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3B" w:rsidRPr="00770DF5" w:rsidRDefault="000C433B" w:rsidP="000C433B">
      <w:pPr>
        <w:autoSpaceDE w:val="0"/>
        <w:autoSpaceDN w:val="0"/>
        <w:spacing w:line="360" w:lineRule="auto"/>
        <w:rPr>
          <w:rFonts w:eastAsia="GillSans-BoldItalic"/>
          <w:b/>
          <w:bCs/>
          <w:iCs/>
          <w:kern w:val="0"/>
          <w:sz w:val="28"/>
          <w:szCs w:val="28"/>
        </w:rPr>
      </w:pPr>
      <w:r w:rsidRPr="00770DF5">
        <w:rPr>
          <w:rFonts w:eastAsia="GillSans-Bold"/>
          <w:b/>
          <w:bCs/>
          <w:kern w:val="0"/>
          <w:sz w:val="28"/>
          <w:szCs w:val="28"/>
        </w:rPr>
        <w:t xml:space="preserve">Novel NAC transcription factor TaNAC67 </w:t>
      </w:r>
      <w:r w:rsidRPr="00770DF5">
        <w:rPr>
          <w:rFonts w:eastAsia="GillSans-BoldItalic"/>
          <w:b/>
          <w:bCs/>
          <w:iCs/>
          <w:kern w:val="0"/>
          <w:sz w:val="28"/>
          <w:szCs w:val="28"/>
        </w:rPr>
        <w:t xml:space="preserve">confers enhanced multi-stress tolerances in </w:t>
      </w:r>
      <w:r w:rsidRPr="00770DF5">
        <w:rPr>
          <w:rFonts w:eastAsia="GillSans-BoldItalic"/>
          <w:b/>
          <w:bCs/>
          <w:i/>
          <w:iCs/>
          <w:kern w:val="0"/>
          <w:sz w:val="28"/>
          <w:szCs w:val="28"/>
        </w:rPr>
        <w:t>Arabidopsis</w:t>
      </w:r>
    </w:p>
    <w:p w:rsidR="000C433B" w:rsidRPr="00770DF5" w:rsidRDefault="000C433B" w:rsidP="000C433B">
      <w:pPr>
        <w:pStyle w:val="a4"/>
        <w:jc w:val="both"/>
        <w:rPr>
          <w:rFonts w:eastAsia="宋体"/>
          <w:b w:val="0"/>
          <w:bCs/>
          <w:color w:val="000000"/>
          <w:sz w:val="20"/>
          <w:szCs w:val="20"/>
          <w:vertAlign w:val="superscript"/>
        </w:rPr>
      </w:pPr>
      <w:proofErr w:type="spellStart"/>
      <w:r w:rsidRPr="00770DF5">
        <w:rPr>
          <w:rFonts w:eastAsia="宋体"/>
          <w:b w:val="0"/>
          <w:bCs/>
          <w:color w:val="000000"/>
          <w:sz w:val="20"/>
          <w:szCs w:val="20"/>
        </w:rPr>
        <w:t>Xinguo</w:t>
      </w:r>
      <w:proofErr w:type="spellEnd"/>
      <w:r w:rsidRPr="00770DF5">
        <w:rPr>
          <w:rFonts w:eastAsia="宋体"/>
          <w:b w:val="0"/>
          <w:bCs/>
          <w:color w:val="000000"/>
          <w:sz w:val="20"/>
          <w:szCs w:val="20"/>
        </w:rPr>
        <w:t xml:space="preserve"> Mao, </w:t>
      </w:r>
      <w:proofErr w:type="spellStart"/>
      <w:r w:rsidRPr="00770DF5">
        <w:rPr>
          <w:rFonts w:eastAsia="宋体"/>
          <w:b w:val="0"/>
          <w:bCs/>
          <w:color w:val="000000"/>
          <w:sz w:val="20"/>
          <w:szCs w:val="20"/>
        </w:rPr>
        <w:t>Shuangshuang</w:t>
      </w:r>
      <w:proofErr w:type="spellEnd"/>
      <w:r w:rsidRPr="00770DF5">
        <w:rPr>
          <w:rFonts w:eastAsia="宋体"/>
          <w:b w:val="0"/>
          <w:bCs/>
          <w:color w:val="000000"/>
          <w:sz w:val="20"/>
          <w:szCs w:val="20"/>
        </w:rPr>
        <w:t xml:space="preserve"> Chen, </w:t>
      </w:r>
      <w:proofErr w:type="spellStart"/>
      <w:r w:rsidRPr="00770DF5">
        <w:rPr>
          <w:rFonts w:eastAsia="宋体"/>
          <w:b w:val="0"/>
          <w:bCs/>
          <w:color w:val="000000"/>
          <w:sz w:val="20"/>
          <w:szCs w:val="20"/>
        </w:rPr>
        <w:t>Ang</w:t>
      </w:r>
      <w:proofErr w:type="spellEnd"/>
      <w:r w:rsidRPr="00770DF5">
        <w:rPr>
          <w:rFonts w:eastAsia="宋体"/>
          <w:b w:val="0"/>
          <w:bCs/>
          <w:color w:val="000000"/>
          <w:sz w:val="20"/>
          <w:szCs w:val="20"/>
        </w:rPr>
        <w:t xml:space="preserve"> Li, </w:t>
      </w:r>
      <w:proofErr w:type="spellStart"/>
      <w:r w:rsidRPr="00770DF5">
        <w:rPr>
          <w:rFonts w:eastAsia="宋体"/>
          <w:b w:val="0"/>
          <w:bCs/>
          <w:color w:val="000000"/>
          <w:sz w:val="20"/>
          <w:szCs w:val="20"/>
        </w:rPr>
        <w:t>Chaochao</w:t>
      </w:r>
      <w:proofErr w:type="spellEnd"/>
      <w:r w:rsidRPr="00770DF5">
        <w:rPr>
          <w:rFonts w:eastAsia="宋体"/>
          <w:b w:val="0"/>
          <w:bCs/>
          <w:color w:val="000000"/>
          <w:sz w:val="20"/>
          <w:szCs w:val="20"/>
        </w:rPr>
        <w:t xml:space="preserve"> </w:t>
      </w:r>
      <w:proofErr w:type="spellStart"/>
      <w:r w:rsidRPr="00770DF5">
        <w:rPr>
          <w:rFonts w:eastAsia="宋体"/>
          <w:b w:val="0"/>
          <w:bCs/>
          <w:color w:val="000000"/>
          <w:sz w:val="20"/>
          <w:szCs w:val="20"/>
        </w:rPr>
        <w:t>Zhai</w:t>
      </w:r>
      <w:proofErr w:type="spellEnd"/>
      <w:r w:rsidRPr="00770DF5">
        <w:rPr>
          <w:rFonts w:eastAsia="宋体"/>
          <w:b w:val="0"/>
          <w:bCs/>
          <w:color w:val="000000"/>
          <w:sz w:val="20"/>
          <w:szCs w:val="20"/>
        </w:rPr>
        <w:t xml:space="preserve">, </w:t>
      </w:r>
      <w:proofErr w:type="spellStart"/>
      <w:r w:rsidRPr="00770DF5">
        <w:rPr>
          <w:rFonts w:eastAsia="宋体"/>
          <w:b w:val="0"/>
          <w:bCs/>
          <w:color w:val="000000"/>
          <w:sz w:val="20"/>
          <w:szCs w:val="20"/>
        </w:rPr>
        <w:t>Ruilian</w:t>
      </w:r>
      <w:proofErr w:type="spellEnd"/>
      <w:r w:rsidRPr="00770DF5">
        <w:rPr>
          <w:rFonts w:eastAsia="宋体"/>
          <w:b w:val="0"/>
          <w:bCs/>
          <w:color w:val="000000"/>
          <w:sz w:val="20"/>
          <w:szCs w:val="20"/>
        </w:rPr>
        <w:t xml:space="preserve"> Jing</w:t>
      </w:r>
      <w:r w:rsidRPr="00770DF5">
        <w:rPr>
          <w:rFonts w:eastAsia="宋体"/>
          <w:b w:val="0"/>
          <w:bCs/>
          <w:color w:val="000000"/>
          <w:sz w:val="20"/>
          <w:szCs w:val="20"/>
          <w:vertAlign w:val="superscript"/>
        </w:rPr>
        <w:t>*</w:t>
      </w:r>
      <w:bookmarkStart w:id="0" w:name="_GoBack"/>
      <w:bookmarkEnd w:id="0"/>
    </w:p>
    <w:p w:rsidR="000C433B" w:rsidRPr="00770DF5" w:rsidRDefault="000C433B" w:rsidP="000C433B">
      <w:pPr>
        <w:pStyle w:val="a4"/>
        <w:jc w:val="both"/>
        <w:rPr>
          <w:rFonts w:eastAsia="宋体"/>
          <w:b w:val="0"/>
          <w:bCs/>
          <w:color w:val="000000"/>
          <w:sz w:val="20"/>
          <w:szCs w:val="20"/>
        </w:rPr>
      </w:pPr>
    </w:p>
    <w:p w:rsidR="000C433B" w:rsidRPr="00770DF5" w:rsidRDefault="000C433B" w:rsidP="000C433B">
      <w:pPr>
        <w:pStyle w:val="a4"/>
        <w:jc w:val="both"/>
        <w:rPr>
          <w:rFonts w:eastAsia="宋体"/>
          <w:b w:val="0"/>
          <w:bCs/>
          <w:color w:val="000000"/>
          <w:sz w:val="20"/>
          <w:szCs w:val="20"/>
        </w:rPr>
      </w:pPr>
      <w:r w:rsidRPr="00770DF5">
        <w:rPr>
          <w:rFonts w:eastAsia="宋体"/>
          <w:b w:val="0"/>
          <w:bCs/>
          <w:color w:val="000000"/>
          <w:sz w:val="20"/>
          <w:szCs w:val="20"/>
        </w:rPr>
        <w:t xml:space="preserve">The Key Laboratory for Crop Gene Resources and </w:t>
      </w:r>
      <w:proofErr w:type="spellStart"/>
      <w:r w:rsidRPr="00770DF5">
        <w:rPr>
          <w:rFonts w:eastAsia="宋体"/>
          <w:b w:val="0"/>
          <w:bCs/>
          <w:color w:val="000000"/>
          <w:sz w:val="20"/>
          <w:szCs w:val="20"/>
        </w:rPr>
        <w:t>Germplasm</w:t>
      </w:r>
      <w:proofErr w:type="spellEnd"/>
      <w:r w:rsidRPr="00770DF5">
        <w:rPr>
          <w:rFonts w:eastAsia="宋体"/>
          <w:b w:val="0"/>
          <w:bCs/>
          <w:color w:val="000000"/>
          <w:sz w:val="20"/>
          <w:szCs w:val="20"/>
        </w:rPr>
        <w:t xml:space="preserve"> Enhancement, Ministry of Agriculture; The National Key Facility for Crop Gene Resources and Genetic Improvement; Institute of Crop Science, Chinese Academy of Agricultural Sciences, Beijing 100081, China</w:t>
      </w:r>
    </w:p>
    <w:p w:rsidR="000C433B" w:rsidRPr="00770DF5" w:rsidRDefault="000C433B" w:rsidP="000C433B">
      <w:pPr>
        <w:pStyle w:val="a4"/>
        <w:jc w:val="both"/>
        <w:rPr>
          <w:rFonts w:eastAsia="宋体"/>
          <w:b w:val="0"/>
          <w:bCs/>
          <w:color w:val="000000"/>
          <w:sz w:val="20"/>
          <w:szCs w:val="20"/>
        </w:rPr>
      </w:pPr>
    </w:p>
    <w:p w:rsidR="000C433B" w:rsidRPr="00770DF5" w:rsidRDefault="000C433B" w:rsidP="000C433B">
      <w:pPr>
        <w:widowControl/>
        <w:spacing w:line="360" w:lineRule="auto"/>
        <w:rPr>
          <w:rFonts w:eastAsia="MS Song"/>
          <w:kern w:val="0"/>
          <w:sz w:val="20"/>
          <w:szCs w:val="20"/>
        </w:rPr>
      </w:pPr>
      <w:r w:rsidRPr="00770DF5">
        <w:rPr>
          <w:rFonts w:eastAsia="MS Song"/>
          <w:kern w:val="0"/>
          <w:sz w:val="20"/>
          <w:szCs w:val="20"/>
        </w:rPr>
        <w:t xml:space="preserve">*Corresponding author </w:t>
      </w:r>
    </w:p>
    <w:p w:rsidR="000C433B" w:rsidRPr="00770DF5" w:rsidRDefault="000C433B" w:rsidP="000C433B">
      <w:pPr>
        <w:widowControl/>
        <w:spacing w:line="360" w:lineRule="auto"/>
        <w:rPr>
          <w:rFonts w:eastAsia="MS Song"/>
          <w:kern w:val="0"/>
          <w:sz w:val="20"/>
          <w:szCs w:val="20"/>
        </w:rPr>
      </w:pPr>
      <w:r w:rsidRPr="00770DF5">
        <w:rPr>
          <w:rFonts w:eastAsia="MS Song"/>
          <w:kern w:val="0"/>
          <w:sz w:val="20"/>
          <w:szCs w:val="20"/>
        </w:rPr>
        <w:t>Contact Information</w:t>
      </w:r>
    </w:p>
    <w:p w:rsidR="000C433B" w:rsidRPr="00770DF5" w:rsidRDefault="000C433B" w:rsidP="000C433B">
      <w:pPr>
        <w:widowControl/>
        <w:spacing w:line="360" w:lineRule="auto"/>
        <w:rPr>
          <w:rFonts w:eastAsia="MS Song"/>
          <w:kern w:val="0"/>
          <w:sz w:val="20"/>
          <w:szCs w:val="20"/>
        </w:rPr>
      </w:pPr>
      <w:proofErr w:type="spellStart"/>
      <w:r w:rsidRPr="00770DF5">
        <w:rPr>
          <w:rFonts w:eastAsia="MS Song"/>
          <w:kern w:val="0"/>
          <w:sz w:val="20"/>
          <w:szCs w:val="20"/>
        </w:rPr>
        <w:t>Ruilian</w:t>
      </w:r>
      <w:proofErr w:type="spellEnd"/>
      <w:r w:rsidRPr="00770DF5">
        <w:rPr>
          <w:rFonts w:eastAsia="MS Song"/>
          <w:kern w:val="0"/>
          <w:sz w:val="20"/>
          <w:szCs w:val="20"/>
        </w:rPr>
        <w:t xml:space="preserve"> Jing</w:t>
      </w:r>
    </w:p>
    <w:p w:rsidR="000C433B" w:rsidRPr="00770DF5" w:rsidRDefault="000C433B" w:rsidP="000C433B">
      <w:pPr>
        <w:widowControl/>
        <w:spacing w:line="360" w:lineRule="auto"/>
        <w:rPr>
          <w:rFonts w:eastAsia="MS Song"/>
          <w:kern w:val="0"/>
          <w:sz w:val="20"/>
          <w:szCs w:val="20"/>
        </w:rPr>
      </w:pPr>
      <w:r w:rsidRPr="00770DF5">
        <w:rPr>
          <w:rFonts w:eastAsia="MS Song"/>
          <w:kern w:val="0"/>
          <w:sz w:val="20"/>
          <w:szCs w:val="20"/>
        </w:rPr>
        <w:t>Institute of Crop Science</w:t>
      </w:r>
    </w:p>
    <w:p w:rsidR="000C433B" w:rsidRPr="00770DF5" w:rsidRDefault="000C433B" w:rsidP="000C433B">
      <w:pPr>
        <w:widowControl/>
        <w:spacing w:line="360" w:lineRule="auto"/>
        <w:rPr>
          <w:rFonts w:eastAsia="MS Song"/>
          <w:kern w:val="0"/>
          <w:sz w:val="20"/>
          <w:szCs w:val="20"/>
        </w:rPr>
      </w:pPr>
      <w:r w:rsidRPr="00770DF5">
        <w:rPr>
          <w:rFonts w:eastAsia="MS Song"/>
          <w:kern w:val="0"/>
          <w:sz w:val="20"/>
          <w:szCs w:val="20"/>
        </w:rPr>
        <w:t>Chinese Academy of Agricultural Sciences</w:t>
      </w:r>
    </w:p>
    <w:p w:rsidR="000C433B" w:rsidRPr="00770DF5" w:rsidRDefault="000C433B" w:rsidP="000C433B">
      <w:pPr>
        <w:widowControl/>
        <w:spacing w:line="360" w:lineRule="auto"/>
        <w:rPr>
          <w:rFonts w:eastAsia="MS Song"/>
          <w:kern w:val="0"/>
          <w:sz w:val="20"/>
          <w:szCs w:val="20"/>
        </w:rPr>
      </w:pPr>
      <w:r w:rsidRPr="00770DF5">
        <w:rPr>
          <w:rFonts w:eastAsia="MS Song"/>
          <w:kern w:val="0"/>
          <w:sz w:val="20"/>
          <w:szCs w:val="20"/>
        </w:rPr>
        <w:t>Beijing 100081</w:t>
      </w:r>
    </w:p>
    <w:p w:rsidR="000C433B" w:rsidRPr="00770DF5" w:rsidRDefault="000C433B" w:rsidP="000C433B">
      <w:pPr>
        <w:widowControl/>
        <w:spacing w:line="360" w:lineRule="auto"/>
        <w:rPr>
          <w:rFonts w:eastAsia="MS Song"/>
          <w:kern w:val="0"/>
          <w:sz w:val="20"/>
          <w:szCs w:val="20"/>
        </w:rPr>
      </w:pPr>
      <w:r w:rsidRPr="00770DF5">
        <w:rPr>
          <w:rFonts w:eastAsia="MS Song"/>
          <w:kern w:val="0"/>
          <w:sz w:val="20"/>
          <w:szCs w:val="20"/>
        </w:rPr>
        <w:t>China</w:t>
      </w:r>
    </w:p>
    <w:p w:rsidR="000C433B" w:rsidRPr="00770DF5" w:rsidRDefault="000C433B" w:rsidP="000C433B">
      <w:pPr>
        <w:widowControl/>
        <w:spacing w:line="360" w:lineRule="auto"/>
        <w:rPr>
          <w:rFonts w:eastAsia="MS Song"/>
          <w:kern w:val="0"/>
          <w:sz w:val="20"/>
          <w:szCs w:val="20"/>
        </w:rPr>
      </w:pPr>
      <w:r w:rsidRPr="00770DF5">
        <w:rPr>
          <w:rFonts w:eastAsia="MS Song"/>
          <w:kern w:val="0"/>
          <w:sz w:val="20"/>
          <w:szCs w:val="20"/>
        </w:rPr>
        <w:t>Tel/Fax: 86-10-82105829</w:t>
      </w:r>
    </w:p>
    <w:p w:rsidR="000C433B" w:rsidRPr="00770DF5" w:rsidRDefault="000C433B" w:rsidP="000C433B">
      <w:pPr>
        <w:widowControl/>
        <w:spacing w:line="360" w:lineRule="auto"/>
        <w:rPr>
          <w:bCs/>
          <w:sz w:val="20"/>
          <w:szCs w:val="20"/>
        </w:rPr>
      </w:pPr>
      <w:r w:rsidRPr="00770DF5">
        <w:rPr>
          <w:rFonts w:eastAsia="MS Song"/>
          <w:kern w:val="0"/>
          <w:sz w:val="20"/>
          <w:szCs w:val="20"/>
        </w:rPr>
        <w:t xml:space="preserve">Email: </w:t>
      </w:r>
      <w:hyperlink r:id="rId6" w:history="1">
        <w:r w:rsidR="00B0124A" w:rsidRPr="00770DF5">
          <w:rPr>
            <w:rStyle w:val="a3"/>
            <w:bCs/>
            <w:sz w:val="20"/>
            <w:szCs w:val="20"/>
          </w:rPr>
          <w:t>jingrl@caas.net. cn</w:t>
        </w:r>
      </w:hyperlink>
    </w:p>
    <w:p w:rsidR="008209B7" w:rsidRPr="00770DF5" w:rsidRDefault="008209B7">
      <w:pPr>
        <w:widowControl/>
        <w:jc w:val="left"/>
      </w:pPr>
      <w:r w:rsidRPr="00770DF5">
        <w:br w:type="page"/>
      </w:r>
    </w:p>
    <w:p w:rsidR="000C433B" w:rsidRPr="00770DF5" w:rsidRDefault="000C433B" w:rsidP="000C433B">
      <w:pPr>
        <w:autoSpaceDE w:val="0"/>
        <w:autoSpaceDN w:val="0"/>
        <w:spacing w:line="360" w:lineRule="auto"/>
        <w:jc w:val="left"/>
        <w:rPr>
          <w:rFonts w:eastAsia="黑体"/>
          <w:b/>
          <w:sz w:val="28"/>
          <w:szCs w:val="28"/>
        </w:rPr>
      </w:pPr>
      <w:r w:rsidRPr="00770DF5">
        <w:rPr>
          <w:rFonts w:eastAsia="黑体"/>
          <w:b/>
          <w:sz w:val="28"/>
          <w:szCs w:val="28"/>
        </w:rPr>
        <w:lastRenderedPageBreak/>
        <w:t>Supplementary information</w:t>
      </w:r>
    </w:p>
    <w:p w:rsidR="00617166" w:rsidRPr="00770DF5" w:rsidRDefault="00617166" w:rsidP="000C433B">
      <w:pPr>
        <w:autoSpaceDE w:val="0"/>
        <w:autoSpaceDN w:val="0"/>
        <w:spacing w:line="360" w:lineRule="auto"/>
        <w:jc w:val="left"/>
        <w:rPr>
          <w:rFonts w:eastAsia="黑体"/>
          <w:b/>
          <w:sz w:val="24"/>
        </w:rPr>
      </w:pPr>
    </w:p>
    <w:p w:rsidR="00AA4B6F" w:rsidRPr="00770DF5" w:rsidRDefault="00AA4B6F" w:rsidP="006D1A2F">
      <w:pPr>
        <w:autoSpaceDE w:val="0"/>
        <w:autoSpaceDN w:val="0"/>
        <w:spacing w:line="360" w:lineRule="auto"/>
        <w:jc w:val="center"/>
        <w:rPr>
          <w:b/>
          <w:kern w:val="0"/>
          <w:sz w:val="24"/>
        </w:rPr>
      </w:pPr>
      <w:r w:rsidRPr="00770DF5">
        <w:rPr>
          <w:noProof/>
        </w:rPr>
        <w:drawing>
          <wp:inline distT="0" distB="0" distL="0" distR="0">
            <wp:extent cx="2798618" cy="135220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4546" t="27485" r="24443" b="28680"/>
                    <a:stretch/>
                  </pic:blipFill>
                  <pic:spPr bwMode="auto">
                    <a:xfrm>
                      <a:off x="0" y="0"/>
                      <a:ext cx="2798618" cy="1352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433B" w:rsidRPr="00770DF5" w:rsidRDefault="000C433B" w:rsidP="000C433B">
      <w:pPr>
        <w:autoSpaceDE w:val="0"/>
        <w:autoSpaceDN w:val="0"/>
        <w:spacing w:line="360" w:lineRule="auto"/>
        <w:jc w:val="left"/>
        <w:rPr>
          <w:b/>
          <w:kern w:val="0"/>
          <w:sz w:val="24"/>
          <w:szCs w:val="24"/>
        </w:rPr>
      </w:pPr>
      <w:proofErr w:type="gramStart"/>
      <w:r w:rsidRPr="00770DF5">
        <w:rPr>
          <w:b/>
          <w:kern w:val="0"/>
          <w:sz w:val="24"/>
          <w:szCs w:val="24"/>
        </w:rPr>
        <w:t>Fig.</w:t>
      </w:r>
      <w:proofErr w:type="gramEnd"/>
      <w:r w:rsidRPr="00770DF5">
        <w:rPr>
          <w:b/>
          <w:kern w:val="0"/>
          <w:sz w:val="24"/>
          <w:szCs w:val="24"/>
        </w:rPr>
        <w:t xml:space="preserve"> S1 Expression levels of </w:t>
      </w:r>
      <w:r w:rsidRPr="00770DF5">
        <w:rPr>
          <w:b/>
          <w:i/>
          <w:kern w:val="0"/>
          <w:sz w:val="24"/>
          <w:szCs w:val="24"/>
        </w:rPr>
        <w:t xml:space="preserve">TaNAC67 </w:t>
      </w:r>
      <w:r w:rsidRPr="00770DF5">
        <w:rPr>
          <w:b/>
          <w:kern w:val="0"/>
          <w:sz w:val="24"/>
          <w:szCs w:val="24"/>
        </w:rPr>
        <w:t xml:space="preserve">in different transgenic </w:t>
      </w:r>
      <w:r w:rsidRPr="00770DF5">
        <w:rPr>
          <w:b/>
          <w:i/>
          <w:kern w:val="0"/>
          <w:sz w:val="24"/>
          <w:szCs w:val="24"/>
        </w:rPr>
        <w:t xml:space="preserve">Arabidopsis </w:t>
      </w:r>
      <w:r w:rsidRPr="00770DF5">
        <w:rPr>
          <w:b/>
          <w:kern w:val="0"/>
          <w:sz w:val="24"/>
          <w:szCs w:val="24"/>
        </w:rPr>
        <w:t>lines</w:t>
      </w:r>
    </w:p>
    <w:p w:rsidR="000C433B" w:rsidRPr="00770DF5" w:rsidDel="004C617F" w:rsidRDefault="000C433B" w:rsidP="000C433B">
      <w:pPr>
        <w:spacing w:line="360" w:lineRule="auto"/>
        <w:rPr>
          <w:sz w:val="20"/>
          <w:szCs w:val="20"/>
        </w:rPr>
      </w:pPr>
      <w:r w:rsidRPr="00770DF5">
        <w:rPr>
          <w:kern w:val="0"/>
          <w:sz w:val="20"/>
          <w:szCs w:val="20"/>
        </w:rPr>
        <w:t xml:space="preserve">Gene expression levels of </w:t>
      </w:r>
      <w:r w:rsidRPr="00770DF5">
        <w:rPr>
          <w:i/>
          <w:kern w:val="0"/>
          <w:sz w:val="20"/>
          <w:szCs w:val="20"/>
        </w:rPr>
        <w:t xml:space="preserve">TaNAC67 </w:t>
      </w:r>
      <w:r w:rsidRPr="00770DF5">
        <w:rPr>
          <w:kern w:val="0"/>
          <w:sz w:val="20"/>
          <w:szCs w:val="20"/>
        </w:rPr>
        <w:t>differed significantly</w:t>
      </w:r>
      <w:r w:rsidRPr="00770DF5">
        <w:rPr>
          <w:i/>
          <w:kern w:val="0"/>
          <w:sz w:val="20"/>
          <w:szCs w:val="20"/>
        </w:rPr>
        <w:t xml:space="preserve"> </w:t>
      </w:r>
      <w:r w:rsidRPr="00770DF5">
        <w:rPr>
          <w:kern w:val="0"/>
          <w:sz w:val="20"/>
          <w:szCs w:val="20"/>
        </w:rPr>
        <w:t xml:space="preserve">in different transgenic </w:t>
      </w:r>
      <w:r w:rsidRPr="00770DF5">
        <w:rPr>
          <w:i/>
          <w:kern w:val="0"/>
          <w:sz w:val="20"/>
          <w:szCs w:val="20"/>
        </w:rPr>
        <w:t>Arabidopsis</w:t>
      </w:r>
      <w:r w:rsidRPr="00770DF5">
        <w:rPr>
          <w:kern w:val="0"/>
          <w:sz w:val="20"/>
          <w:szCs w:val="20"/>
        </w:rPr>
        <w:t xml:space="preserve"> lines.</w:t>
      </w:r>
      <w:r w:rsidRPr="00770DF5">
        <w:rPr>
          <w:sz w:val="20"/>
          <w:szCs w:val="20"/>
        </w:rPr>
        <w:t xml:space="preserve"> L1 - 6, </w:t>
      </w:r>
      <w:r w:rsidRPr="00770DF5">
        <w:rPr>
          <w:i/>
          <w:kern w:val="0"/>
          <w:sz w:val="20"/>
          <w:szCs w:val="20"/>
        </w:rPr>
        <w:t xml:space="preserve">TaNAC67 </w:t>
      </w:r>
      <w:r w:rsidRPr="00770DF5">
        <w:rPr>
          <w:sz w:val="20"/>
          <w:szCs w:val="20"/>
        </w:rPr>
        <w:t xml:space="preserve">transgenic lines. The expression of </w:t>
      </w:r>
      <w:r w:rsidRPr="00770DF5">
        <w:rPr>
          <w:i/>
          <w:kern w:val="0"/>
          <w:sz w:val="20"/>
          <w:szCs w:val="20"/>
        </w:rPr>
        <w:t xml:space="preserve">TaNAC67 </w:t>
      </w:r>
      <w:r w:rsidRPr="00770DF5">
        <w:rPr>
          <w:sz w:val="20"/>
          <w:szCs w:val="20"/>
        </w:rPr>
        <w:t>in L1 was regarded as</w:t>
      </w:r>
      <w:r w:rsidR="00617166" w:rsidRPr="00770DF5">
        <w:rPr>
          <w:sz w:val="20"/>
          <w:szCs w:val="20"/>
        </w:rPr>
        <w:t xml:space="preserve"> a</w:t>
      </w:r>
      <w:r w:rsidRPr="00770DF5">
        <w:rPr>
          <w:sz w:val="20"/>
          <w:szCs w:val="20"/>
        </w:rPr>
        <w:t xml:space="preserve"> standard for its lower expression level. </w:t>
      </w:r>
    </w:p>
    <w:p w:rsidR="000C433B" w:rsidRPr="00770DF5" w:rsidRDefault="0034647A" w:rsidP="0073058D">
      <w:pPr>
        <w:autoSpaceDE w:val="0"/>
        <w:autoSpaceDN w:val="0"/>
        <w:spacing w:line="360" w:lineRule="auto"/>
        <w:jc w:val="center"/>
        <w:rPr>
          <w:b/>
          <w:kern w:val="0"/>
          <w:sz w:val="24"/>
        </w:rPr>
      </w:pPr>
      <w:r w:rsidRPr="00770DF5">
        <w:rPr>
          <w:noProof/>
        </w:rPr>
        <w:drawing>
          <wp:inline distT="0" distB="0" distL="0" distR="0">
            <wp:extent cx="3240000" cy="4658827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35152" t="7006" r="28485"/>
                    <a:stretch/>
                  </pic:blipFill>
                  <pic:spPr bwMode="auto">
                    <a:xfrm>
                      <a:off x="0" y="0"/>
                      <a:ext cx="3240000" cy="4658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433B" w:rsidRPr="00770DF5" w:rsidRDefault="000C433B" w:rsidP="000C433B">
      <w:pPr>
        <w:autoSpaceDE w:val="0"/>
        <w:autoSpaceDN w:val="0"/>
        <w:spacing w:line="360" w:lineRule="auto"/>
        <w:rPr>
          <w:b/>
          <w:kern w:val="0"/>
          <w:sz w:val="24"/>
          <w:szCs w:val="24"/>
        </w:rPr>
      </w:pPr>
      <w:proofErr w:type="gramStart"/>
      <w:r w:rsidRPr="00770DF5">
        <w:rPr>
          <w:b/>
          <w:kern w:val="0"/>
          <w:sz w:val="24"/>
          <w:szCs w:val="24"/>
        </w:rPr>
        <w:t>Fig.</w:t>
      </w:r>
      <w:proofErr w:type="gramEnd"/>
      <w:r w:rsidRPr="00770DF5">
        <w:rPr>
          <w:b/>
          <w:kern w:val="0"/>
          <w:sz w:val="24"/>
          <w:szCs w:val="24"/>
        </w:rPr>
        <w:t xml:space="preserve"> S2 Comparison of primary root lengths and lateral root numbers for </w:t>
      </w:r>
      <w:r w:rsidRPr="00770DF5">
        <w:rPr>
          <w:b/>
          <w:i/>
          <w:kern w:val="0"/>
          <w:sz w:val="24"/>
          <w:szCs w:val="24"/>
        </w:rPr>
        <w:t xml:space="preserve">TaNAC67 </w:t>
      </w:r>
      <w:proofErr w:type="spellStart"/>
      <w:r w:rsidRPr="00770DF5">
        <w:rPr>
          <w:b/>
          <w:kern w:val="0"/>
          <w:sz w:val="24"/>
          <w:szCs w:val="24"/>
        </w:rPr>
        <w:t>transgenics</w:t>
      </w:r>
      <w:proofErr w:type="spellEnd"/>
      <w:r w:rsidRPr="00770DF5">
        <w:rPr>
          <w:b/>
          <w:kern w:val="0"/>
          <w:sz w:val="24"/>
          <w:szCs w:val="24"/>
        </w:rPr>
        <w:t xml:space="preserve"> and two controls</w:t>
      </w:r>
    </w:p>
    <w:p w:rsidR="000C433B" w:rsidRPr="00770DF5" w:rsidRDefault="000C433B" w:rsidP="000C433B">
      <w:pPr>
        <w:autoSpaceDE w:val="0"/>
        <w:autoSpaceDN w:val="0"/>
        <w:spacing w:line="360" w:lineRule="auto"/>
        <w:rPr>
          <w:kern w:val="0"/>
          <w:sz w:val="20"/>
          <w:szCs w:val="20"/>
        </w:rPr>
      </w:pPr>
      <w:r w:rsidRPr="00770DF5">
        <w:rPr>
          <w:kern w:val="0"/>
          <w:sz w:val="20"/>
          <w:szCs w:val="20"/>
        </w:rPr>
        <w:t xml:space="preserve">A. </w:t>
      </w:r>
      <w:r w:rsidR="007F31C3" w:rsidRPr="00770DF5">
        <w:rPr>
          <w:kern w:val="0"/>
          <w:sz w:val="20"/>
          <w:szCs w:val="20"/>
        </w:rPr>
        <w:t xml:space="preserve">Phenotype of primary roots for </w:t>
      </w:r>
      <w:r w:rsidR="007F31C3" w:rsidRPr="00770DF5">
        <w:rPr>
          <w:i/>
          <w:kern w:val="0"/>
          <w:sz w:val="20"/>
          <w:szCs w:val="20"/>
        </w:rPr>
        <w:t xml:space="preserve">TaNAC67 </w:t>
      </w:r>
      <w:proofErr w:type="spellStart"/>
      <w:r w:rsidR="007F31C3" w:rsidRPr="00770DF5">
        <w:rPr>
          <w:kern w:val="0"/>
          <w:sz w:val="20"/>
          <w:szCs w:val="20"/>
        </w:rPr>
        <w:t>transgenics</w:t>
      </w:r>
      <w:proofErr w:type="spellEnd"/>
      <w:r w:rsidR="007F31C3" w:rsidRPr="00770DF5">
        <w:rPr>
          <w:kern w:val="0"/>
          <w:sz w:val="20"/>
          <w:szCs w:val="20"/>
        </w:rPr>
        <w:t xml:space="preserve">. B. </w:t>
      </w:r>
      <w:r w:rsidR="0034647A" w:rsidRPr="00770DF5">
        <w:rPr>
          <w:kern w:val="0"/>
          <w:sz w:val="20"/>
          <w:szCs w:val="20"/>
        </w:rPr>
        <w:t>T</w:t>
      </w:r>
      <w:r w:rsidRPr="00770DF5">
        <w:rPr>
          <w:kern w:val="0"/>
          <w:sz w:val="20"/>
          <w:szCs w:val="20"/>
        </w:rPr>
        <w:t xml:space="preserve">he primary root lengths of most transgenic plants </w:t>
      </w:r>
      <w:r w:rsidRPr="00770DF5">
        <w:rPr>
          <w:kern w:val="0"/>
          <w:sz w:val="20"/>
          <w:szCs w:val="20"/>
        </w:rPr>
        <w:lastRenderedPageBreak/>
        <w:t xml:space="preserve">were significantly shorter than the WT and GFP controls. </w:t>
      </w:r>
      <w:r w:rsidR="007F31C3" w:rsidRPr="00770DF5">
        <w:rPr>
          <w:kern w:val="0"/>
          <w:sz w:val="20"/>
          <w:szCs w:val="20"/>
        </w:rPr>
        <w:t>C</w:t>
      </w:r>
      <w:r w:rsidRPr="00770DF5">
        <w:rPr>
          <w:kern w:val="0"/>
          <w:sz w:val="20"/>
          <w:szCs w:val="20"/>
        </w:rPr>
        <w:t xml:space="preserve">. Lateral root numbers of </w:t>
      </w:r>
      <w:proofErr w:type="spellStart"/>
      <w:r w:rsidRPr="00770DF5">
        <w:rPr>
          <w:kern w:val="0"/>
          <w:sz w:val="20"/>
          <w:szCs w:val="20"/>
        </w:rPr>
        <w:t>trangenics</w:t>
      </w:r>
      <w:proofErr w:type="spellEnd"/>
      <w:r w:rsidRPr="00770DF5">
        <w:rPr>
          <w:kern w:val="0"/>
          <w:sz w:val="20"/>
          <w:szCs w:val="20"/>
        </w:rPr>
        <w:t xml:space="preserve"> and controls were not significantly different.</w:t>
      </w:r>
    </w:p>
    <w:p w:rsidR="000C433B" w:rsidRPr="00770DF5" w:rsidRDefault="000C433B" w:rsidP="000C433B">
      <w:pPr>
        <w:autoSpaceDE w:val="0"/>
        <w:autoSpaceDN w:val="0"/>
        <w:spacing w:line="360" w:lineRule="auto"/>
        <w:rPr>
          <w:kern w:val="0"/>
          <w:sz w:val="20"/>
          <w:szCs w:val="20"/>
        </w:rPr>
      </w:pPr>
      <w:r w:rsidRPr="00770DF5">
        <w:rPr>
          <w:i/>
          <w:kern w:val="0"/>
          <w:sz w:val="20"/>
          <w:szCs w:val="20"/>
        </w:rPr>
        <w:t xml:space="preserve">Arabidopsis </w:t>
      </w:r>
      <w:r w:rsidRPr="00770DF5">
        <w:rPr>
          <w:kern w:val="0"/>
          <w:sz w:val="20"/>
          <w:szCs w:val="20"/>
        </w:rPr>
        <w:t xml:space="preserve">plants were sown on MS plates solidified with 1.0% agar and cultured vertically in a greenhouse. Primary root length and lateral root numbers were measured after 10 d and 14 d, respectively. </w:t>
      </w:r>
      <w:r w:rsidRPr="00770DF5">
        <w:rPr>
          <w:sz w:val="20"/>
          <w:szCs w:val="20"/>
        </w:rPr>
        <w:t xml:space="preserve">*, significantly different at </w:t>
      </w:r>
      <w:r w:rsidRPr="00770DF5">
        <w:rPr>
          <w:i/>
          <w:sz w:val="20"/>
          <w:szCs w:val="20"/>
        </w:rPr>
        <w:t>P</w:t>
      </w:r>
      <w:r w:rsidRPr="00770DF5">
        <w:rPr>
          <w:sz w:val="20"/>
          <w:szCs w:val="20"/>
        </w:rPr>
        <w:t xml:space="preserve">=0.05. </w:t>
      </w:r>
      <w:r w:rsidRPr="00770DF5">
        <w:rPr>
          <w:kern w:val="0"/>
          <w:sz w:val="20"/>
          <w:szCs w:val="20"/>
        </w:rPr>
        <w:t>Values are means ±</w:t>
      </w:r>
      <w:r w:rsidRPr="00770DF5">
        <w:rPr>
          <w:rFonts w:eastAsia="AdvPS586B"/>
          <w:kern w:val="0"/>
          <w:sz w:val="20"/>
          <w:szCs w:val="20"/>
        </w:rPr>
        <w:t xml:space="preserve"> </w:t>
      </w:r>
      <w:r w:rsidRPr="00770DF5">
        <w:rPr>
          <w:kern w:val="0"/>
          <w:sz w:val="20"/>
          <w:szCs w:val="20"/>
        </w:rPr>
        <w:t>SE (n</w:t>
      </w:r>
      <w:r w:rsidRPr="00770DF5">
        <w:rPr>
          <w:sz w:val="20"/>
          <w:szCs w:val="20"/>
        </w:rPr>
        <w:t>=</w:t>
      </w:r>
      <w:r w:rsidRPr="00770DF5">
        <w:rPr>
          <w:kern w:val="0"/>
          <w:sz w:val="20"/>
          <w:szCs w:val="20"/>
        </w:rPr>
        <w:t>20).</w:t>
      </w:r>
    </w:p>
    <w:p w:rsidR="000C433B" w:rsidRPr="00770DF5" w:rsidRDefault="0073058D" w:rsidP="006D1A2F">
      <w:pPr>
        <w:autoSpaceDE w:val="0"/>
        <w:autoSpaceDN w:val="0"/>
        <w:spacing w:line="360" w:lineRule="auto"/>
        <w:jc w:val="center"/>
        <w:rPr>
          <w:kern w:val="0"/>
          <w:sz w:val="16"/>
          <w:szCs w:val="16"/>
        </w:rPr>
      </w:pPr>
      <w:r w:rsidRPr="00770DF5">
        <w:rPr>
          <w:noProof/>
        </w:rPr>
        <w:drawing>
          <wp:inline distT="0" distB="0" distL="0" distR="0">
            <wp:extent cx="3960000" cy="2069161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0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3B" w:rsidRPr="00770DF5" w:rsidRDefault="000C433B" w:rsidP="000C433B">
      <w:pPr>
        <w:autoSpaceDE w:val="0"/>
        <w:autoSpaceDN w:val="0"/>
        <w:spacing w:line="360" w:lineRule="auto"/>
        <w:rPr>
          <w:b/>
          <w:kern w:val="0"/>
          <w:sz w:val="24"/>
          <w:szCs w:val="24"/>
        </w:rPr>
      </w:pPr>
      <w:proofErr w:type="gramStart"/>
      <w:r w:rsidRPr="00770DF5">
        <w:rPr>
          <w:b/>
          <w:kern w:val="0"/>
          <w:sz w:val="24"/>
          <w:szCs w:val="24"/>
        </w:rPr>
        <w:t>Fig.</w:t>
      </w:r>
      <w:proofErr w:type="gramEnd"/>
      <w:r w:rsidRPr="00770DF5">
        <w:rPr>
          <w:b/>
          <w:kern w:val="0"/>
          <w:sz w:val="24"/>
          <w:szCs w:val="24"/>
        </w:rPr>
        <w:t xml:space="preserve"> S3 No differences were identified in biomass of </w:t>
      </w:r>
      <w:r w:rsidRPr="00770DF5">
        <w:rPr>
          <w:b/>
          <w:i/>
          <w:kern w:val="0"/>
          <w:sz w:val="24"/>
          <w:szCs w:val="24"/>
        </w:rPr>
        <w:t xml:space="preserve">TaNAC67 </w:t>
      </w:r>
      <w:proofErr w:type="spellStart"/>
      <w:r w:rsidRPr="00770DF5">
        <w:rPr>
          <w:b/>
          <w:kern w:val="0"/>
          <w:sz w:val="24"/>
          <w:szCs w:val="24"/>
        </w:rPr>
        <w:t>transgenics</w:t>
      </w:r>
      <w:proofErr w:type="spellEnd"/>
      <w:r w:rsidRPr="00770DF5">
        <w:rPr>
          <w:b/>
          <w:kern w:val="0"/>
          <w:sz w:val="24"/>
          <w:szCs w:val="24"/>
        </w:rPr>
        <w:t xml:space="preserve"> and </w:t>
      </w:r>
      <w:r w:rsidR="00770DF5" w:rsidRPr="00770DF5">
        <w:rPr>
          <w:b/>
          <w:kern w:val="0"/>
          <w:sz w:val="24"/>
          <w:szCs w:val="24"/>
        </w:rPr>
        <w:t xml:space="preserve">the </w:t>
      </w:r>
      <w:r w:rsidRPr="00770DF5">
        <w:rPr>
          <w:b/>
          <w:kern w:val="0"/>
          <w:sz w:val="24"/>
          <w:szCs w:val="24"/>
        </w:rPr>
        <w:t>two controls</w:t>
      </w:r>
    </w:p>
    <w:p w:rsidR="000C433B" w:rsidRPr="00770DF5" w:rsidRDefault="000C433B" w:rsidP="000C433B">
      <w:pPr>
        <w:autoSpaceDE w:val="0"/>
        <w:autoSpaceDN w:val="0"/>
        <w:spacing w:line="360" w:lineRule="auto"/>
        <w:rPr>
          <w:kern w:val="0"/>
          <w:sz w:val="20"/>
          <w:szCs w:val="20"/>
        </w:rPr>
      </w:pPr>
      <w:r w:rsidRPr="00770DF5">
        <w:rPr>
          <w:i/>
          <w:kern w:val="0"/>
          <w:sz w:val="20"/>
          <w:szCs w:val="20"/>
        </w:rPr>
        <w:t>Arabidopsis</w:t>
      </w:r>
      <w:r w:rsidRPr="00770DF5">
        <w:rPr>
          <w:kern w:val="0"/>
          <w:sz w:val="20"/>
          <w:szCs w:val="20"/>
        </w:rPr>
        <w:t xml:space="preserve"> plants were grown in sieve-like </w:t>
      </w:r>
      <w:r w:rsidR="00E24403" w:rsidRPr="00770DF5">
        <w:rPr>
          <w:kern w:val="0"/>
          <w:sz w:val="20"/>
          <w:szCs w:val="20"/>
        </w:rPr>
        <w:t>rectangular</w:t>
      </w:r>
      <w:r w:rsidRPr="00770DF5">
        <w:rPr>
          <w:kern w:val="0"/>
          <w:sz w:val="20"/>
          <w:szCs w:val="20"/>
        </w:rPr>
        <w:t xml:space="preserve"> containers filled with</w:t>
      </w:r>
      <w:r w:rsidRPr="00770DF5">
        <w:rPr>
          <w:b/>
          <w:kern w:val="0"/>
          <w:sz w:val="20"/>
          <w:szCs w:val="20"/>
        </w:rPr>
        <w:t xml:space="preserve"> </w:t>
      </w:r>
      <w:r w:rsidRPr="00770DF5">
        <w:rPr>
          <w:kern w:val="0"/>
          <w:sz w:val="20"/>
          <w:szCs w:val="20"/>
        </w:rPr>
        <w:t>mixed soil (</w:t>
      </w:r>
      <w:proofErr w:type="gramStart"/>
      <w:r w:rsidRPr="00770DF5">
        <w:rPr>
          <w:kern w:val="0"/>
          <w:sz w:val="20"/>
          <w:szCs w:val="20"/>
        </w:rPr>
        <w:t>vermiculite :</w:t>
      </w:r>
      <w:proofErr w:type="gramEnd"/>
      <w:r w:rsidRPr="00770DF5">
        <w:rPr>
          <w:kern w:val="0"/>
          <w:sz w:val="20"/>
          <w:szCs w:val="20"/>
        </w:rPr>
        <w:t xml:space="preserve"> humus = 1:1) and cultured under well-watered conditions as described in Materials and Methods. Six plants were collected per sample for biomass measurement; four replications were set for each </w:t>
      </w:r>
      <w:r w:rsidRPr="00770DF5">
        <w:rPr>
          <w:i/>
          <w:kern w:val="0"/>
          <w:sz w:val="20"/>
          <w:szCs w:val="20"/>
        </w:rPr>
        <w:t>Arabidopsis</w:t>
      </w:r>
      <w:r w:rsidRPr="00770DF5">
        <w:rPr>
          <w:kern w:val="0"/>
          <w:sz w:val="20"/>
          <w:szCs w:val="20"/>
        </w:rPr>
        <w:t xml:space="preserve"> line and the plants were harvested at five weeks. Single plant biomasses were</w:t>
      </w:r>
      <w:r w:rsidRPr="00770DF5">
        <w:rPr>
          <w:sz w:val="20"/>
          <w:szCs w:val="20"/>
        </w:rPr>
        <w:t xml:space="preserve"> calculated before and after treatment in a</w:t>
      </w:r>
      <w:r w:rsidR="009A2913" w:rsidRPr="00770DF5">
        <w:rPr>
          <w:sz w:val="20"/>
          <w:szCs w:val="20"/>
        </w:rPr>
        <w:t>n</w:t>
      </w:r>
      <w:r w:rsidRPr="00770DF5">
        <w:rPr>
          <w:sz w:val="20"/>
          <w:szCs w:val="20"/>
        </w:rPr>
        <w:t xml:space="preserve"> 80 </w:t>
      </w:r>
      <w:r w:rsidRPr="00770DF5">
        <w:rPr>
          <w:rFonts w:ascii="Helvetica" w:hAnsi="Helvetica"/>
          <w:sz w:val="20"/>
          <w:szCs w:val="20"/>
        </w:rPr>
        <w:t>℃</w:t>
      </w:r>
      <w:r w:rsidRPr="00770DF5">
        <w:rPr>
          <w:sz w:val="20"/>
          <w:szCs w:val="20"/>
        </w:rPr>
        <w:t xml:space="preserve"> oven for 24 h. FW, fresh weight; DW, dry weight.</w:t>
      </w:r>
      <w:r w:rsidRPr="00770DF5">
        <w:rPr>
          <w:kern w:val="0"/>
          <w:sz w:val="20"/>
          <w:szCs w:val="20"/>
        </w:rPr>
        <w:t xml:space="preserve"> </w:t>
      </w:r>
      <w:r w:rsidR="004560F8">
        <w:rPr>
          <w:kern w:val="0"/>
          <w:sz w:val="20"/>
          <w:szCs w:val="20"/>
        </w:rPr>
        <w:t>F</w:t>
      </w:r>
      <w:r w:rsidR="004560F8">
        <w:rPr>
          <w:rFonts w:hint="eastAsia"/>
          <w:kern w:val="0"/>
          <w:sz w:val="20"/>
          <w:szCs w:val="20"/>
        </w:rPr>
        <w:t>our replications were performed, and v</w:t>
      </w:r>
      <w:r w:rsidRPr="00770DF5">
        <w:rPr>
          <w:kern w:val="0"/>
          <w:sz w:val="20"/>
          <w:szCs w:val="20"/>
        </w:rPr>
        <w:t>alues are means ±</w:t>
      </w:r>
      <w:r w:rsidRPr="00770DF5">
        <w:rPr>
          <w:rFonts w:eastAsia="AdvPS586B"/>
          <w:kern w:val="0"/>
          <w:sz w:val="20"/>
          <w:szCs w:val="20"/>
        </w:rPr>
        <w:t xml:space="preserve"> </w:t>
      </w:r>
      <w:r w:rsidRPr="00770DF5">
        <w:rPr>
          <w:kern w:val="0"/>
          <w:sz w:val="20"/>
          <w:szCs w:val="20"/>
        </w:rPr>
        <w:t>SE.</w:t>
      </w:r>
    </w:p>
    <w:p w:rsidR="0095570F" w:rsidRPr="00770DF5" w:rsidRDefault="0095570F" w:rsidP="0095570F">
      <w:pPr>
        <w:autoSpaceDE w:val="0"/>
        <w:autoSpaceDN w:val="0"/>
        <w:spacing w:line="360" w:lineRule="auto"/>
        <w:jc w:val="center"/>
      </w:pPr>
      <w:r w:rsidRPr="00770DF5">
        <w:rPr>
          <w:noProof/>
        </w:rPr>
        <w:lastRenderedPageBreak/>
        <w:drawing>
          <wp:inline distT="0" distB="0" distL="0" distR="0">
            <wp:extent cx="4320000" cy="3446816"/>
            <wp:effectExtent l="0" t="0" r="444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27692" t="8994" r="15720" b="10706"/>
                    <a:stretch/>
                  </pic:blipFill>
                  <pic:spPr bwMode="auto">
                    <a:xfrm>
                      <a:off x="0" y="0"/>
                      <a:ext cx="4320000" cy="3446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5570F" w:rsidRPr="00770DF5" w:rsidRDefault="0095570F" w:rsidP="0095570F">
      <w:pPr>
        <w:autoSpaceDE w:val="0"/>
        <w:autoSpaceDN w:val="0"/>
        <w:spacing w:line="360" w:lineRule="auto"/>
        <w:rPr>
          <w:b/>
          <w:kern w:val="0"/>
          <w:sz w:val="24"/>
          <w:szCs w:val="24"/>
        </w:rPr>
      </w:pPr>
      <w:proofErr w:type="gramStart"/>
      <w:r w:rsidRPr="00770DF5">
        <w:rPr>
          <w:b/>
          <w:kern w:val="0"/>
          <w:sz w:val="24"/>
          <w:szCs w:val="24"/>
        </w:rPr>
        <w:t>Fig.</w:t>
      </w:r>
      <w:proofErr w:type="gramEnd"/>
      <w:r w:rsidRPr="00770DF5">
        <w:rPr>
          <w:b/>
          <w:kern w:val="0"/>
          <w:sz w:val="24"/>
          <w:szCs w:val="24"/>
        </w:rPr>
        <w:t xml:space="preserve"> S4 A rapid decrease, slow increase and slow decrease pattern </w:t>
      </w:r>
      <w:r w:rsidR="007631CB" w:rsidRPr="00770DF5">
        <w:rPr>
          <w:b/>
          <w:kern w:val="0"/>
          <w:sz w:val="24"/>
          <w:szCs w:val="24"/>
        </w:rPr>
        <w:t xml:space="preserve">in chlorophyll content </w:t>
      </w:r>
      <w:r w:rsidRPr="00770DF5">
        <w:rPr>
          <w:b/>
          <w:kern w:val="0"/>
          <w:sz w:val="24"/>
          <w:szCs w:val="24"/>
        </w:rPr>
        <w:t>was identified Arabidopsis after exposure to high salinity.</w:t>
      </w:r>
    </w:p>
    <w:p w:rsidR="0095570F" w:rsidRPr="00770DF5" w:rsidRDefault="0095570F" w:rsidP="0095570F">
      <w:pPr>
        <w:autoSpaceDE w:val="0"/>
        <w:autoSpaceDN w:val="0"/>
        <w:spacing w:line="360" w:lineRule="auto"/>
        <w:jc w:val="left"/>
        <w:rPr>
          <w:kern w:val="0"/>
          <w:sz w:val="20"/>
          <w:szCs w:val="20"/>
        </w:rPr>
      </w:pPr>
      <w:r w:rsidRPr="00770DF5">
        <w:rPr>
          <w:kern w:val="0"/>
          <w:sz w:val="20"/>
          <w:szCs w:val="20"/>
        </w:rPr>
        <w:t xml:space="preserve">The chlorophyll contents were measured at designated times after exposure to 300 </w:t>
      </w:r>
      <w:proofErr w:type="spellStart"/>
      <w:r w:rsidRPr="00770DF5">
        <w:rPr>
          <w:kern w:val="0"/>
          <w:sz w:val="20"/>
          <w:szCs w:val="20"/>
        </w:rPr>
        <w:t>mM</w:t>
      </w:r>
      <w:proofErr w:type="spellEnd"/>
      <w:r w:rsidRPr="00770DF5">
        <w:rPr>
          <w:kern w:val="0"/>
          <w:sz w:val="20"/>
          <w:szCs w:val="20"/>
        </w:rPr>
        <w:t xml:space="preserve"> </w:t>
      </w:r>
      <w:proofErr w:type="spellStart"/>
      <w:r w:rsidRPr="00770DF5">
        <w:rPr>
          <w:kern w:val="0"/>
          <w:sz w:val="20"/>
          <w:szCs w:val="20"/>
        </w:rPr>
        <w:t>NaCl</w:t>
      </w:r>
      <w:proofErr w:type="spellEnd"/>
      <w:r w:rsidRPr="00770DF5">
        <w:rPr>
          <w:kern w:val="0"/>
          <w:sz w:val="20"/>
          <w:szCs w:val="20"/>
        </w:rPr>
        <w:t xml:space="preserve"> solution. Twenty plants were measured for each line. Values are means ±</w:t>
      </w:r>
      <w:r w:rsidRPr="00770DF5">
        <w:rPr>
          <w:rFonts w:eastAsia="AdvPS586B"/>
          <w:kern w:val="0"/>
          <w:sz w:val="20"/>
          <w:szCs w:val="20"/>
        </w:rPr>
        <w:t xml:space="preserve"> </w:t>
      </w:r>
      <w:r w:rsidRPr="00770DF5">
        <w:rPr>
          <w:kern w:val="0"/>
          <w:sz w:val="20"/>
          <w:szCs w:val="20"/>
        </w:rPr>
        <w:t>SE (n</w:t>
      </w:r>
      <w:r w:rsidRPr="00770DF5">
        <w:rPr>
          <w:sz w:val="20"/>
          <w:szCs w:val="20"/>
        </w:rPr>
        <w:t>=</w:t>
      </w:r>
      <w:r w:rsidRPr="00770DF5">
        <w:rPr>
          <w:kern w:val="0"/>
          <w:sz w:val="20"/>
          <w:szCs w:val="20"/>
        </w:rPr>
        <w:t xml:space="preserve">20). </w:t>
      </w:r>
    </w:p>
    <w:p w:rsidR="0095570F" w:rsidRPr="00770DF5" w:rsidRDefault="0095570F" w:rsidP="0095570F">
      <w:pPr>
        <w:autoSpaceDE w:val="0"/>
        <w:autoSpaceDN w:val="0"/>
        <w:spacing w:line="360" w:lineRule="auto"/>
        <w:jc w:val="center"/>
        <w:rPr>
          <w:kern w:val="0"/>
          <w:sz w:val="16"/>
          <w:szCs w:val="16"/>
        </w:rPr>
      </w:pPr>
      <w:r w:rsidRPr="00770DF5">
        <w:rPr>
          <w:noProof/>
          <w:kern w:val="0"/>
          <w:sz w:val="16"/>
          <w:szCs w:val="16"/>
        </w:rPr>
        <w:drawing>
          <wp:inline distT="0" distB="0" distL="0" distR="0">
            <wp:extent cx="4145280" cy="2089150"/>
            <wp:effectExtent l="0" t="0" r="762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13" t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0F" w:rsidRPr="00770DF5" w:rsidRDefault="0095570F" w:rsidP="0095570F">
      <w:pPr>
        <w:autoSpaceDE w:val="0"/>
        <w:autoSpaceDN w:val="0"/>
        <w:spacing w:line="360" w:lineRule="auto"/>
        <w:rPr>
          <w:b/>
          <w:kern w:val="0"/>
          <w:sz w:val="24"/>
          <w:szCs w:val="24"/>
        </w:rPr>
      </w:pPr>
      <w:proofErr w:type="gramStart"/>
      <w:r w:rsidRPr="00770DF5">
        <w:rPr>
          <w:b/>
          <w:kern w:val="0"/>
          <w:sz w:val="24"/>
          <w:szCs w:val="24"/>
        </w:rPr>
        <w:t>Fig.</w:t>
      </w:r>
      <w:proofErr w:type="gramEnd"/>
      <w:r w:rsidRPr="00770DF5">
        <w:rPr>
          <w:b/>
          <w:kern w:val="0"/>
          <w:sz w:val="24"/>
          <w:szCs w:val="24"/>
        </w:rPr>
        <w:t xml:space="preserve"> S5 No differences were identified in free </w:t>
      </w:r>
      <w:proofErr w:type="spellStart"/>
      <w:r w:rsidRPr="00770DF5">
        <w:rPr>
          <w:b/>
          <w:kern w:val="0"/>
          <w:sz w:val="24"/>
          <w:szCs w:val="24"/>
        </w:rPr>
        <w:t>proline</w:t>
      </w:r>
      <w:proofErr w:type="spellEnd"/>
      <w:r w:rsidRPr="00770DF5">
        <w:rPr>
          <w:b/>
          <w:kern w:val="0"/>
          <w:sz w:val="24"/>
          <w:szCs w:val="24"/>
        </w:rPr>
        <w:t xml:space="preserve"> contents for </w:t>
      </w:r>
      <w:r w:rsidRPr="00770DF5">
        <w:rPr>
          <w:b/>
          <w:i/>
          <w:kern w:val="0"/>
          <w:sz w:val="24"/>
          <w:szCs w:val="24"/>
        </w:rPr>
        <w:t xml:space="preserve">TaNAC67 </w:t>
      </w:r>
      <w:proofErr w:type="spellStart"/>
      <w:r w:rsidRPr="00770DF5">
        <w:rPr>
          <w:b/>
          <w:kern w:val="0"/>
          <w:sz w:val="24"/>
          <w:szCs w:val="24"/>
        </w:rPr>
        <w:t>transgenics</w:t>
      </w:r>
      <w:proofErr w:type="spellEnd"/>
      <w:r w:rsidRPr="00770DF5">
        <w:rPr>
          <w:b/>
          <w:kern w:val="0"/>
          <w:sz w:val="24"/>
          <w:szCs w:val="24"/>
        </w:rPr>
        <w:t xml:space="preserve"> and the two controls</w:t>
      </w:r>
    </w:p>
    <w:p w:rsidR="0095570F" w:rsidRPr="00770DF5" w:rsidRDefault="0095570F" w:rsidP="007F31C3">
      <w:pPr>
        <w:autoSpaceDE w:val="0"/>
        <w:autoSpaceDN w:val="0"/>
        <w:spacing w:line="360" w:lineRule="auto"/>
        <w:rPr>
          <w:kern w:val="0"/>
          <w:sz w:val="20"/>
          <w:szCs w:val="20"/>
        </w:rPr>
      </w:pPr>
      <w:r w:rsidRPr="00770DF5">
        <w:rPr>
          <w:i/>
          <w:kern w:val="0"/>
          <w:sz w:val="20"/>
          <w:szCs w:val="20"/>
        </w:rPr>
        <w:t>Arabidopsis</w:t>
      </w:r>
      <w:r w:rsidRPr="00770DF5">
        <w:rPr>
          <w:kern w:val="0"/>
          <w:sz w:val="20"/>
          <w:szCs w:val="20"/>
        </w:rPr>
        <w:t xml:space="preserve"> plants were cultured as described in Materials and Methods. Five plants were collected as a single sample for measurement of free </w:t>
      </w:r>
      <w:proofErr w:type="spellStart"/>
      <w:r w:rsidRPr="00770DF5">
        <w:rPr>
          <w:kern w:val="0"/>
          <w:sz w:val="20"/>
          <w:szCs w:val="20"/>
        </w:rPr>
        <w:t>proline</w:t>
      </w:r>
      <w:proofErr w:type="spellEnd"/>
      <w:r w:rsidRPr="00770DF5">
        <w:rPr>
          <w:kern w:val="0"/>
          <w:sz w:val="20"/>
          <w:szCs w:val="20"/>
        </w:rPr>
        <w:t xml:space="preserve"> content. </w:t>
      </w:r>
      <w:r w:rsidR="007631CB" w:rsidRPr="00770DF5">
        <w:rPr>
          <w:kern w:val="0"/>
          <w:sz w:val="20"/>
          <w:szCs w:val="20"/>
        </w:rPr>
        <w:t>T</w:t>
      </w:r>
      <w:r w:rsidR="008209B7" w:rsidRPr="00770DF5">
        <w:rPr>
          <w:kern w:val="0"/>
          <w:sz w:val="20"/>
          <w:szCs w:val="20"/>
        </w:rPr>
        <w:t>he experiment consisted of three</w:t>
      </w:r>
      <w:r w:rsidR="007631CB" w:rsidRPr="00770DF5">
        <w:rPr>
          <w:kern w:val="0"/>
          <w:sz w:val="20"/>
          <w:szCs w:val="20"/>
        </w:rPr>
        <w:t xml:space="preserve"> replications. Values are means ± SE.</w:t>
      </w:r>
    </w:p>
    <w:p w:rsidR="00116B71" w:rsidRPr="00770DF5" w:rsidRDefault="00116B71" w:rsidP="007F31C3">
      <w:pPr>
        <w:autoSpaceDE w:val="0"/>
        <w:autoSpaceDN w:val="0"/>
        <w:spacing w:line="360" w:lineRule="auto"/>
        <w:rPr>
          <w:kern w:val="0"/>
          <w:sz w:val="20"/>
          <w:szCs w:val="20"/>
        </w:rPr>
      </w:pPr>
    </w:p>
    <w:p w:rsidR="00116B71" w:rsidRPr="00770DF5" w:rsidRDefault="00116B71" w:rsidP="00116B71">
      <w:pPr>
        <w:autoSpaceDE w:val="0"/>
        <w:autoSpaceDN w:val="0"/>
        <w:spacing w:line="360" w:lineRule="auto"/>
        <w:jc w:val="left"/>
        <w:rPr>
          <w:kern w:val="0"/>
          <w:sz w:val="24"/>
          <w:szCs w:val="24"/>
        </w:rPr>
      </w:pPr>
      <w:r w:rsidRPr="00770DF5">
        <w:rPr>
          <w:b/>
          <w:kern w:val="0"/>
          <w:sz w:val="24"/>
          <w:szCs w:val="24"/>
        </w:rPr>
        <w:lastRenderedPageBreak/>
        <w:t>Table S1 Plant materials used for identification of genomic origins</w:t>
      </w:r>
    </w:p>
    <w:p w:rsidR="00116B71" w:rsidRPr="00770DF5" w:rsidRDefault="00116B71" w:rsidP="00116B71">
      <w:pPr>
        <w:autoSpaceDE w:val="0"/>
        <w:autoSpaceDN w:val="0"/>
        <w:spacing w:line="360" w:lineRule="auto"/>
        <w:jc w:val="left"/>
        <w:rPr>
          <w:kern w:val="0"/>
          <w:sz w:val="16"/>
          <w:szCs w:val="16"/>
        </w:rPr>
      </w:pPr>
      <w:r w:rsidRPr="00770DF5">
        <w:rPr>
          <w:kern w:val="0"/>
          <w:sz w:val="16"/>
          <w:szCs w:val="16"/>
        </w:rPr>
        <w:t>Accession numbers are for the Chinese National Gene Bank, CAAS.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20"/>
      </w:tblPr>
      <w:tblGrid>
        <w:gridCol w:w="1418"/>
        <w:gridCol w:w="1432"/>
        <w:gridCol w:w="836"/>
        <w:gridCol w:w="956"/>
        <w:gridCol w:w="1300"/>
        <w:gridCol w:w="1447"/>
        <w:gridCol w:w="864"/>
        <w:gridCol w:w="1033"/>
      </w:tblGrid>
      <w:tr w:rsidR="00116B71" w:rsidRPr="00770DF5" w:rsidTr="00966DEF">
        <w:trPr>
          <w:trHeight w:hRule="exact" w:val="593"/>
        </w:trPr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snapToGrid w:val="0"/>
              <w:spacing w:line="360" w:lineRule="auto"/>
              <w:ind w:leftChars="12" w:left="25" w:rightChars="-33" w:right="-69"/>
              <w:jc w:val="left"/>
              <w:rPr>
                <w:b/>
                <w:kern w:val="0"/>
                <w:sz w:val="16"/>
                <w:szCs w:val="16"/>
              </w:rPr>
            </w:pPr>
            <w:r w:rsidRPr="00770DF5">
              <w:rPr>
                <w:b/>
                <w:kern w:val="0"/>
                <w:sz w:val="16"/>
                <w:szCs w:val="16"/>
              </w:rPr>
              <w:t>Species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B71" w:rsidRPr="00770DF5" w:rsidRDefault="00116B71" w:rsidP="00770DF5">
            <w:pPr>
              <w:widowControl/>
              <w:snapToGrid w:val="0"/>
              <w:spacing w:line="360" w:lineRule="auto"/>
              <w:ind w:left="-100" w:right="-108"/>
              <w:jc w:val="left"/>
              <w:rPr>
                <w:b/>
                <w:kern w:val="0"/>
                <w:sz w:val="16"/>
                <w:szCs w:val="16"/>
              </w:rPr>
            </w:pPr>
            <w:r w:rsidRPr="00770DF5">
              <w:rPr>
                <w:b/>
                <w:kern w:val="0"/>
                <w:sz w:val="16"/>
                <w:szCs w:val="16"/>
              </w:rPr>
              <w:t>Accession no.</w:t>
            </w:r>
            <w:r w:rsidR="00770DF5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770DF5">
              <w:rPr>
                <w:b/>
                <w:kern w:val="0"/>
                <w:sz w:val="16"/>
                <w:szCs w:val="16"/>
              </w:rPr>
              <w:t>or variety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snapToGrid w:val="0"/>
              <w:spacing w:line="360" w:lineRule="auto"/>
              <w:ind w:left="-57" w:right="-33"/>
              <w:rPr>
                <w:b/>
                <w:kern w:val="0"/>
                <w:sz w:val="16"/>
                <w:szCs w:val="16"/>
              </w:rPr>
            </w:pPr>
            <w:r w:rsidRPr="00770DF5">
              <w:rPr>
                <w:b/>
                <w:kern w:val="0"/>
                <w:sz w:val="16"/>
                <w:szCs w:val="16"/>
              </w:rPr>
              <w:t>Genome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snapToGrid w:val="0"/>
              <w:spacing w:line="360" w:lineRule="auto"/>
              <w:ind w:left="-57" w:right="-33"/>
              <w:jc w:val="left"/>
              <w:rPr>
                <w:b/>
                <w:kern w:val="0"/>
                <w:sz w:val="16"/>
                <w:szCs w:val="16"/>
                <w:vertAlign w:val="superscript"/>
              </w:rPr>
            </w:pPr>
            <w:r w:rsidRPr="00770DF5">
              <w:rPr>
                <w:b/>
                <w:kern w:val="0"/>
                <w:sz w:val="16"/>
                <w:szCs w:val="16"/>
              </w:rPr>
              <w:t>Origin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snapToGrid w:val="0"/>
              <w:spacing w:line="360" w:lineRule="auto"/>
              <w:ind w:leftChars="-40" w:left="6" w:rightChars="-49" w:right="-103" w:hangingChars="56" w:hanging="90"/>
              <w:jc w:val="left"/>
              <w:rPr>
                <w:b/>
                <w:kern w:val="0"/>
                <w:sz w:val="16"/>
                <w:szCs w:val="16"/>
              </w:rPr>
            </w:pPr>
            <w:r w:rsidRPr="00770DF5">
              <w:rPr>
                <w:b/>
                <w:kern w:val="0"/>
                <w:sz w:val="16"/>
                <w:szCs w:val="16"/>
              </w:rPr>
              <w:t>Species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B71" w:rsidRPr="00770DF5" w:rsidRDefault="00116B71" w:rsidP="00770DF5">
            <w:pPr>
              <w:widowControl/>
              <w:snapToGrid w:val="0"/>
              <w:spacing w:line="360" w:lineRule="auto"/>
              <w:ind w:left="-100" w:right="-100"/>
              <w:jc w:val="left"/>
              <w:rPr>
                <w:b/>
                <w:kern w:val="0"/>
                <w:sz w:val="16"/>
                <w:szCs w:val="16"/>
              </w:rPr>
            </w:pPr>
            <w:r w:rsidRPr="00770DF5">
              <w:rPr>
                <w:b/>
                <w:kern w:val="0"/>
                <w:sz w:val="16"/>
                <w:szCs w:val="16"/>
              </w:rPr>
              <w:t>Accession no.</w:t>
            </w:r>
            <w:r w:rsidR="00770DF5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770DF5">
              <w:rPr>
                <w:b/>
                <w:kern w:val="0"/>
                <w:sz w:val="16"/>
                <w:szCs w:val="16"/>
              </w:rPr>
              <w:t>or variety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snapToGrid w:val="0"/>
              <w:spacing w:line="360" w:lineRule="auto"/>
              <w:ind w:left="-57" w:right="-33"/>
              <w:rPr>
                <w:b/>
                <w:kern w:val="0"/>
                <w:sz w:val="16"/>
                <w:szCs w:val="16"/>
              </w:rPr>
            </w:pPr>
            <w:r w:rsidRPr="00770DF5">
              <w:rPr>
                <w:b/>
                <w:kern w:val="0"/>
                <w:sz w:val="16"/>
                <w:szCs w:val="16"/>
              </w:rPr>
              <w:t>Genome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snapToGrid w:val="0"/>
              <w:spacing w:line="360" w:lineRule="auto"/>
              <w:ind w:left="-57" w:right="-33"/>
              <w:jc w:val="left"/>
              <w:rPr>
                <w:b/>
                <w:kern w:val="0"/>
                <w:sz w:val="16"/>
                <w:szCs w:val="16"/>
              </w:rPr>
            </w:pPr>
            <w:r w:rsidRPr="00770DF5">
              <w:rPr>
                <w:b/>
                <w:kern w:val="0"/>
                <w:sz w:val="16"/>
                <w:szCs w:val="16"/>
              </w:rPr>
              <w:t>Origin</w:t>
            </w:r>
          </w:p>
        </w:tc>
      </w:tr>
      <w:tr w:rsidR="00116B71" w:rsidRPr="00770DF5" w:rsidTr="00966DEF">
        <w:trPr>
          <w:trHeight w:hRule="exact" w:val="340"/>
        </w:trPr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Chars="-33" w:right="-69"/>
              <w:rPr>
                <w:i/>
                <w:iCs/>
                <w:kern w:val="0"/>
                <w:sz w:val="16"/>
                <w:szCs w:val="16"/>
              </w:rPr>
            </w:pPr>
            <w:r w:rsidRPr="00770DF5">
              <w:rPr>
                <w:i/>
                <w:iCs/>
                <w:kern w:val="0"/>
                <w:sz w:val="16"/>
                <w:szCs w:val="16"/>
              </w:rPr>
              <w:t>T</w:t>
            </w:r>
            <w:r w:rsidRPr="00770DF5">
              <w:rPr>
                <w:kern w:val="0"/>
                <w:sz w:val="16"/>
                <w:szCs w:val="16"/>
              </w:rPr>
              <w:t xml:space="preserve">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urartu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UR 201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AA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Lebanon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Chars="-33" w:right="-69"/>
              <w:rPr>
                <w:i/>
                <w:iCs/>
                <w:kern w:val="0"/>
                <w:sz w:val="16"/>
                <w:szCs w:val="16"/>
              </w:rPr>
            </w:pP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Ae</w:t>
            </w:r>
            <w:proofErr w:type="spellEnd"/>
            <w:r w:rsidRPr="00770DF5">
              <w:rPr>
                <w:kern w:val="0"/>
                <w:sz w:val="16"/>
                <w:szCs w:val="16"/>
              </w:rPr>
              <w:t xml:space="preserve">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tauschii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iCs/>
                <w:kern w:val="0"/>
                <w:sz w:val="16"/>
                <w:szCs w:val="16"/>
              </w:rPr>
            </w:pPr>
            <w:r w:rsidRPr="00770DF5">
              <w:rPr>
                <w:iCs/>
                <w:kern w:val="0"/>
                <w:sz w:val="16"/>
                <w:szCs w:val="16"/>
              </w:rPr>
              <w:t>Y 92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DD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China</w:t>
            </w:r>
          </w:p>
        </w:tc>
      </w:tr>
      <w:tr w:rsidR="00116B71" w:rsidRPr="00770DF5" w:rsidTr="00966DEF">
        <w:trPr>
          <w:trHeight w:hRule="exact" w:val="340"/>
        </w:trPr>
        <w:tc>
          <w:tcPr>
            <w:tcW w:w="764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Chars="-33" w:right="-69"/>
              <w:rPr>
                <w:i/>
                <w:iCs/>
                <w:kern w:val="0"/>
                <w:sz w:val="16"/>
                <w:szCs w:val="16"/>
              </w:rPr>
            </w:pPr>
            <w:r w:rsidRPr="00770DF5">
              <w:rPr>
                <w:i/>
                <w:iCs/>
                <w:kern w:val="0"/>
                <w:sz w:val="16"/>
                <w:szCs w:val="16"/>
              </w:rPr>
              <w:t>T</w:t>
            </w:r>
            <w:r w:rsidRPr="00770DF5">
              <w:rPr>
                <w:kern w:val="0"/>
                <w:sz w:val="16"/>
                <w:szCs w:val="16"/>
              </w:rPr>
              <w:t xml:space="preserve">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urartu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UR 204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AA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Lebanon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Chars="-40" w:left="-84" w:rightChars="-49" w:right="-103" w:firstLineChars="38" w:firstLine="61"/>
              <w:rPr>
                <w:i/>
                <w:iCs/>
                <w:kern w:val="0"/>
                <w:sz w:val="16"/>
                <w:szCs w:val="16"/>
              </w:rPr>
            </w:pP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Ae</w:t>
            </w:r>
            <w:proofErr w:type="spellEnd"/>
            <w:r w:rsidRPr="00770DF5">
              <w:rPr>
                <w:kern w:val="0"/>
                <w:sz w:val="16"/>
                <w:szCs w:val="16"/>
              </w:rPr>
              <w:t xml:space="preserve">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tauschii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iCs/>
                <w:kern w:val="0"/>
                <w:sz w:val="16"/>
                <w:szCs w:val="16"/>
              </w:rPr>
            </w:pPr>
            <w:r w:rsidRPr="00770DF5">
              <w:rPr>
                <w:iCs/>
                <w:kern w:val="0"/>
                <w:sz w:val="16"/>
                <w:szCs w:val="16"/>
              </w:rPr>
              <w:t>Y 215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DD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Mexico</w:t>
            </w:r>
          </w:p>
        </w:tc>
      </w:tr>
      <w:tr w:rsidR="00116B71" w:rsidRPr="00770DF5" w:rsidTr="00966DEF">
        <w:trPr>
          <w:trHeight w:hRule="exact" w:val="340"/>
        </w:trPr>
        <w:tc>
          <w:tcPr>
            <w:tcW w:w="764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Chars="-33" w:right="-69"/>
              <w:rPr>
                <w:i/>
                <w:iCs/>
                <w:kern w:val="0"/>
                <w:sz w:val="16"/>
                <w:szCs w:val="16"/>
              </w:rPr>
            </w:pPr>
            <w:r w:rsidRPr="00770DF5">
              <w:rPr>
                <w:i/>
                <w:iCs/>
                <w:kern w:val="0"/>
                <w:sz w:val="16"/>
                <w:szCs w:val="16"/>
              </w:rPr>
              <w:t>T</w:t>
            </w:r>
            <w:r w:rsidRPr="00770DF5">
              <w:rPr>
                <w:kern w:val="0"/>
                <w:sz w:val="16"/>
                <w:szCs w:val="16"/>
              </w:rPr>
              <w:t xml:space="preserve">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urartu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UR 206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AA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Lebanon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Chars="-40" w:left="-84" w:rightChars="-49" w:right="-103" w:firstLineChars="38" w:firstLine="61"/>
              <w:rPr>
                <w:i/>
                <w:iCs/>
                <w:kern w:val="0"/>
                <w:sz w:val="16"/>
                <w:szCs w:val="16"/>
              </w:rPr>
            </w:pPr>
            <w:r w:rsidRPr="00770DF5">
              <w:rPr>
                <w:i/>
                <w:iCs/>
                <w:kern w:val="0"/>
                <w:sz w:val="16"/>
                <w:szCs w:val="16"/>
              </w:rPr>
              <w:t xml:space="preserve">T.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dicoccoides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DS1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AABB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France</w:t>
            </w:r>
          </w:p>
        </w:tc>
      </w:tr>
      <w:tr w:rsidR="00116B71" w:rsidRPr="00770DF5" w:rsidTr="00966DEF">
        <w:trPr>
          <w:trHeight w:hRule="exact" w:val="340"/>
        </w:trPr>
        <w:tc>
          <w:tcPr>
            <w:tcW w:w="764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Chars="-33" w:right="-69"/>
              <w:rPr>
                <w:i/>
                <w:iCs/>
                <w:kern w:val="0"/>
                <w:sz w:val="16"/>
                <w:szCs w:val="16"/>
              </w:rPr>
            </w:pPr>
            <w:r w:rsidRPr="00770DF5">
              <w:rPr>
                <w:i/>
                <w:iCs/>
                <w:kern w:val="0"/>
                <w:sz w:val="16"/>
                <w:szCs w:val="16"/>
              </w:rPr>
              <w:t>T</w:t>
            </w:r>
            <w:r w:rsidRPr="00770DF5">
              <w:rPr>
                <w:kern w:val="0"/>
                <w:sz w:val="16"/>
                <w:szCs w:val="16"/>
              </w:rPr>
              <w:t xml:space="preserve">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urartu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UR 209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AA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Syria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Chars="-40" w:left="-84" w:rightChars="-49" w:right="-103" w:firstLineChars="38" w:firstLine="61"/>
              <w:rPr>
                <w:i/>
                <w:iCs/>
                <w:kern w:val="0"/>
                <w:sz w:val="16"/>
                <w:szCs w:val="16"/>
              </w:rPr>
            </w:pPr>
            <w:r w:rsidRPr="00770DF5">
              <w:rPr>
                <w:i/>
                <w:iCs/>
                <w:kern w:val="0"/>
                <w:sz w:val="16"/>
                <w:szCs w:val="16"/>
              </w:rPr>
              <w:t xml:space="preserve">T.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dicoccoides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DS6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AABB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Germany</w:t>
            </w:r>
          </w:p>
        </w:tc>
      </w:tr>
      <w:tr w:rsidR="00116B71" w:rsidRPr="00770DF5" w:rsidTr="00966DEF">
        <w:trPr>
          <w:trHeight w:hRule="exact" w:val="340"/>
        </w:trPr>
        <w:tc>
          <w:tcPr>
            <w:tcW w:w="764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Chars="-33" w:right="-69"/>
              <w:rPr>
                <w:i/>
                <w:iCs/>
                <w:kern w:val="0"/>
                <w:sz w:val="16"/>
                <w:szCs w:val="16"/>
              </w:rPr>
            </w:pP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Ae</w:t>
            </w:r>
            <w:proofErr w:type="spellEnd"/>
            <w:r w:rsidRPr="00770DF5">
              <w:rPr>
                <w:i/>
                <w:iCs/>
                <w:kern w:val="0"/>
                <w:sz w:val="16"/>
                <w:szCs w:val="16"/>
              </w:rPr>
              <w:t xml:space="preserve">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speltoides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Y 2003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SS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Syria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Chars="-40" w:left="-84" w:rightChars="-49" w:right="-103" w:firstLineChars="38" w:firstLine="61"/>
              <w:rPr>
                <w:i/>
                <w:iCs/>
                <w:kern w:val="0"/>
                <w:sz w:val="16"/>
                <w:szCs w:val="16"/>
              </w:rPr>
            </w:pPr>
            <w:r w:rsidRPr="00770DF5">
              <w:rPr>
                <w:i/>
                <w:iCs/>
                <w:kern w:val="0"/>
                <w:sz w:val="16"/>
                <w:szCs w:val="16"/>
              </w:rPr>
              <w:t xml:space="preserve">T.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dicoccoides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DS10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AABB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Canada</w:t>
            </w:r>
          </w:p>
        </w:tc>
      </w:tr>
      <w:tr w:rsidR="00116B71" w:rsidRPr="00770DF5" w:rsidTr="00966DEF">
        <w:trPr>
          <w:trHeight w:hRule="exact" w:val="340"/>
        </w:trPr>
        <w:tc>
          <w:tcPr>
            <w:tcW w:w="764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Chars="-33" w:right="-69"/>
              <w:rPr>
                <w:i/>
                <w:iCs/>
                <w:kern w:val="0"/>
                <w:sz w:val="16"/>
                <w:szCs w:val="16"/>
              </w:rPr>
            </w:pP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Ae</w:t>
            </w:r>
            <w:proofErr w:type="spellEnd"/>
            <w:r w:rsidRPr="00770DF5">
              <w:rPr>
                <w:i/>
                <w:iCs/>
                <w:kern w:val="0"/>
                <w:sz w:val="16"/>
                <w:szCs w:val="16"/>
              </w:rPr>
              <w:t xml:space="preserve">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speltoides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Y 2009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SS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Syria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Chars="-40" w:left="-84" w:rightChars="-49" w:right="-103" w:firstLineChars="38" w:firstLine="61"/>
              <w:rPr>
                <w:i/>
                <w:iCs/>
                <w:kern w:val="0"/>
                <w:sz w:val="16"/>
                <w:szCs w:val="16"/>
              </w:rPr>
            </w:pPr>
            <w:r w:rsidRPr="00770DF5">
              <w:rPr>
                <w:i/>
                <w:iCs/>
                <w:kern w:val="0"/>
                <w:sz w:val="16"/>
                <w:szCs w:val="16"/>
              </w:rPr>
              <w:t xml:space="preserve">T.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dicoccum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DM 51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AABB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Canada</w:t>
            </w:r>
          </w:p>
        </w:tc>
      </w:tr>
      <w:tr w:rsidR="00116B71" w:rsidRPr="00770DF5" w:rsidTr="00966DEF">
        <w:trPr>
          <w:trHeight w:hRule="exact" w:val="340"/>
        </w:trPr>
        <w:tc>
          <w:tcPr>
            <w:tcW w:w="764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Chars="-33" w:right="-69"/>
              <w:rPr>
                <w:i/>
                <w:iCs/>
                <w:kern w:val="0"/>
                <w:sz w:val="16"/>
                <w:szCs w:val="16"/>
              </w:rPr>
            </w:pP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Ae</w:t>
            </w:r>
            <w:proofErr w:type="spellEnd"/>
            <w:r w:rsidRPr="00770DF5">
              <w:rPr>
                <w:i/>
                <w:iCs/>
                <w:kern w:val="0"/>
                <w:sz w:val="16"/>
                <w:szCs w:val="16"/>
              </w:rPr>
              <w:t xml:space="preserve">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speltoides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Y 2017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SS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Syria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Chars="-40" w:left="-84" w:rightChars="-49" w:right="-10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i/>
                <w:kern w:val="0"/>
                <w:sz w:val="16"/>
                <w:szCs w:val="16"/>
              </w:rPr>
              <w:t xml:space="preserve">T. </w:t>
            </w:r>
            <w:proofErr w:type="spellStart"/>
            <w:r w:rsidRPr="00770DF5">
              <w:rPr>
                <w:i/>
                <w:kern w:val="0"/>
                <w:sz w:val="16"/>
                <w:szCs w:val="16"/>
              </w:rPr>
              <w:t>aestivum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proofErr w:type="spellStart"/>
            <w:r w:rsidRPr="00770DF5">
              <w:rPr>
                <w:kern w:val="0"/>
                <w:sz w:val="16"/>
                <w:szCs w:val="16"/>
              </w:rPr>
              <w:t>Hanxuan</w:t>
            </w:r>
            <w:proofErr w:type="spellEnd"/>
            <w:r w:rsidRPr="00770DF5">
              <w:rPr>
                <w:kern w:val="0"/>
                <w:sz w:val="16"/>
                <w:szCs w:val="16"/>
              </w:rPr>
              <w:t xml:space="preserve"> 10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AABBDD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China</w:t>
            </w:r>
          </w:p>
        </w:tc>
      </w:tr>
      <w:tr w:rsidR="00116B71" w:rsidRPr="00770DF5" w:rsidTr="00966DEF">
        <w:trPr>
          <w:trHeight w:hRule="exact" w:val="340"/>
        </w:trPr>
        <w:tc>
          <w:tcPr>
            <w:tcW w:w="764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Chars="-33" w:right="-69"/>
              <w:rPr>
                <w:i/>
                <w:iCs/>
                <w:kern w:val="0"/>
                <w:sz w:val="16"/>
                <w:szCs w:val="16"/>
              </w:rPr>
            </w:pP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Ae</w:t>
            </w:r>
            <w:proofErr w:type="spellEnd"/>
            <w:r w:rsidRPr="00770DF5">
              <w:rPr>
                <w:i/>
                <w:iCs/>
                <w:kern w:val="0"/>
                <w:sz w:val="16"/>
                <w:szCs w:val="16"/>
              </w:rPr>
              <w:t xml:space="preserve">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speltoides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Y 2021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SS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Iran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Chars="-40" w:left="-84" w:rightChars="-49" w:right="-10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i/>
                <w:kern w:val="0"/>
                <w:sz w:val="16"/>
                <w:szCs w:val="16"/>
              </w:rPr>
              <w:t xml:space="preserve">T. </w:t>
            </w:r>
            <w:proofErr w:type="spellStart"/>
            <w:r w:rsidRPr="00770DF5">
              <w:rPr>
                <w:i/>
                <w:kern w:val="0"/>
                <w:sz w:val="16"/>
                <w:szCs w:val="16"/>
              </w:rPr>
              <w:t>aestivum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Chinese Spring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AABBDD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China</w:t>
            </w:r>
          </w:p>
        </w:tc>
      </w:tr>
      <w:tr w:rsidR="00116B71" w:rsidRPr="00770DF5" w:rsidTr="00966DEF">
        <w:trPr>
          <w:trHeight w:hRule="exact" w:val="340"/>
        </w:trPr>
        <w:tc>
          <w:tcPr>
            <w:tcW w:w="764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Chars="-33" w:right="-69"/>
              <w:rPr>
                <w:i/>
                <w:iCs/>
                <w:kern w:val="0"/>
                <w:sz w:val="16"/>
                <w:szCs w:val="16"/>
              </w:rPr>
            </w:pP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Ae</w:t>
            </w:r>
            <w:proofErr w:type="spellEnd"/>
            <w:r w:rsidRPr="00770DF5">
              <w:rPr>
                <w:kern w:val="0"/>
                <w:sz w:val="16"/>
                <w:szCs w:val="16"/>
              </w:rPr>
              <w:t xml:space="preserve">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tauschii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AE 38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DD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Iran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Chars="-40" w:left="-84" w:rightChars="-49" w:right="-10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i/>
                <w:kern w:val="0"/>
                <w:sz w:val="16"/>
                <w:szCs w:val="16"/>
              </w:rPr>
              <w:t xml:space="preserve">T. </w:t>
            </w:r>
            <w:proofErr w:type="spellStart"/>
            <w:r w:rsidRPr="00770DF5">
              <w:rPr>
                <w:i/>
                <w:kern w:val="0"/>
                <w:sz w:val="16"/>
                <w:szCs w:val="16"/>
              </w:rPr>
              <w:t>aestivum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proofErr w:type="spellStart"/>
            <w:r w:rsidRPr="00770DF5">
              <w:rPr>
                <w:kern w:val="0"/>
                <w:sz w:val="16"/>
                <w:szCs w:val="16"/>
              </w:rPr>
              <w:t>Opata</w:t>
            </w:r>
            <w:proofErr w:type="spellEnd"/>
            <w:r w:rsidRPr="00770DF5">
              <w:rPr>
                <w:kern w:val="0"/>
                <w:sz w:val="16"/>
                <w:szCs w:val="16"/>
              </w:rPr>
              <w:t xml:space="preserve"> 85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AABBDD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Mexico</w:t>
            </w:r>
          </w:p>
        </w:tc>
      </w:tr>
      <w:tr w:rsidR="00116B71" w:rsidRPr="00770DF5" w:rsidTr="00966DEF">
        <w:trPr>
          <w:trHeight w:hRule="exact" w:val="340"/>
        </w:trPr>
        <w:tc>
          <w:tcPr>
            <w:tcW w:w="764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Chars="-40" w:left="-84" w:rightChars="-49" w:right="-103" w:firstLineChars="38" w:firstLine="61"/>
              <w:rPr>
                <w:i/>
                <w:iCs/>
                <w:kern w:val="0"/>
                <w:sz w:val="16"/>
                <w:szCs w:val="16"/>
              </w:rPr>
            </w:pP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Ae</w:t>
            </w:r>
            <w:proofErr w:type="spellEnd"/>
            <w:r w:rsidRPr="00770DF5">
              <w:rPr>
                <w:kern w:val="0"/>
                <w:sz w:val="16"/>
                <w:szCs w:val="16"/>
              </w:rPr>
              <w:t xml:space="preserve">. </w:t>
            </w:r>
            <w:proofErr w:type="spellStart"/>
            <w:r w:rsidRPr="00770DF5">
              <w:rPr>
                <w:i/>
                <w:iCs/>
                <w:kern w:val="0"/>
                <w:sz w:val="16"/>
                <w:szCs w:val="16"/>
              </w:rPr>
              <w:t>tauschii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AE 46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DD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China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Chars="-40" w:left="-84" w:rightChars="-49" w:right="-10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i/>
                <w:kern w:val="0"/>
                <w:sz w:val="16"/>
                <w:szCs w:val="16"/>
              </w:rPr>
              <w:t xml:space="preserve">T. </w:t>
            </w:r>
            <w:proofErr w:type="spellStart"/>
            <w:r w:rsidRPr="00770DF5">
              <w:rPr>
                <w:i/>
                <w:kern w:val="0"/>
                <w:sz w:val="16"/>
                <w:szCs w:val="16"/>
              </w:rPr>
              <w:t>aestivum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W7984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AABBDD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16B71" w:rsidRPr="00770DF5" w:rsidRDefault="00116B71" w:rsidP="00966DEF">
            <w:pPr>
              <w:widowControl/>
              <w:adjustRightInd w:val="0"/>
              <w:snapToGrid w:val="0"/>
              <w:ind w:left="-57" w:right="-33" w:firstLineChars="38" w:firstLine="61"/>
              <w:rPr>
                <w:kern w:val="0"/>
                <w:sz w:val="16"/>
                <w:szCs w:val="16"/>
              </w:rPr>
            </w:pPr>
            <w:r w:rsidRPr="00770DF5">
              <w:rPr>
                <w:kern w:val="0"/>
                <w:sz w:val="16"/>
                <w:szCs w:val="16"/>
              </w:rPr>
              <w:t>Mexico</w:t>
            </w:r>
          </w:p>
        </w:tc>
      </w:tr>
    </w:tbl>
    <w:p w:rsidR="00116B71" w:rsidRPr="00770DF5" w:rsidRDefault="00116B71" w:rsidP="00116B71">
      <w:pPr>
        <w:spacing w:afterLines="50"/>
        <w:rPr>
          <w:b/>
          <w:noProof/>
          <w:kern w:val="0"/>
          <w:sz w:val="24"/>
        </w:rPr>
      </w:pPr>
    </w:p>
    <w:p w:rsidR="00116B71" w:rsidRPr="00770DF5" w:rsidRDefault="00116B71" w:rsidP="00116B71">
      <w:pPr>
        <w:spacing w:afterLines="50"/>
        <w:rPr>
          <w:b/>
          <w:kern w:val="0"/>
          <w:sz w:val="24"/>
          <w:szCs w:val="24"/>
        </w:rPr>
      </w:pPr>
      <w:r w:rsidRPr="00770DF5">
        <w:rPr>
          <w:b/>
          <w:kern w:val="0"/>
          <w:sz w:val="24"/>
          <w:szCs w:val="24"/>
        </w:rPr>
        <w:t xml:space="preserve">Table S2. Primer pairs used in quantitative real-time PCR in </w:t>
      </w:r>
      <w:r w:rsidRPr="00770DF5">
        <w:rPr>
          <w:b/>
          <w:i/>
          <w:kern w:val="0"/>
          <w:sz w:val="24"/>
          <w:szCs w:val="24"/>
        </w:rPr>
        <w:t>Arabidopsis</w:t>
      </w:r>
    </w:p>
    <w:tbl>
      <w:tblPr>
        <w:tblStyle w:val="a8"/>
        <w:tblW w:w="0" w:type="auto"/>
        <w:tblLook w:val="04A0"/>
      </w:tblPr>
      <w:tblGrid>
        <w:gridCol w:w="803"/>
        <w:gridCol w:w="1132"/>
        <w:gridCol w:w="3212"/>
        <w:gridCol w:w="2945"/>
      </w:tblGrid>
      <w:tr w:rsidR="00116B71" w:rsidRPr="00770DF5" w:rsidTr="00966DEF">
        <w:trPr>
          <w:trHeight w:val="293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6B71" w:rsidRPr="00770DF5" w:rsidRDefault="00116B71" w:rsidP="00966DEF">
            <w:pPr>
              <w:adjustRightInd w:val="0"/>
              <w:snapToGrid w:val="0"/>
              <w:rPr>
                <w:rFonts w:eastAsia="宋体" w:cs="Times New Roman"/>
                <w:b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b/>
                <w:kern w:val="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6B71" w:rsidRPr="00770DF5" w:rsidRDefault="00116B71" w:rsidP="00966DEF">
            <w:pPr>
              <w:adjustRightInd w:val="0"/>
              <w:snapToGrid w:val="0"/>
              <w:rPr>
                <w:rFonts w:eastAsia="宋体" w:cs="Times New Roman"/>
                <w:b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b/>
                <w:kern w:val="0"/>
                <w:sz w:val="16"/>
                <w:szCs w:val="16"/>
              </w:rPr>
              <w:t>Accession no.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6B71" w:rsidRPr="00770DF5" w:rsidRDefault="00116B71" w:rsidP="00966DEF">
            <w:pPr>
              <w:adjustRightInd w:val="0"/>
              <w:snapToGrid w:val="0"/>
              <w:rPr>
                <w:rFonts w:eastAsia="宋体" w:cs="Times New Roman"/>
                <w:b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b/>
                <w:kern w:val="0"/>
                <w:sz w:val="16"/>
                <w:szCs w:val="16"/>
              </w:rPr>
              <w:t>Forward primer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6B71" w:rsidRPr="00770DF5" w:rsidRDefault="00116B71" w:rsidP="00966DEF">
            <w:pPr>
              <w:adjustRightInd w:val="0"/>
              <w:snapToGrid w:val="0"/>
              <w:rPr>
                <w:rFonts w:eastAsia="宋体" w:cs="Times New Roman"/>
                <w:b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b/>
                <w:kern w:val="0"/>
                <w:sz w:val="16"/>
                <w:szCs w:val="16"/>
              </w:rPr>
              <w:t>Reverse primer</w:t>
            </w:r>
          </w:p>
        </w:tc>
      </w:tr>
      <w:tr w:rsidR="00116B71" w:rsidRPr="00770DF5" w:rsidTr="00966DE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ABA1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AT5G67030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GCTATGAAGGTGATCTGCTTGTGG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TTCATACCATTTGGAGCATCAGC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ABI1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AT4G26080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AGCTGCTGATATAGTCGTCGTTGATA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GAGGATCAAACCGACCATCTAACA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ABI2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AT5G57050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GTTCTTGTTCTGGCGACGGAGC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CCATTAGTGACTCGACCATCAAG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ABI5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AT2G36270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AGAGGGATAGCGAACGAGTCTAGTC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GTTCGGGTTTGGATTAGGTTTAGG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CBF1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AT4G25490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GTTTGGGATGCCGACTTTGTT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ACCATCTCCTTCGCCGTCAT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CBF2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widowControl/>
              <w:shd w:val="clear" w:color="auto" w:fill="FFFFFF"/>
              <w:jc w:val="left"/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AT4G25470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GGGACTTTCCAAACCGCTGAG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GGATTTCCTTGGCACAGGTTGA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COR15A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AT2G42540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GTGACGGATAAAACAAAAGAGG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GACCCTACTTTGTGGCATCCTT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COR47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AT1G20440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ATGGCTGAGGAGTACAAGAACAACGTT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TCTTCTTCTTCTTCTCCTTCTTTTCCT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DREB1A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AT4G25480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TGCGTTGGCGTTTCAGGATG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CAAACTCGGCATCTCAAACATCG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DREB2A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AT5G05410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CTGGAGAATGGTGCGGAAGA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CAGATAGCGAATCCTGCTGTTGT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RAB18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AT5G66400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GCAGTATGACGAGTACGGAAATCC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CCTTGTCCATCATCCGAGCTAGA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RD22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AT5G25610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ACTTGGTAAATATCACGTCAGGGCT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CTGAGGTGTTCTTGTGGCATACC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RD29A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AT5G52310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GATAACGTTGGAGGAAGAGTCGG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TCCTGATTCACCTGGAAATTTCG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RD29B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AT5G52300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CCGACAAGAGGTGATGTGAAAGTAG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GTGTAACCTAGCTTTGAGGCAACG</w:t>
            </w:r>
          </w:p>
        </w:tc>
      </w:tr>
      <w:tr w:rsidR="00116B71" w:rsidRPr="00770DF5" w:rsidTr="00966DE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i/>
                <w:kern w:val="0"/>
                <w:sz w:val="16"/>
                <w:szCs w:val="16"/>
              </w:rPr>
            </w:pPr>
            <w:proofErr w:type="spellStart"/>
            <w:r w:rsidRPr="00770DF5">
              <w:rPr>
                <w:rFonts w:eastAsia="宋体" w:cs="Times New Roman"/>
                <w:i/>
                <w:kern w:val="0"/>
                <w:sz w:val="16"/>
                <w:szCs w:val="16"/>
              </w:rPr>
              <w:t>Actin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AT3G18780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TATCGCTGACCGTATGAGCAAAG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B71" w:rsidRPr="00770DF5" w:rsidRDefault="00116B71" w:rsidP="00966DEF">
            <w:pPr>
              <w:rPr>
                <w:rFonts w:eastAsia="宋体" w:cs="Times New Roman"/>
                <w:kern w:val="0"/>
                <w:sz w:val="16"/>
                <w:szCs w:val="16"/>
              </w:rPr>
            </w:pPr>
            <w:r w:rsidRPr="00770DF5">
              <w:rPr>
                <w:rFonts w:eastAsia="宋体" w:cs="Times New Roman"/>
                <w:kern w:val="0"/>
                <w:sz w:val="16"/>
                <w:szCs w:val="16"/>
              </w:rPr>
              <w:t>TGGACCTGCCTCATCATACTCG</w:t>
            </w:r>
          </w:p>
        </w:tc>
      </w:tr>
    </w:tbl>
    <w:p w:rsidR="00116B71" w:rsidRPr="00770DF5" w:rsidRDefault="00116B71" w:rsidP="00116B71">
      <w:pPr>
        <w:autoSpaceDE w:val="0"/>
        <w:autoSpaceDN w:val="0"/>
        <w:spacing w:line="360" w:lineRule="auto"/>
        <w:rPr>
          <w:kern w:val="0"/>
          <w:sz w:val="20"/>
          <w:szCs w:val="20"/>
        </w:rPr>
      </w:pPr>
    </w:p>
    <w:sectPr w:rsidR="00116B71" w:rsidRPr="00770DF5" w:rsidSect="00C9675C">
      <w:footerReference w:type="default" r:id="rId12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FC" w:rsidRDefault="002454FC" w:rsidP="000C433B">
      <w:r>
        <w:separator/>
      </w:r>
    </w:p>
  </w:endnote>
  <w:endnote w:type="continuationSeparator" w:id="0">
    <w:p w:rsidR="002454FC" w:rsidRDefault="002454FC" w:rsidP="000C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Sans-BoldItalic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illSans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Song">
    <w:altName w:val="微软雅黑"/>
    <w:panose1 w:val="00000000000000000000"/>
    <w:charset w:val="86"/>
    <w:family w:val="roman"/>
    <w:notTrueType/>
    <w:pitch w:val="fixed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PS586B">
    <w:altName w:val="宋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3B" w:rsidRDefault="001E631C">
    <w:pPr>
      <w:pStyle w:val="a7"/>
      <w:jc w:val="right"/>
    </w:pPr>
    <w:r>
      <w:fldChar w:fldCharType="begin"/>
    </w:r>
    <w:r w:rsidR="000C433B">
      <w:instrText>PAGE   \* MERGEFORMAT</w:instrText>
    </w:r>
    <w:r>
      <w:fldChar w:fldCharType="separate"/>
    </w:r>
    <w:r w:rsidR="004451D1" w:rsidRPr="004451D1">
      <w:rPr>
        <w:noProof/>
        <w:lang w:val="zh-CN"/>
      </w:rPr>
      <w:t>1</w:t>
    </w:r>
    <w:r>
      <w:fldChar w:fldCharType="end"/>
    </w:r>
  </w:p>
  <w:p w:rsidR="000C433B" w:rsidRDefault="000C43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FC" w:rsidRDefault="002454FC" w:rsidP="000C433B">
      <w:r>
        <w:separator/>
      </w:r>
    </w:p>
  </w:footnote>
  <w:footnote w:type="continuationSeparator" w:id="0">
    <w:p w:rsidR="002454FC" w:rsidRDefault="002454FC" w:rsidP="000C4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58D"/>
    <w:rsid w:val="00010BA3"/>
    <w:rsid w:val="00044C4B"/>
    <w:rsid w:val="0006263F"/>
    <w:rsid w:val="000B090E"/>
    <w:rsid w:val="000C433B"/>
    <w:rsid w:val="00113F09"/>
    <w:rsid w:val="00116B71"/>
    <w:rsid w:val="0013737F"/>
    <w:rsid w:val="001511EA"/>
    <w:rsid w:val="001609F9"/>
    <w:rsid w:val="00185F31"/>
    <w:rsid w:val="001B1329"/>
    <w:rsid w:val="001E631C"/>
    <w:rsid w:val="0021227E"/>
    <w:rsid w:val="002454FC"/>
    <w:rsid w:val="00281BAA"/>
    <w:rsid w:val="00295AF2"/>
    <w:rsid w:val="002C4F87"/>
    <w:rsid w:val="0034647A"/>
    <w:rsid w:val="003A5160"/>
    <w:rsid w:val="003B5F5A"/>
    <w:rsid w:val="003E4AF4"/>
    <w:rsid w:val="004451D1"/>
    <w:rsid w:val="00453C1B"/>
    <w:rsid w:val="00456008"/>
    <w:rsid w:val="004560F8"/>
    <w:rsid w:val="004809B2"/>
    <w:rsid w:val="004828DF"/>
    <w:rsid w:val="00494FE2"/>
    <w:rsid w:val="004A6BF7"/>
    <w:rsid w:val="004E3E8E"/>
    <w:rsid w:val="004F3356"/>
    <w:rsid w:val="00516DF5"/>
    <w:rsid w:val="00550ABC"/>
    <w:rsid w:val="0058673D"/>
    <w:rsid w:val="005961C1"/>
    <w:rsid w:val="005B0B9B"/>
    <w:rsid w:val="00617166"/>
    <w:rsid w:val="00691D1B"/>
    <w:rsid w:val="006B3568"/>
    <w:rsid w:val="006D1A2F"/>
    <w:rsid w:val="006D70BA"/>
    <w:rsid w:val="006E40D2"/>
    <w:rsid w:val="00705E26"/>
    <w:rsid w:val="007267D4"/>
    <w:rsid w:val="0073058D"/>
    <w:rsid w:val="007626D5"/>
    <w:rsid w:val="007631CB"/>
    <w:rsid w:val="00770DF5"/>
    <w:rsid w:val="007D44E1"/>
    <w:rsid w:val="007F31C3"/>
    <w:rsid w:val="008008B5"/>
    <w:rsid w:val="008209B7"/>
    <w:rsid w:val="00833FD4"/>
    <w:rsid w:val="008561F0"/>
    <w:rsid w:val="008609F1"/>
    <w:rsid w:val="00865E8A"/>
    <w:rsid w:val="00880492"/>
    <w:rsid w:val="00890B85"/>
    <w:rsid w:val="008C47EA"/>
    <w:rsid w:val="0091278B"/>
    <w:rsid w:val="0095570F"/>
    <w:rsid w:val="009959DB"/>
    <w:rsid w:val="009A1022"/>
    <w:rsid w:val="009A2913"/>
    <w:rsid w:val="009A40AC"/>
    <w:rsid w:val="009F0CA5"/>
    <w:rsid w:val="00A02383"/>
    <w:rsid w:val="00A3285F"/>
    <w:rsid w:val="00A463B2"/>
    <w:rsid w:val="00A61B8E"/>
    <w:rsid w:val="00A820B5"/>
    <w:rsid w:val="00AA4B6F"/>
    <w:rsid w:val="00AA4B7B"/>
    <w:rsid w:val="00AB55DB"/>
    <w:rsid w:val="00B0124A"/>
    <w:rsid w:val="00B23980"/>
    <w:rsid w:val="00B401F3"/>
    <w:rsid w:val="00B93F17"/>
    <w:rsid w:val="00BB539F"/>
    <w:rsid w:val="00C00A1D"/>
    <w:rsid w:val="00C20B18"/>
    <w:rsid w:val="00C2150C"/>
    <w:rsid w:val="00C24F8B"/>
    <w:rsid w:val="00C3175A"/>
    <w:rsid w:val="00C45C1F"/>
    <w:rsid w:val="00C77643"/>
    <w:rsid w:val="00C87C67"/>
    <w:rsid w:val="00C9675C"/>
    <w:rsid w:val="00CA3050"/>
    <w:rsid w:val="00CD5C32"/>
    <w:rsid w:val="00CE785B"/>
    <w:rsid w:val="00D83052"/>
    <w:rsid w:val="00DB78D0"/>
    <w:rsid w:val="00DB7AD2"/>
    <w:rsid w:val="00DF7FE4"/>
    <w:rsid w:val="00E24403"/>
    <w:rsid w:val="00E35530"/>
    <w:rsid w:val="00E40999"/>
    <w:rsid w:val="00E77091"/>
    <w:rsid w:val="00E8044B"/>
    <w:rsid w:val="00E90675"/>
    <w:rsid w:val="00EA00D8"/>
    <w:rsid w:val="00F356F1"/>
    <w:rsid w:val="00FC6DA4"/>
    <w:rsid w:val="00FE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3B"/>
    <w:pPr>
      <w:widowControl w:val="0"/>
      <w:jc w:val="both"/>
    </w:pPr>
    <w:rPr>
      <w:rFonts w:ascii="Times New Roman" w:hAnsi="Times New Roman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33B"/>
    <w:rPr>
      <w:strike w:val="0"/>
      <w:dstrike w:val="0"/>
      <w:color w:val="336699"/>
      <w:u w:val="none"/>
      <w:effect w:val="none"/>
    </w:rPr>
  </w:style>
  <w:style w:type="paragraph" w:styleId="a4">
    <w:name w:val="Body Text"/>
    <w:basedOn w:val="a"/>
    <w:link w:val="Char"/>
    <w:rsid w:val="000C433B"/>
    <w:pPr>
      <w:spacing w:line="360" w:lineRule="auto"/>
      <w:jc w:val="center"/>
    </w:pPr>
    <w:rPr>
      <w:rFonts w:eastAsia="Batang"/>
      <w:b/>
      <w:color w:val="auto"/>
      <w:sz w:val="32"/>
      <w:szCs w:val="32"/>
    </w:rPr>
  </w:style>
  <w:style w:type="character" w:customStyle="1" w:styleId="Char">
    <w:name w:val="正文文本 Char"/>
    <w:link w:val="a4"/>
    <w:rsid w:val="000C433B"/>
    <w:rPr>
      <w:rFonts w:ascii="Times New Roman" w:eastAsia="Batang" w:hAnsi="Times New Roman" w:cs="Times New Roman"/>
      <w:b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0C433B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0C433B"/>
    <w:rPr>
      <w:rFonts w:ascii="Times New Roman" w:eastAsia="宋体" w:hAnsi="Times New Roman" w:cs="Times New Roman"/>
      <w:color w:val="00000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C4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0C433B"/>
    <w:rPr>
      <w:rFonts w:ascii="Times New Roman" w:eastAsia="宋体" w:hAnsi="Times New Roman" w:cs="Times New Roman"/>
      <w:color w:val="00000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4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0C433B"/>
    <w:rPr>
      <w:rFonts w:ascii="Times New Roman" w:eastAsia="宋体" w:hAnsi="Times New Roman" w:cs="Times New Roman"/>
      <w:color w:val="000000"/>
      <w:sz w:val="18"/>
      <w:szCs w:val="18"/>
    </w:rPr>
  </w:style>
  <w:style w:type="table" w:styleId="a8">
    <w:name w:val="Table Grid"/>
    <w:basedOn w:val="a1"/>
    <w:uiPriority w:val="59"/>
    <w:rsid w:val="00C9675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3B"/>
    <w:pPr>
      <w:widowControl w:val="0"/>
      <w:jc w:val="both"/>
    </w:pPr>
    <w:rPr>
      <w:rFonts w:ascii="Times New Roman" w:hAnsi="Times New Roman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33B"/>
    <w:rPr>
      <w:strike w:val="0"/>
      <w:dstrike w:val="0"/>
      <w:color w:val="336699"/>
      <w:u w:val="none"/>
      <w:effect w:val="none"/>
    </w:rPr>
  </w:style>
  <w:style w:type="paragraph" w:styleId="a4">
    <w:name w:val="Body Text"/>
    <w:basedOn w:val="a"/>
    <w:link w:val="Char"/>
    <w:rsid w:val="000C433B"/>
    <w:pPr>
      <w:spacing w:line="360" w:lineRule="auto"/>
      <w:jc w:val="center"/>
    </w:pPr>
    <w:rPr>
      <w:rFonts w:eastAsia="Batang"/>
      <w:b/>
      <w:color w:val="auto"/>
      <w:sz w:val="32"/>
      <w:szCs w:val="32"/>
    </w:rPr>
  </w:style>
  <w:style w:type="character" w:customStyle="1" w:styleId="Char">
    <w:name w:val="正文文本 Char"/>
    <w:link w:val="a4"/>
    <w:rsid w:val="000C433B"/>
    <w:rPr>
      <w:rFonts w:ascii="Times New Roman" w:eastAsia="Batang" w:hAnsi="Times New Roman" w:cs="Times New Roman"/>
      <w:b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0C433B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0C433B"/>
    <w:rPr>
      <w:rFonts w:ascii="Times New Roman" w:eastAsia="宋体" w:hAnsi="Times New Roman" w:cs="Times New Roman"/>
      <w:color w:val="00000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C4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0C433B"/>
    <w:rPr>
      <w:rFonts w:ascii="Times New Roman" w:eastAsia="宋体" w:hAnsi="Times New Roman" w:cs="Times New Roman"/>
      <w:color w:val="00000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C4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0C433B"/>
    <w:rPr>
      <w:rFonts w:ascii="Times New Roman" w:eastAsia="宋体" w:hAnsi="Times New Roman" w:cs="Times New Roman"/>
      <w:color w:val="000000"/>
      <w:sz w:val="18"/>
      <w:szCs w:val="18"/>
    </w:rPr>
  </w:style>
  <w:style w:type="table" w:styleId="a8">
    <w:name w:val="Table Grid"/>
    <w:basedOn w:val="a1"/>
    <w:uiPriority w:val="59"/>
    <w:rsid w:val="00C9675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grl@caas.net.%20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o%20MS-TaNAC67\TaNAC67%20supplymentary%20file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TaNAC67 supplymentary file.dot</Template>
  <TotalTime>101</TotalTime>
  <Pages>5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Links>
    <vt:vector size="6" baseType="variant">
      <vt:variant>
        <vt:i4>4128847</vt:i4>
      </vt:variant>
      <vt:variant>
        <vt:i4>0</vt:i4>
      </vt:variant>
      <vt:variant>
        <vt:i4>0</vt:i4>
      </vt:variant>
      <vt:variant>
        <vt:i4>5</vt:i4>
      </vt:variant>
      <vt:variant>
        <vt:lpwstr>mailto:jingrl@caas.net.cn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MXG</dc:creator>
  <cp:lastModifiedBy>Windows</cp:lastModifiedBy>
  <cp:revision>26</cp:revision>
  <cp:lastPrinted>2012-12-17T09:20:00Z</cp:lastPrinted>
  <dcterms:created xsi:type="dcterms:W3CDTF">2013-04-22T02:00:00Z</dcterms:created>
  <dcterms:modified xsi:type="dcterms:W3CDTF">2013-12-08T07:52:00Z</dcterms:modified>
</cp:coreProperties>
</file>