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060" w:rsidRPr="00AB7281" w:rsidRDefault="009B3060" w:rsidP="00CA0FC3">
      <w:pPr>
        <w:spacing w:after="0" w:line="240" w:lineRule="auto"/>
      </w:pPr>
      <w:r w:rsidRPr="00AB7281">
        <w:t xml:space="preserve">Table </w:t>
      </w:r>
      <w:r w:rsidR="0060373D">
        <w:t>S2</w:t>
      </w:r>
      <w:r w:rsidRPr="00AB7281">
        <w:t xml:space="preserve">. Life history traits of </w:t>
      </w:r>
      <w:r>
        <w:t xml:space="preserve">14 African rainforest </w:t>
      </w:r>
      <w:r w:rsidRPr="00AB7281">
        <w:t xml:space="preserve">tree taxa. </w:t>
      </w:r>
    </w:p>
    <w:p w:rsidR="009B3060" w:rsidRPr="00AB7281" w:rsidRDefault="009B3060" w:rsidP="00CA0FC3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2801"/>
        <w:gridCol w:w="2410"/>
        <w:gridCol w:w="852"/>
        <w:gridCol w:w="1135"/>
        <w:gridCol w:w="2044"/>
      </w:tblGrid>
      <w:tr w:rsidR="00B643C2" w:rsidRPr="005A547E" w:rsidTr="00B643C2">
        <w:trPr>
          <w:trHeight w:val="540"/>
        </w:trPr>
        <w:tc>
          <w:tcPr>
            <w:tcW w:w="1515" w:type="pct"/>
            <w:tcBorders>
              <w:top w:val="single" w:sz="4" w:space="0" w:color="auto"/>
            </w:tcBorders>
            <w:vAlign w:val="center"/>
          </w:tcPr>
          <w:p w:rsidR="0087098F" w:rsidRPr="005A547E" w:rsidRDefault="00B643C2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Taxon</w:t>
            </w:r>
          </w:p>
        </w:tc>
        <w:tc>
          <w:tcPr>
            <w:tcW w:w="130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Dominance</w:t>
            </w: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sz w:val="20"/>
                <w:szCs w:val="20"/>
                <w:lang w:eastAsia="en-GB"/>
              </w:rPr>
              <w:t>Distri</w:t>
            </w:r>
            <w:r w:rsidR="00B643C2">
              <w:rPr>
                <w:rFonts w:cs="Calibri"/>
                <w:sz w:val="20"/>
                <w:szCs w:val="20"/>
                <w:lang w:eastAsia="en-GB"/>
              </w:rPr>
              <w:t>-</w:t>
            </w:r>
            <w:r w:rsidRPr="005A547E">
              <w:rPr>
                <w:rFonts w:cs="Calibri"/>
                <w:sz w:val="20"/>
                <w:szCs w:val="20"/>
                <w:lang w:eastAsia="en-GB"/>
              </w:rPr>
              <w:t>bution</w:t>
            </w:r>
            <w:proofErr w:type="spellEnd"/>
          </w:p>
        </w:tc>
        <w:tc>
          <w:tcPr>
            <w:tcW w:w="614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Seed dispersal</w:t>
            </w:r>
          </w:p>
        </w:tc>
        <w:tc>
          <w:tcPr>
            <w:tcW w:w="11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Succession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tcBorders>
              <w:top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Anthonotha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macrophylla</w:t>
            </w:r>
            <w:proofErr w:type="spellEnd"/>
          </w:p>
        </w:tc>
        <w:tc>
          <w:tcPr>
            <w:tcW w:w="1304" w:type="pct"/>
            <w:tcBorders>
              <w:top w:val="single" w:sz="4" w:space="0" w:color="auto"/>
            </w:tcBorders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d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ominated</w:t>
            </w:r>
          </w:p>
        </w:tc>
        <w:tc>
          <w:tcPr>
            <w:tcW w:w="461" w:type="pct"/>
            <w:tcBorders>
              <w:top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GC</w:t>
            </w:r>
          </w:p>
        </w:tc>
        <w:tc>
          <w:tcPr>
            <w:tcW w:w="614" w:type="pct"/>
            <w:tcBorders>
              <w:top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P, G</w:t>
            </w:r>
          </w:p>
        </w:tc>
        <w:tc>
          <w:tcPr>
            <w:tcW w:w="1106" w:type="pct"/>
            <w:tcBorders>
              <w:top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early - intermediate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Baillonella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toxisperma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e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mergent</w:t>
            </w:r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UG+LG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 xml:space="preserve">Ro, E, </w:t>
            </w:r>
            <w:proofErr w:type="spellStart"/>
            <w:r w:rsidRPr="005A547E">
              <w:rPr>
                <w:rFonts w:cs="Calibri"/>
                <w:sz w:val="20"/>
                <w:szCs w:val="20"/>
                <w:lang w:eastAsia="en-GB"/>
              </w:rPr>
              <w:t>Md</w:t>
            </w:r>
            <w:proofErr w:type="spellEnd"/>
          </w:p>
        </w:tc>
        <w:tc>
          <w:tcPr>
            <w:tcW w:w="1106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late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Ceiba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pentandra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e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mergent</w:t>
            </w:r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AA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W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early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155319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Carapa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155319">
              <w:rPr>
                <w:rFonts w:cs="Calibri"/>
                <w:i/>
                <w:sz w:val="20"/>
                <w:szCs w:val="20"/>
                <w:lang w:eastAsia="en-GB"/>
              </w:rPr>
              <w:t>parviflora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AA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Ro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166BF7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l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Coula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edulis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UG+LG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P, E?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166BF7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l</w:t>
            </w:r>
            <w:r w:rsidR="0087098F"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Diospyros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mannii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 xml:space="preserve">dominated - </w:t>
            </w: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UG+LG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E, Me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166BF7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l</w:t>
            </w:r>
            <w:r w:rsidR="0087098F"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Erythrophleum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ivorense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/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suaveolens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e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mergent</w:t>
            </w:r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sz w:val="20"/>
                <w:szCs w:val="20"/>
                <w:lang w:eastAsia="en-GB"/>
              </w:rPr>
              <w:t>GCp</w:t>
            </w:r>
            <w:proofErr w:type="spellEnd"/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 xml:space="preserve">P, </w:t>
            </w:r>
            <w:proofErr w:type="spellStart"/>
            <w:r w:rsidRPr="005A547E">
              <w:rPr>
                <w:rFonts w:cs="Calibri"/>
                <w:sz w:val="20"/>
                <w:szCs w:val="20"/>
                <w:lang w:eastAsia="en-GB"/>
              </w:rPr>
              <w:t>Md</w:t>
            </w:r>
            <w:proofErr w:type="spellEnd"/>
          </w:p>
        </w:tc>
        <w:tc>
          <w:tcPr>
            <w:tcW w:w="1106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early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Greenwayodendron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suaveolens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LG+C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B, M, E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l</w:t>
            </w:r>
            <w:r w:rsidR="0087098F"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Milicia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excelsa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e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mergent</w:t>
            </w:r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sz w:val="20"/>
                <w:szCs w:val="20"/>
                <w:lang w:eastAsia="en-GB"/>
              </w:rPr>
              <w:t>GCp</w:t>
            </w:r>
            <w:proofErr w:type="spellEnd"/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Bat, B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166BF7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e</w:t>
            </w:r>
            <w:r w:rsidR="0087098F"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arly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Panda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oleosa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GC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 xml:space="preserve">P, E?, Ro, </w:t>
            </w:r>
            <w:proofErr w:type="spellStart"/>
            <w:r w:rsidRPr="005A547E">
              <w:rPr>
                <w:rFonts w:cs="Calibri"/>
                <w:sz w:val="20"/>
                <w:szCs w:val="20"/>
                <w:lang w:eastAsia="en-GB"/>
              </w:rPr>
              <w:t>Ru</w:t>
            </w:r>
            <w:proofErr w:type="spellEnd"/>
          </w:p>
        </w:tc>
        <w:tc>
          <w:tcPr>
            <w:tcW w:w="1106" w:type="pct"/>
            <w:noWrap/>
            <w:vAlign w:val="center"/>
          </w:tcPr>
          <w:p w:rsidR="0087098F" w:rsidRPr="005A547E" w:rsidRDefault="00166BF7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en-GB"/>
              </w:rPr>
              <w:t>early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Scorodophloeus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zenkeri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LG+C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P, G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late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Strombosiopsis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tetrandra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LG+C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 xml:space="preserve">Ro, </w:t>
            </w:r>
            <w:proofErr w:type="spellStart"/>
            <w:r w:rsidRPr="005A547E">
              <w:rPr>
                <w:rFonts w:cs="Calibri"/>
                <w:sz w:val="20"/>
                <w:szCs w:val="20"/>
                <w:lang w:eastAsia="en-GB"/>
              </w:rPr>
              <w:t>Ru</w:t>
            </w:r>
            <w:proofErr w:type="spellEnd"/>
            <w:r w:rsidRPr="005A547E">
              <w:rPr>
                <w:rFonts w:cs="Calibri"/>
                <w:sz w:val="20"/>
                <w:szCs w:val="20"/>
                <w:lang w:eastAsia="en-GB"/>
              </w:rPr>
              <w:t>, E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late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Symphonia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globulifera</w:t>
            </w:r>
            <w:proofErr w:type="spellEnd"/>
          </w:p>
        </w:tc>
        <w:tc>
          <w:tcPr>
            <w:tcW w:w="1304" w:type="pct"/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AA</w:t>
            </w:r>
          </w:p>
        </w:tc>
        <w:tc>
          <w:tcPr>
            <w:tcW w:w="614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B, M</w:t>
            </w:r>
          </w:p>
        </w:tc>
        <w:tc>
          <w:tcPr>
            <w:tcW w:w="1106" w:type="pct"/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late</w:t>
            </w:r>
          </w:p>
        </w:tc>
      </w:tr>
      <w:tr w:rsidR="00B643C2" w:rsidRPr="005A547E" w:rsidTr="00B643C2">
        <w:trPr>
          <w:trHeight w:val="300"/>
        </w:trPr>
        <w:tc>
          <w:tcPr>
            <w:tcW w:w="1515" w:type="pct"/>
            <w:tcBorders>
              <w:bottom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i/>
                <w:sz w:val="20"/>
                <w:szCs w:val="20"/>
                <w:lang w:eastAsia="en-GB"/>
              </w:rPr>
            </w:pP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Trichoscypha</w:t>
            </w:r>
            <w:proofErr w:type="spellEnd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A547E">
              <w:rPr>
                <w:rFonts w:cs="Calibri"/>
                <w:i/>
                <w:sz w:val="20"/>
                <w:szCs w:val="20"/>
                <w:lang w:eastAsia="en-GB"/>
              </w:rPr>
              <w:t>acuminata</w:t>
            </w:r>
            <w:proofErr w:type="spellEnd"/>
          </w:p>
        </w:tc>
        <w:tc>
          <w:tcPr>
            <w:tcW w:w="1304" w:type="pct"/>
            <w:tcBorders>
              <w:bottom w:val="single" w:sz="4" w:space="0" w:color="auto"/>
            </w:tcBorders>
            <w:noWrap/>
            <w:vAlign w:val="center"/>
          </w:tcPr>
          <w:p w:rsidR="0087098F" w:rsidRPr="005A547E" w:rsidRDefault="00144A7C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>
              <w:rPr>
                <w:rFonts w:cs="Calibri"/>
                <w:sz w:val="20"/>
                <w:szCs w:val="20"/>
                <w:lang w:eastAsia="en-GB"/>
              </w:rPr>
              <w:t>d</w:t>
            </w:r>
            <w:r w:rsidR="0087098F">
              <w:rPr>
                <w:rFonts w:cs="Calibri"/>
                <w:sz w:val="20"/>
                <w:szCs w:val="20"/>
                <w:lang w:eastAsia="en-GB"/>
              </w:rPr>
              <w:t xml:space="preserve">ominated - </w:t>
            </w:r>
            <w:proofErr w:type="spellStart"/>
            <w:r>
              <w:rPr>
                <w:rFonts w:cs="Calibri"/>
                <w:sz w:val="20"/>
                <w:szCs w:val="20"/>
                <w:lang w:eastAsia="en-GB"/>
              </w:rPr>
              <w:t>c</w:t>
            </w:r>
            <w:r w:rsidR="0087098F" w:rsidRPr="005A547E">
              <w:rPr>
                <w:rFonts w:cs="Calibri"/>
                <w:sz w:val="20"/>
                <w:szCs w:val="20"/>
                <w:lang w:eastAsia="en-GB"/>
              </w:rPr>
              <w:t>odominant</w:t>
            </w:r>
            <w:proofErr w:type="spellEnd"/>
          </w:p>
        </w:tc>
        <w:tc>
          <w:tcPr>
            <w:tcW w:w="461" w:type="pct"/>
            <w:tcBorders>
              <w:bottom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LG+C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1106" w:type="pct"/>
            <w:tcBorders>
              <w:bottom w:val="single" w:sz="4" w:space="0" w:color="auto"/>
            </w:tcBorders>
            <w:noWrap/>
            <w:vAlign w:val="center"/>
          </w:tcPr>
          <w:p w:rsidR="0087098F" w:rsidRPr="005A547E" w:rsidRDefault="0087098F" w:rsidP="004150A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5A547E">
              <w:rPr>
                <w:rFonts w:cs="Calibri"/>
                <w:color w:val="000000"/>
                <w:sz w:val="20"/>
                <w:szCs w:val="20"/>
                <w:lang w:eastAsia="en-GB"/>
              </w:rPr>
              <w:t>late</w:t>
            </w:r>
          </w:p>
        </w:tc>
      </w:tr>
    </w:tbl>
    <w:p w:rsidR="009B3060" w:rsidRPr="00AB7281" w:rsidRDefault="009B3060" w:rsidP="00CA0FC3">
      <w:pPr>
        <w:spacing w:after="0" w:line="240" w:lineRule="auto"/>
        <w:rPr>
          <w:sz w:val="24"/>
          <w:szCs w:val="24"/>
        </w:rPr>
      </w:pPr>
    </w:p>
    <w:p w:rsidR="009B3060" w:rsidRDefault="00B643C2" w:rsidP="001463C6">
      <w:r w:rsidRPr="00AB7281">
        <w:t>Di</w:t>
      </w:r>
      <w:r w:rsidR="00AE0DC8">
        <w:t xml:space="preserve">stribution: GC, </w:t>
      </w:r>
      <w:proofErr w:type="spellStart"/>
      <w:r w:rsidR="00AE0DC8">
        <w:t>Guineo-Congolian</w:t>
      </w:r>
      <w:proofErr w:type="spellEnd"/>
      <w:r w:rsidR="00AE0DC8">
        <w:t xml:space="preserve">; </w:t>
      </w:r>
      <w:proofErr w:type="spellStart"/>
      <w:r w:rsidR="00AE0DC8">
        <w:t>GCp</w:t>
      </w:r>
      <w:proofErr w:type="spellEnd"/>
      <w:r w:rsidR="00AE0DC8">
        <w:t xml:space="preserve">, </w:t>
      </w:r>
      <w:proofErr w:type="spellStart"/>
      <w:r w:rsidR="00AE0DC8">
        <w:t>Guineo-Congolian</w:t>
      </w:r>
      <w:proofErr w:type="spellEnd"/>
      <w:r w:rsidRPr="00AB7281">
        <w:t xml:space="preserve"> region and its periphery; LG, Lower Guinea; AA, America and Africa; UG+LG, Upper and Lower Guinea; LG+C, Lower Guinea and </w:t>
      </w:r>
      <w:proofErr w:type="spellStart"/>
      <w:r w:rsidRPr="00AB7281">
        <w:t>Congolia</w:t>
      </w:r>
      <w:proofErr w:type="spellEnd"/>
      <w:r w:rsidRPr="00AB7281">
        <w:t xml:space="preserve">. Seed dispersal: P, predated; G, gravity; Ro, rodent; E, elephant; M, monkey; </w:t>
      </w:r>
      <w:proofErr w:type="spellStart"/>
      <w:r w:rsidRPr="00AB7281">
        <w:t>Md</w:t>
      </w:r>
      <w:proofErr w:type="spellEnd"/>
      <w:r w:rsidRPr="00AB7281">
        <w:t xml:space="preserve">, dispersal by monkeys through handling seeds; Me, dispersal by monkeys through </w:t>
      </w:r>
      <w:proofErr w:type="spellStart"/>
      <w:r w:rsidRPr="00AB7281">
        <w:t>endozoochory</w:t>
      </w:r>
      <w:proofErr w:type="spellEnd"/>
      <w:r w:rsidRPr="00AB7281">
        <w:t xml:space="preserve">; W, wind; B, bird; </w:t>
      </w:r>
      <w:proofErr w:type="spellStart"/>
      <w:r w:rsidRPr="00AB7281">
        <w:t>Ru</w:t>
      </w:r>
      <w:proofErr w:type="spellEnd"/>
      <w:r w:rsidRPr="00AB7281">
        <w:t>, ruminant; RRE, rodent, ruminant, elephant syndrome; BM, bird-monkey syndrome.</w:t>
      </w:r>
    </w:p>
    <w:p w:rsidR="008F5568" w:rsidRDefault="008F5568" w:rsidP="001463C6">
      <w:bookmarkStart w:id="0" w:name="_GoBack"/>
      <w:bookmarkEnd w:id="0"/>
    </w:p>
    <w:sectPr w:rsidR="008F5568" w:rsidSect="00144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C3"/>
    <w:rsid w:val="00025FA7"/>
    <w:rsid w:val="00112315"/>
    <w:rsid w:val="001202E3"/>
    <w:rsid w:val="00144A7C"/>
    <w:rsid w:val="001463C6"/>
    <w:rsid w:val="00155319"/>
    <w:rsid w:val="00166BF7"/>
    <w:rsid w:val="0025285D"/>
    <w:rsid w:val="0028472C"/>
    <w:rsid w:val="00357752"/>
    <w:rsid w:val="004150A7"/>
    <w:rsid w:val="004C0132"/>
    <w:rsid w:val="00510CCA"/>
    <w:rsid w:val="005A547E"/>
    <w:rsid w:val="0060373D"/>
    <w:rsid w:val="0072020E"/>
    <w:rsid w:val="00745C4C"/>
    <w:rsid w:val="007A18D1"/>
    <w:rsid w:val="00801950"/>
    <w:rsid w:val="0081093C"/>
    <w:rsid w:val="0087098F"/>
    <w:rsid w:val="00881BCF"/>
    <w:rsid w:val="008D4699"/>
    <w:rsid w:val="008F20A9"/>
    <w:rsid w:val="008F5568"/>
    <w:rsid w:val="0091329E"/>
    <w:rsid w:val="00917397"/>
    <w:rsid w:val="00991BAE"/>
    <w:rsid w:val="009B3060"/>
    <w:rsid w:val="00A94B7E"/>
    <w:rsid w:val="00AA73D8"/>
    <w:rsid w:val="00AB7281"/>
    <w:rsid w:val="00AD296A"/>
    <w:rsid w:val="00AE0DC8"/>
    <w:rsid w:val="00B643C2"/>
    <w:rsid w:val="00B85D83"/>
    <w:rsid w:val="00CA0FC3"/>
    <w:rsid w:val="00D3192F"/>
    <w:rsid w:val="00D4139A"/>
    <w:rsid w:val="00E4023D"/>
    <w:rsid w:val="00E5590C"/>
    <w:rsid w:val="00E83FC2"/>
    <w:rsid w:val="00FF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C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A0F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0FC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0FC3"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A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FC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BCF"/>
    <w:pPr>
      <w:spacing w:line="24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1BCF"/>
    <w:rPr>
      <w:rFonts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44A7C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FC3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CA0F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0FC3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0FC3"/>
    <w:rPr>
      <w:rFonts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A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FC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1BCF"/>
    <w:pPr>
      <w:spacing w:line="24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1BCF"/>
    <w:rPr>
      <w:rFonts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144A7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S1</vt:lpstr>
    </vt:vector>
  </TitlesOfParts>
  <Company>Microsoft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creator>Myriam Heuertz</dc:creator>
  <cp:lastModifiedBy>Myriam Heuertz</cp:lastModifiedBy>
  <cp:revision>2</cp:revision>
  <dcterms:created xsi:type="dcterms:W3CDTF">2013-11-25T13:09:00Z</dcterms:created>
  <dcterms:modified xsi:type="dcterms:W3CDTF">2013-11-25T13:09:00Z</dcterms:modified>
</cp:coreProperties>
</file>