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C44" w:rsidRPr="00BE4706" w:rsidRDefault="002023E2" w:rsidP="00784C44">
      <w:pPr>
        <w:widowControl w:val="0"/>
        <w:autoSpaceDE w:val="0"/>
        <w:autoSpaceDN w:val="0"/>
        <w:adjustRightInd w:val="0"/>
        <w:spacing w:after="0" w:line="240" w:lineRule="auto"/>
        <w:rPr>
          <w:rFonts w:cstheme="minorHAnsi"/>
          <w:b/>
        </w:rPr>
      </w:pPr>
      <w:r>
        <w:rPr>
          <w:rFonts w:cstheme="minorHAnsi"/>
          <w:b/>
        </w:rPr>
        <w:t xml:space="preserve">Table </w:t>
      </w:r>
      <w:r w:rsidR="00784C44" w:rsidRPr="00BE4706">
        <w:rPr>
          <w:rFonts w:cstheme="minorHAnsi"/>
          <w:b/>
        </w:rPr>
        <w:t>S</w:t>
      </w:r>
      <w:r>
        <w:rPr>
          <w:rFonts w:cstheme="minorHAnsi"/>
          <w:b/>
        </w:rPr>
        <w:t>2</w:t>
      </w:r>
      <w:r w:rsidR="00784C44">
        <w:rPr>
          <w:rFonts w:cstheme="minorHAnsi"/>
          <w:b/>
        </w:rPr>
        <w:t xml:space="preserve"> </w:t>
      </w:r>
      <w:r w:rsidR="00784C44" w:rsidRPr="00A8206B">
        <w:rPr>
          <w:rFonts w:cstheme="minorHAnsi"/>
        </w:rPr>
        <w:t>PA management variables used in this study, with sample sizes (number of PAs)</w:t>
      </w:r>
    </w:p>
    <w:p w:rsidR="00784C44" w:rsidRPr="00BE4706" w:rsidRDefault="00784C44" w:rsidP="00784C44">
      <w:pPr>
        <w:widowControl w:val="0"/>
        <w:autoSpaceDE w:val="0"/>
        <w:autoSpaceDN w:val="0"/>
        <w:adjustRightInd w:val="0"/>
        <w:spacing w:after="0" w:line="240" w:lineRule="auto"/>
        <w:rPr>
          <w:rFonts w:cstheme="minorHAnsi"/>
        </w:rPr>
      </w:pPr>
    </w:p>
    <w:tbl>
      <w:tblPr>
        <w:tblStyle w:val="TableGrid"/>
        <w:tblW w:w="9072"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tblPr>
      <w:tblGrid>
        <w:gridCol w:w="1384"/>
        <w:gridCol w:w="1150"/>
        <w:gridCol w:w="5512"/>
        <w:gridCol w:w="1026"/>
      </w:tblGrid>
      <w:tr w:rsidR="00784C44" w:rsidRPr="00F129B2" w:rsidTr="006C2CD3">
        <w:trPr>
          <w:trHeight w:val="741"/>
        </w:trPr>
        <w:tc>
          <w:tcPr>
            <w:tcW w:w="1542" w:type="dxa"/>
            <w:tcBorders>
              <w:bottom w:val="single" w:sz="4" w:space="0" w:color="auto"/>
            </w:tcBorders>
            <w:shd w:val="clear" w:color="auto" w:fill="FFFFFF" w:themeFill="background1"/>
          </w:tcPr>
          <w:p w:rsidR="00784C44" w:rsidRPr="00F129B2" w:rsidRDefault="00784C44" w:rsidP="006C2CD3">
            <w:pPr>
              <w:widowControl w:val="0"/>
              <w:autoSpaceDE w:val="0"/>
              <w:autoSpaceDN w:val="0"/>
              <w:adjustRightInd w:val="0"/>
              <w:jc w:val="center"/>
              <w:rPr>
                <w:rFonts w:cstheme="minorHAnsi"/>
                <w:sz w:val="20"/>
                <w:szCs w:val="20"/>
              </w:rPr>
            </w:pPr>
            <w:r w:rsidRPr="00F129B2">
              <w:rPr>
                <w:rFonts w:cstheme="minorHAnsi"/>
                <w:sz w:val="20"/>
                <w:szCs w:val="20"/>
              </w:rPr>
              <w:t>Management Characteristic</w:t>
            </w:r>
          </w:p>
        </w:tc>
        <w:tc>
          <w:tcPr>
            <w:tcW w:w="1276" w:type="dxa"/>
            <w:tcBorders>
              <w:bottom w:val="single" w:sz="4" w:space="0" w:color="auto"/>
            </w:tcBorders>
            <w:shd w:val="clear" w:color="auto" w:fill="FFFFFF" w:themeFill="background1"/>
          </w:tcPr>
          <w:p w:rsidR="00784C44" w:rsidRPr="00F129B2" w:rsidRDefault="00784C44" w:rsidP="006C2CD3">
            <w:pPr>
              <w:widowControl w:val="0"/>
              <w:autoSpaceDE w:val="0"/>
              <w:autoSpaceDN w:val="0"/>
              <w:adjustRightInd w:val="0"/>
              <w:jc w:val="center"/>
              <w:rPr>
                <w:rFonts w:cstheme="minorHAnsi"/>
                <w:sz w:val="20"/>
                <w:szCs w:val="20"/>
              </w:rPr>
            </w:pPr>
            <w:r w:rsidRPr="00F129B2">
              <w:rPr>
                <w:rFonts w:cstheme="minorHAnsi"/>
                <w:sz w:val="20"/>
                <w:szCs w:val="20"/>
              </w:rPr>
              <w:t>Data provenance</w:t>
            </w:r>
          </w:p>
        </w:tc>
        <w:tc>
          <w:tcPr>
            <w:tcW w:w="6237" w:type="dxa"/>
            <w:tcBorders>
              <w:bottom w:val="single" w:sz="4" w:space="0" w:color="auto"/>
            </w:tcBorders>
            <w:shd w:val="clear" w:color="auto" w:fill="FFFFFF" w:themeFill="background1"/>
          </w:tcPr>
          <w:p w:rsidR="00784C44" w:rsidRPr="00F129B2" w:rsidRDefault="00784C44" w:rsidP="006C2CD3">
            <w:pPr>
              <w:widowControl w:val="0"/>
              <w:autoSpaceDE w:val="0"/>
              <w:autoSpaceDN w:val="0"/>
              <w:adjustRightInd w:val="0"/>
              <w:jc w:val="center"/>
              <w:rPr>
                <w:rFonts w:cstheme="minorHAnsi"/>
                <w:sz w:val="20"/>
                <w:szCs w:val="20"/>
              </w:rPr>
            </w:pPr>
            <w:r w:rsidRPr="00F129B2">
              <w:rPr>
                <w:rFonts w:cstheme="minorHAnsi"/>
                <w:sz w:val="20"/>
                <w:szCs w:val="20"/>
              </w:rPr>
              <w:t>Description</w:t>
            </w:r>
          </w:p>
        </w:tc>
        <w:tc>
          <w:tcPr>
            <w:tcW w:w="1134" w:type="dxa"/>
            <w:tcBorders>
              <w:bottom w:val="single" w:sz="4" w:space="0" w:color="auto"/>
            </w:tcBorders>
            <w:shd w:val="clear" w:color="auto" w:fill="FFFFFF" w:themeFill="background1"/>
          </w:tcPr>
          <w:p w:rsidR="00784C44" w:rsidRPr="00F129B2" w:rsidRDefault="00784C44" w:rsidP="006C2CD3">
            <w:pPr>
              <w:widowControl w:val="0"/>
              <w:autoSpaceDE w:val="0"/>
              <w:autoSpaceDN w:val="0"/>
              <w:adjustRightInd w:val="0"/>
              <w:jc w:val="center"/>
              <w:rPr>
                <w:rFonts w:cstheme="minorHAnsi"/>
                <w:sz w:val="20"/>
                <w:szCs w:val="20"/>
              </w:rPr>
            </w:pPr>
            <w:r w:rsidRPr="00F129B2">
              <w:rPr>
                <w:rFonts w:cstheme="minorHAnsi"/>
                <w:sz w:val="20"/>
                <w:szCs w:val="20"/>
              </w:rPr>
              <w:t>Sample size (PAs)</w:t>
            </w:r>
          </w:p>
        </w:tc>
      </w:tr>
      <w:tr w:rsidR="00784C44" w:rsidRPr="00F129B2" w:rsidTr="006C2CD3">
        <w:trPr>
          <w:trHeight w:val="521"/>
        </w:trPr>
        <w:tc>
          <w:tcPr>
            <w:tcW w:w="10189" w:type="dxa"/>
            <w:gridSpan w:val="4"/>
            <w:tcBorders>
              <w:top w:val="single" w:sz="4" w:space="0" w:color="auto"/>
            </w:tcBorders>
            <w:shd w:val="clear" w:color="auto" w:fill="FFFFFF" w:themeFill="background1"/>
          </w:tcPr>
          <w:p w:rsidR="00784C44" w:rsidRPr="00F129B2" w:rsidRDefault="00784C44" w:rsidP="006C2CD3">
            <w:pPr>
              <w:widowControl w:val="0"/>
              <w:autoSpaceDE w:val="0"/>
              <w:autoSpaceDN w:val="0"/>
              <w:adjustRightInd w:val="0"/>
              <w:jc w:val="both"/>
              <w:rPr>
                <w:rFonts w:cstheme="minorHAnsi"/>
                <w:sz w:val="20"/>
                <w:szCs w:val="20"/>
              </w:rPr>
            </w:pPr>
            <w:r w:rsidRPr="00F129B2">
              <w:rPr>
                <w:rFonts w:cstheme="minorHAnsi"/>
                <w:sz w:val="20"/>
                <w:szCs w:val="20"/>
              </w:rPr>
              <w:t>Non-scored characteristics</w:t>
            </w:r>
          </w:p>
        </w:tc>
      </w:tr>
      <w:tr w:rsidR="00784C44" w:rsidRPr="00F129B2" w:rsidTr="006C2CD3">
        <w:trPr>
          <w:trHeight w:val="521"/>
        </w:trPr>
        <w:tc>
          <w:tcPr>
            <w:tcW w:w="1542" w:type="dxa"/>
            <w:shd w:val="clear" w:color="auto" w:fill="FFFFFF" w:themeFill="background1"/>
          </w:tcPr>
          <w:p w:rsidR="00784C44" w:rsidRPr="00F129B2" w:rsidRDefault="00784C44" w:rsidP="006C2CD3">
            <w:pPr>
              <w:widowControl w:val="0"/>
              <w:autoSpaceDE w:val="0"/>
              <w:autoSpaceDN w:val="0"/>
              <w:adjustRightInd w:val="0"/>
              <w:rPr>
                <w:rFonts w:cstheme="minorHAnsi"/>
                <w:sz w:val="20"/>
                <w:szCs w:val="20"/>
              </w:rPr>
            </w:pPr>
            <w:r w:rsidRPr="00F129B2">
              <w:rPr>
                <w:rFonts w:cstheme="minorHAnsi"/>
                <w:sz w:val="20"/>
                <w:szCs w:val="20"/>
              </w:rPr>
              <w:t>IUCN category</w:t>
            </w:r>
          </w:p>
        </w:tc>
        <w:tc>
          <w:tcPr>
            <w:tcW w:w="1276" w:type="dxa"/>
            <w:shd w:val="clear" w:color="auto" w:fill="FFFFFF" w:themeFill="background1"/>
          </w:tcPr>
          <w:p w:rsidR="00784C44" w:rsidRPr="00F129B2" w:rsidRDefault="00784C44" w:rsidP="006C2CD3">
            <w:pPr>
              <w:widowControl w:val="0"/>
              <w:autoSpaceDE w:val="0"/>
              <w:autoSpaceDN w:val="0"/>
              <w:adjustRightInd w:val="0"/>
              <w:rPr>
                <w:rFonts w:cstheme="minorHAnsi"/>
                <w:sz w:val="20"/>
                <w:szCs w:val="20"/>
              </w:rPr>
            </w:pPr>
            <w:r w:rsidRPr="00F129B2">
              <w:rPr>
                <w:rFonts w:cstheme="minorHAnsi"/>
                <w:sz w:val="20"/>
                <w:szCs w:val="20"/>
              </w:rPr>
              <w:t>PP and PA managers</w:t>
            </w:r>
          </w:p>
        </w:tc>
        <w:tc>
          <w:tcPr>
            <w:tcW w:w="6237" w:type="dxa"/>
            <w:shd w:val="clear" w:color="auto" w:fill="FFFFFF" w:themeFill="background1"/>
          </w:tcPr>
          <w:p w:rsidR="00784C44" w:rsidRPr="00F129B2" w:rsidRDefault="00784C44" w:rsidP="006C2CD3">
            <w:pPr>
              <w:widowControl w:val="0"/>
              <w:autoSpaceDE w:val="0"/>
              <w:autoSpaceDN w:val="0"/>
              <w:adjustRightInd w:val="0"/>
              <w:rPr>
                <w:rFonts w:cstheme="minorHAnsi"/>
                <w:sz w:val="20"/>
                <w:szCs w:val="20"/>
              </w:rPr>
            </w:pPr>
            <w:r w:rsidRPr="00F129B2">
              <w:rPr>
                <w:rFonts w:cstheme="minorHAnsi"/>
                <w:sz w:val="20"/>
                <w:szCs w:val="20"/>
              </w:rPr>
              <w:t>IUCN Protected Area management category was provided by PA managers, or the UNEP-WCMC World Database on Protected Areas (http://www.protectedplanet.net)</w:t>
            </w:r>
          </w:p>
        </w:tc>
        <w:tc>
          <w:tcPr>
            <w:tcW w:w="1134" w:type="dxa"/>
            <w:shd w:val="clear" w:color="auto" w:fill="FFFFFF" w:themeFill="background1"/>
          </w:tcPr>
          <w:p w:rsidR="00784C44" w:rsidRPr="00F129B2" w:rsidRDefault="00784C44" w:rsidP="006C2CD3">
            <w:pPr>
              <w:widowControl w:val="0"/>
              <w:autoSpaceDE w:val="0"/>
              <w:autoSpaceDN w:val="0"/>
              <w:adjustRightInd w:val="0"/>
              <w:jc w:val="both"/>
              <w:rPr>
                <w:rFonts w:cstheme="minorHAnsi"/>
                <w:sz w:val="20"/>
                <w:szCs w:val="20"/>
              </w:rPr>
            </w:pPr>
            <w:r w:rsidRPr="00F129B2">
              <w:rPr>
                <w:rFonts w:cstheme="minorHAnsi"/>
                <w:sz w:val="20"/>
                <w:szCs w:val="20"/>
              </w:rPr>
              <w:t>21</w:t>
            </w:r>
          </w:p>
        </w:tc>
      </w:tr>
      <w:tr w:rsidR="00784C44" w:rsidRPr="00F129B2" w:rsidTr="006C2CD3">
        <w:trPr>
          <w:trHeight w:val="521"/>
        </w:trPr>
        <w:tc>
          <w:tcPr>
            <w:tcW w:w="1542" w:type="dxa"/>
            <w:shd w:val="clear" w:color="auto" w:fill="FFFFFF" w:themeFill="background1"/>
          </w:tcPr>
          <w:p w:rsidR="00784C44" w:rsidRPr="00F129B2" w:rsidRDefault="00784C44" w:rsidP="006C2CD3">
            <w:pPr>
              <w:widowControl w:val="0"/>
              <w:autoSpaceDE w:val="0"/>
              <w:autoSpaceDN w:val="0"/>
              <w:adjustRightInd w:val="0"/>
              <w:rPr>
                <w:rFonts w:cstheme="minorHAnsi"/>
                <w:sz w:val="20"/>
                <w:szCs w:val="20"/>
              </w:rPr>
            </w:pPr>
            <w:r w:rsidRPr="00F129B2">
              <w:rPr>
                <w:rFonts w:cstheme="minorHAnsi"/>
                <w:sz w:val="20"/>
                <w:szCs w:val="20"/>
              </w:rPr>
              <w:t xml:space="preserve">Area </w:t>
            </w:r>
          </w:p>
        </w:tc>
        <w:tc>
          <w:tcPr>
            <w:tcW w:w="1276" w:type="dxa"/>
            <w:shd w:val="clear" w:color="auto" w:fill="FFFFFF" w:themeFill="background1"/>
          </w:tcPr>
          <w:p w:rsidR="00784C44" w:rsidRPr="00F129B2" w:rsidRDefault="00784C44" w:rsidP="006C2CD3">
            <w:pPr>
              <w:widowControl w:val="0"/>
              <w:autoSpaceDE w:val="0"/>
              <w:autoSpaceDN w:val="0"/>
              <w:adjustRightInd w:val="0"/>
              <w:rPr>
                <w:rFonts w:cstheme="minorHAnsi"/>
                <w:sz w:val="20"/>
                <w:szCs w:val="20"/>
              </w:rPr>
            </w:pPr>
            <w:r w:rsidRPr="00F129B2">
              <w:rPr>
                <w:rFonts w:cstheme="minorHAnsi"/>
                <w:sz w:val="20"/>
                <w:szCs w:val="20"/>
              </w:rPr>
              <w:t>PP and PA managers</w:t>
            </w:r>
          </w:p>
        </w:tc>
        <w:tc>
          <w:tcPr>
            <w:tcW w:w="6237" w:type="dxa"/>
            <w:shd w:val="clear" w:color="auto" w:fill="FFFFFF" w:themeFill="background1"/>
          </w:tcPr>
          <w:p w:rsidR="00784C44" w:rsidRPr="00F129B2" w:rsidRDefault="00784C44" w:rsidP="006C2CD3">
            <w:pPr>
              <w:widowControl w:val="0"/>
              <w:autoSpaceDE w:val="0"/>
              <w:autoSpaceDN w:val="0"/>
              <w:adjustRightInd w:val="0"/>
              <w:rPr>
                <w:rFonts w:cstheme="minorHAnsi"/>
                <w:sz w:val="20"/>
                <w:szCs w:val="20"/>
              </w:rPr>
            </w:pPr>
            <w:r w:rsidRPr="00F129B2">
              <w:rPr>
                <w:rFonts w:cstheme="minorHAnsi"/>
                <w:sz w:val="20"/>
                <w:szCs w:val="20"/>
              </w:rPr>
              <w:t>Area (km</w:t>
            </w:r>
            <w:r w:rsidRPr="00F129B2">
              <w:rPr>
                <w:rFonts w:cstheme="minorHAnsi"/>
                <w:sz w:val="20"/>
                <w:szCs w:val="20"/>
                <w:vertAlign w:val="superscript"/>
              </w:rPr>
              <w:t>2</w:t>
            </w:r>
            <w:r w:rsidRPr="00F129B2">
              <w:rPr>
                <w:rFonts w:cstheme="minorHAnsi"/>
                <w:sz w:val="20"/>
                <w:szCs w:val="20"/>
              </w:rPr>
              <w:t xml:space="preserve">) was calculated in </w:t>
            </w:r>
            <w:proofErr w:type="spellStart"/>
            <w:r w:rsidRPr="00F129B2">
              <w:rPr>
                <w:rFonts w:cstheme="minorHAnsi"/>
                <w:sz w:val="20"/>
                <w:szCs w:val="20"/>
              </w:rPr>
              <w:t>ArcGIS</w:t>
            </w:r>
            <w:proofErr w:type="spellEnd"/>
            <w:r w:rsidRPr="00F129B2">
              <w:rPr>
                <w:rFonts w:cstheme="minorHAnsi"/>
                <w:sz w:val="20"/>
                <w:szCs w:val="20"/>
              </w:rPr>
              <w:t xml:space="preserve">, from PA </w:t>
            </w:r>
            <w:proofErr w:type="spellStart"/>
            <w:r w:rsidRPr="00F129B2">
              <w:rPr>
                <w:rFonts w:cstheme="minorHAnsi"/>
                <w:sz w:val="20"/>
                <w:szCs w:val="20"/>
              </w:rPr>
              <w:t>shapefiles</w:t>
            </w:r>
            <w:proofErr w:type="spellEnd"/>
            <w:r w:rsidRPr="00F129B2">
              <w:rPr>
                <w:rFonts w:cstheme="minorHAnsi"/>
                <w:sz w:val="20"/>
                <w:szCs w:val="20"/>
              </w:rPr>
              <w:t xml:space="preserve"> downloaded from the UNEP-WCMC World Database on Protected Areas (</w:t>
            </w:r>
            <w:hyperlink r:id="rId4" w:history="1">
              <w:r w:rsidRPr="00F129B2">
                <w:rPr>
                  <w:rStyle w:val="Hyperlink"/>
                  <w:rFonts w:cstheme="minorHAnsi"/>
                  <w:sz w:val="20"/>
                  <w:szCs w:val="20"/>
                </w:rPr>
                <w:t>http://www.protectedplanet.net</w:t>
              </w:r>
            </w:hyperlink>
            <w:r w:rsidRPr="00F129B2">
              <w:rPr>
                <w:rFonts w:cstheme="minorHAnsi"/>
                <w:sz w:val="20"/>
                <w:szCs w:val="20"/>
              </w:rPr>
              <w:t>) and corrected, where necessary, based on input by PA managers or researchers</w:t>
            </w:r>
          </w:p>
        </w:tc>
        <w:tc>
          <w:tcPr>
            <w:tcW w:w="1134" w:type="dxa"/>
            <w:shd w:val="clear" w:color="auto" w:fill="FFFFFF" w:themeFill="background1"/>
          </w:tcPr>
          <w:p w:rsidR="00784C44" w:rsidRPr="00F129B2" w:rsidRDefault="00784C44" w:rsidP="006C2CD3">
            <w:pPr>
              <w:widowControl w:val="0"/>
              <w:autoSpaceDE w:val="0"/>
              <w:autoSpaceDN w:val="0"/>
              <w:adjustRightInd w:val="0"/>
              <w:jc w:val="both"/>
              <w:rPr>
                <w:rFonts w:cstheme="minorHAnsi"/>
                <w:sz w:val="20"/>
                <w:szCs w:val="20"/>
              </w:rPr>
            </w:pPr>
            <w:r w:rsidRPr="00F129B2">
              <w:rPr>
                <w:rFonts w:cstheme="minorHAnsi"/>
                <w:sz w:val="20"/>
                <w:szCs w:val="20"/>
              </w:rPr>
              <w:t>21</w:t>
            </w:r>
          </w:p>
        </w:tc>
      </w:tr>
      <w:tr w:rsidR="00784C44" w:rsidRPr="00F129B2" w:rsidTr="006C2CD3">
        <w:trPr>
          <w:trHeight w:val="521"/>
        </w:trPr>
        <w:tc>
          <w:tcPr>
            <w:tcW w:w="1542" w:type="dxa"/>
            <w:shd w:val="clear" w:color="auto" w:fill="FFFFFF" w:themeFill="background1"/>
          </w:tcPr>
          <w:p w:rsidR="00784C44" w:rsidRPr="00F129B2" w:rsidRDefault="00784C44" w:rsidP="006C2CD3">
            <w:pPr>
              <w:widowControl w:val="0"/>
              <w:autoSpaceDE w:val="0"/>
              <w:autoSpaceDN w:val="0"/>
              <w:adjustRightInd w:val="0"/>
              <w:rPr>
                <w:rFonts w:cstheme="minorHAnsi"/>
                <w:sz w:val="20"/>
                <w:szCs w:val="20"/>
              </w:rPr>
            </w:pPr>
            <w:r w:rsidRPr="00F129B2">
              <w:rPr>
                <w:rFonts w:cstheme="minorHAnsi"/>
                <w:sz w:val="20"/>
                <w:szCs w:val="20"/>
              </w:rPr>
              <w:t>Human population density</w:t>
            </w:r>
          </w:p>
        </w:tc>
        <w:tc>
          <w:tcPr>
            <w:tcW w:w="1276" w:type="dxa"/>
            <w:shd w:val="clear" w:color="auto" w:fill="FFFFFF" w:themeFill="background1"/>
          </w:tcPr>
          <w:p w:rsidR="00784C44" w:rsidRPr="00F129B2" w:rsidRDefault="00784C44" w:rsidP="006C2CD3">
            <w:pPr>
              <w:widowControl w:val="0"/>
              <w:autoSpaceDE w:val="0"/>
              <w:autoSpaceDN w:val="0"/>
              <w:adjustRightInd w:val="0"/>
              <w:rPr>
                <w:rFonts w:cstheme="minorHAnsi"/>
                <w:sz w:val="20"/>
                <w:szCs w:val="20"/>
              </w:rPr>
            </w:pPr>
            <w:r w:rsidRPr="00F129B2">
              <w:rPr>
                <w:rFonts w:cstheme="minorHAnsi"/>
                <w:sz w:val="20"/>
                <w:szCs w:val="20"/>
              </w:rPr>
              <w:t>Calculated for this study</w:t>
            </w:r>
          </w:p>
        </w:tc>
        <w:tc>
          <w:tcPr>
            <w:tcW w:w="6237" w:type="dxa"/>
            <w:shd w:val="clear" w:color="auto" w:fill="FFFFFF" w:themeFill="background1"/>
          </w:tcPr>
          <w:p w:rsidR="00784C44" w:rsidRPr="00F129B2" w:rsidRDefault="00784C44" w:rsidP="006C2CD3">
            <w:pPr>
              <w:widowControl w:val="0"/>
              <w:autoSpaceDE w:val="0"/>
              <w:autoSpaceDN w:val="0"/>
              <w:adjustRightInd w:val="0"/>
              <w:rPr>
                <w:rFonts w:cstheme="minorHAnsi"/>
                <w:sz w:val="20"/>
                <w:szCs w:val="20"/>
              </w:rPr>
            </w:pPr>
            <w:r w:rsidRPr="00F129B2">
              <w:rPr>
                <w:rFonts w:cstheme="minorHAnsi"/>
                <w:sz w:val="20"/>
                <w:szCs w:val="20"/>
              </w:rPr>
              <w:t xml:space="preserve">Human population density around PAs based on human population data from the </w:t>
            </w:r>
            <w:proofErr w:type="spellStart"/>
            <w:r w:rsidRPr="00F129B2">
              <w:rPr>
                <w:rFonts w:cstheme="minorHAnsi"/>
                <w:sz w:val="20"/>
                <w:szCs w:val="20"/>
              </w:rPr>
              <w:t>AfriPop</w:t>
            </w:r>
            <w:proofErr w:type="spellEnd"/>
            <w:r w:rsidRPr="00F129B2">
              <w:rPr>
                <w:rFonts w:cstheme="minorHAnsi"/>
                <w:sz w:val="20"/>
                <w:szCs w:val="20"/>
              </w:rPr>
              <w:t xml:space="preserve"> Project (</w:t>
            </w:r>
            <w:hyperlink r:id="rId5" w:history="1">
              <w:r w:rsidRPr="00F129B2">
                <w:rPr>
                  <w:rStyle w:val="Hyperlink"/>
                  <w:rFonts w:cstheme="minorHAnsi"/>
                  <w:sz w:val="20"/>
                  <w:szCs w:val="20"/>
                </w:rPr>
                <w:t>www.afripop.org</w:t>
              </w:r>
            </w:hyperlink>
            <w:r w:rsidRPr="00F129B2">
              <w:rPr>
                <w:rFonts w:cstheme="minorHAnsi"/>
                <w:sz w:val="20"/>
                <w:szCs w:val="20"/>
              </w:rPr>
              <w:t xml:space="preserve">). A 5km buffer was created around each PA in </w:t>
            </w:r>
            <w:proofErr w:type="spellStart"/>
            <w:r w:rsidRPr="00F129B2">
              <w:rPr>
                <w:rFonts w:cstheme="minorHAnsi"/>
                <w:sz w:val="20"/>
                <w:szCs w:val="20"/>
              </w:rPr>
              <w:t>ArcGIS</w:t>
            </w:r>
            <w:proofErr w:type="spellEnd"/>
            <w:r w:rsidRPr="00F129B2">
              <w:rPr>
                <w:rFonts w:cstheme="minorHAnsi"/>
                <w:sz w:val="20"/>
                <w:szCs w:val="20"/>
              </w:rPr>
              <w:t>, and the population density (people/km</w:t>
            </w:r>
            <w:r w:rsidRPr="00F129B2">
              <w:rPr>
                <w:rFonts w:cstheme="minorHAnsi"/>
                <w:sz w:val="20"/>
                <w:szCs w:val="20"/>
                <w:vertAlign w:val="superscript"/>
              </w:rPr>
              <w:t>2</w:t>
            </w:r>
            <w:r w:rsidRPr="00F129B2">
              <w:rPr>
                <w:rFonts w:cstheme="minorHAnsi"/>
                <w:sz w:val="20"/>
                <w:szCs w:val="20"/>
              </w:rPr>
              <w:t>) within this buffer calculated.</w:t>
            </w:r>
          </w:p>
        </w:tc>
        <w:tc>
          <w:tcPr>
            <w:tcW w:w="1134" w:type="dxa"/>
            <w:shd w:val="clear" w:color="auto" w:fill="FFFFFF" w:themeFill="background1"/>
          </w:tcPr>
          <w:p w:rsidR="00784C44" w:rsidRPr="00F129B2" w:rsidRDefault="00784C44" w:rsidP="006C2CD3">
            <w:pPr>
              <w:widowControl w:val="0"/>
              <w:autoSpaceDE w:val="0"/>
              <w:autoSpaceDN w:val="0"/>
              <w:adjustRightInd w:val="0"/>
              <w:jc w:val="both"/>
              <w:rPr>
                <w:rFonts w:cstheme="minorHAnsi"/>
                <w:sz w:val="20"/>
                <w:szCs w:val="20"/>
              </w:rPr>
            </w:pPr>
            <w:r w:rsidRPr="00F129B2">
              <w:rPr>
                <w:rFonts w:cstheme="minorHAnsi"/>
                <w:sz w:val="20"/>
                <w:szCs w:val="20"/>
              </w:rPr>
              <w:t>21</w:t>
            </w:r>
          </w:p>
        </w:tc>
      </w:tr>
      <w:tr w:rsidR="00784C44" w:rsidRPr="00F129B2" w:rsidTr="006C2CD3">
        <w:trPr>
          <w:trHeight w:val="521"/>
        </w:trPr>
        <w:tc>
          <w:tcPr>
            <w:tcW w:w="1542" w:type="dxa"/>
            <w:shd w:val="clear" w:color="auto" w:fill="FFFFFF" w:themeFill="background1"/>
          </w:tcPr>
          <w:p w:rsidR="00784C44" w:rsidRPr="00F129B2" w:rsidRDefault="00784C44" w:rsidP="006C2CD3">
            <w:pPr>
              <w:widowControl w:val="0"/>
              <w:autoSpaceDE w:val="0"/>
              <w:autoSpaceDN w:val="0"/>
              <w:adjustRightInd w:val="0"/>
              <w:rPr>
                <w:rFonts w:cstheme="minorHAnsi"/>
                <w:sz w:val="20"/>
                <w:szCs w:val="20"/>
              </w:rPr>
            </w:pPr>
            <w:r w:rsidRPr="00F129B2">
              <w:rPr>
                <w:rFonts w:cstheme="minorHAnsi"/>
                <w:sz w:val="20"/>
                <w:szCs w:val="20"/>
              </w:rPr>
              <w:t xml:space="preserve">Budget </w:t>
            </w:r>
          </w:p>
        </w:tc>
        <w:tc>
          <w:tcPr>
            <w:tcW w:w="1276" w:type="dxa"/>
            <w:shd w:val="clear" w:color="auto" w:fill="FFFFFF" w:themeFill="background1"/>
          </w:tcPr>
          <w:p w:rsidR="00784C44" w:rsidRPr="00F129B2" w:rsidRDefault="00784C44" w:rsidP="006C2CD3">
            <w:pPr>
              <w:widowControl w:val="0"/>
              <w:autoSpaceDE w:val="0"/>
              <w:autoSpaceDN w:val="0"/>
              <w:adjustRightInd w:val="0"/>
              <w:rPr>
                <w:rFonts w:cstheme="minorHAnsi"/>
                <w:sz w:val="20"/>
                <w:szCs w:val="20"/>
              </w:rPr>
            </w:pPr>
            <w:r w:rsidRPr="00F129B2">
              <w:rPr>
                <w:rFonts w:cstheme="minorHAnsi"/>
                <w:sz w:val="20"/>
                <w:szCs w:val="20"/>
              </w:rPr>
              <w:t>METT</w:t>
            </w:r>
          </w:p>
        </w:tc>
        <w:tc>
          <w:tcPr>
            <w:tcW w:w="6237" w:type="dxa"/>
            <w:shd w:val="clear" w:color="auto" w:fill="FFFFFF" w:themeFill="background1"/>
          </w:tcPr>
          <w:p w:rsidR="00784C44" w:rsidRPr="00F129B2" w:rsidRDefault="00784C44" w:rsidP="006C2CD3">
            <w:pPr>
              <w:widowControl w:val="0"/>
              <w:autoSpaceDE w:val="0"/>
              <w:autoSpaceDN w:val="0"/>
              <w:adjustRightInd w:val="0"/>
              <w:rPr>
                <w:rFonts w:cstheme="minorHAnsi"/>
                <w:sz w:val="20"/>
                <w:szCs w:val="20"/>
              </w:rPr>
            </w:pPr>
            <w:r w:rsidRPr="00F129B2">
              <w:rPr>
                <w:rFonts w:cstheme="minorHAnsi"/>
                <w:sz w:val="20"/>
                <w:szCs w:val="20"/>
              </w:rPr>
              <w:t xml:space="preserve">The Annual PA operating budget (excluding staff salaries) </w:t>
            </w:r>
          </w:p>
        </w:tc>
        <w:tc>
          <w:tcPr>
            <w:tcW w:w="1134" w:type="dxa"/>
            <w:shd w:val="clear" w:color="auto" w:fill="FFFFFF" w:themeFill="background1"/>
          </w:tcPr>
          <w:p w:rsidR="00784C44" w:rsidRPr="00F129B2" w:rsidRDefault="00784C44" w:rsidP="006C2CD3">
            <w:pPr>
              <w:widowControl w:val="0"/>
              <w:autoSpaceDE w:val="0"/>
              <w:autoSpaceDN w:val="0"/>
              <w:adjustRightInd w:val="0"/>
              <w:jc w:val="both"/>
              <w:rPr>
                <w:rFonts w:cstheme="minorHAnsi"/>
                <w:sz w:val="20"/>
                <w:szCs w:val="20"/>
              </w:rPr>
            </w:pPr>
            <w:r w:rsidRPr="00F129B2">
              <w:rPr>
                <w:rFonts w:cstheme="minorHAnsi"/>
                <w:sz w:val="20"/>
                <w:szCs w:val="20"/>
              </w:rPr>
              <w:t>12</w:t>
            </w:r>
          </w:p>
        </w:tc>
      </w:tr>
      <w:tr w:rsidR="00784C44" w:rsidRPr="00F129B2" w:rsidTr="006C2CD3">
        <w:trPr>
          <w:trHeight w:val="521"/>
        </w:trPr>
        <w:tc>
          <w:tcPr>
            <w:tcW w:w="1542" w:type="dxa"/>
            <w:shd w:val="clear" w:color="auto" w:fill="FFFFFF" w:themeFill="background1"/>
          </w:tcPr>
          <w:p w:rsidR="00784C44" w:rsidRPr="00F129B2" w:rsidRDefault="00784C44" w:rsidP="006C2CD3">
            <w:pPr>
              <w:widowControl w:val="0"/>
              <w:autoSpaceDE w:val="0"/>
              <w:autoSpaceDN w:val="0"/>
              <w:adjustRightInd w:val="0"/>
              <w:rPr>
                <w:rFonts w:cstheme="minorHAnsi"/>
                <w:sz w:val="20"/>
                <w:szCs w:val="20"/>
              </w:rPr>
            </w:pPr>
            <w:r w:rsidRPr="00F129B2">
              <w:rPr>
                <w:rFonts w:cstheme="minorHAnsi"/>
                <w:sz w:val="20"/>
                <w:szCs w:val="20"/>
              </w:rPr>
              <w:t>Permanent staff number</w:t>
            </w:r>
          </w:p>
        </w:tc>
        <w:tc>
          <w:tcPr>
            <w:tcW w:w="1276" w:type="dxa"/>
            <w:shd w:val="clear" w:color="auto" w:fill="FFFFFF" w:themeFill="background1"/>
          </w:tcPr>
          <w:p w:rsidR="00784C44" w:rsidRPr="00F129B2" w:rsidRDefault="00784C44" w:rsidP="006C2CD3">
            <w:pPr>
              <w:widowControl w:val="0"/>
              <w:autoSpaceDE w:val="0"/>
              <w:autoSpaceDN w:val="0"/>
              <w:adjustRightInd w:val="0"/>
              <w:rPr>
                <w:rFonts w:cstheme="minorHAnsi"/>
                <w:sz w:val="20"/>
                <w:szCs w:val="20"/>
              </w:rPr>
            </w:pPr>
            <w:r w:rsidRPr="00F129B2">
              <w:rPr>
                <w:rFonts w:cstheme="minorHAnsi"/>
                <w:sz w:val="20"/>
                <w:szCs w:val="20"/>
              </w:rPr>
              <w:t>METT</w:t>
            </w:r>
          </w:p>
        </w:tc>
        <w:tc>
          <w:tcPr>
            <w:tcW w:w="6237" w:type="dxa"/>
            <w:shd w:val="clear" w:color="auto" w:fill="FFFFFF" w:themeFill="background1"/>
          </w:tcPr>
          <w:p w:rsidR="00784C44" w:rsidRPr="00F129B2" w:rsidRDefault="00784C44" w:rsidP="006C2CD3">
            <w:pPr>
              <w:widowControl w:val="0"/>
              <w:autoSpaceDE w:val="0"/>
              <w:autoSpaceDN w:val="0"/>
              <w:adjustRightInd w:val="0"/>
              <w:rPr>
                <w:rFonts w:cstheme="minorHAnsi"/>
                <w:sz w:val="20"/>
                <w:szCs w:val="20"/>
              </w:rPr>
            </w:pPr>
            <w:r w:rsidRPr="00F129B2">
              <w:rPr>
                <w:rFonts w:cstheme="minorHAnsi"/>
                <w:sz w:val="20"/>
                <w:szCs w:val="20"/>
              </w:rPr>
              <w:t>The total number of permanent staff employed by the PA</w:t>
            </w:r>
          </w:p>
        </w:tc>
        <w:tc>
          <w:tcPr>
            <w:tcW w:w="1134" w:type="dxa"/>
            <w:shd w:val="clear" w:color="auto" w:fill="FFFFFF" w:themeFill="background1"/>
          </w:tcPr>
          <w:p w:rsidR="00784C44" w:rsidRPr="00F129B2" w:rsidRDefault="00784C44" w:rsidP="006C2CD3">
            <w:pPr>
              <w:widowControl w:val="0"/>
              <w:autoSpaceDE w:val="0"/>
              <w:autoSpaceDN w:val="0"/>
              <w:adjustRightInd w:val="0"/>
              <w:jc w:val="both"/>
              <w:rPr>
                <w:rFonts w:cstheme="minorHAnsi"/>
                <w:sz w:val="20"/>
                <w:szCs w:val="20"/>
              </w:rPr>
            </w:pPr>
            <w:r w:rsidRPr="00F129B2">
              <w:rPr>
                <w:rFonts w:cstheme="minorHAnsi"/>
                <w:sz w:val="20"/>
                <w:szCs w:val="20"/>
              </w:rPr>
              <w:t>12</w:t>
            </w:r>
          </w:p>
        </w:tc>
      </w:tr>
      <w:tr w:rsidR="00784C44" w:rsidRPr="00F129B2" w:rsidTr="006C2CD3">
        <w:trPr>
          <w:trHeight w:val="557"/>
        </w:trPr>
        <w:tc>
          <w:tcPr>
            <w:tcW w:w="1542" w:type="dxa"/>
            <w:shd w:val="clear" w:color="auto" w:fill="FFFFFF" w:themeFill="background1"/>
          </w:tcPr>
          <w:p w:rsidR="00784C44" w:rsidRPr="00F129B2" w:rsidRDefault="00784C44" w:rsidP="006C2CD3">
            <w:pPr>
              <w:widowControl w:val="0"/>
              <w:autoSpaceDE w:val="0"/>
              <w:autoSpaceDN w:val="0"/>
              <w:adjustRightInd w:val="0"/>
              <w:rPr>
                <w:rFonts w:cstheme="minorHAnsi"/>
                <w:sz w:val="20"/>
                <w:szCs w:val="20"/>
              </w:rPr>
            </w:pPr>
            <w:r w:rsidRPr="00F129B2">
              <w:rPr>
                <w:rFonts w:cstheme="minorHAnsi"/>
                <w:sz w:val="20"/>
                <w:szCs w:val="20"/>
              </w:rPr>
              <w:t>Patrol Staff number</w:t>
            </w:r>
          </w:p>
        </w:tc>
        <w:tc>
          <w:tcPr>
            <w:tcW w:w="1276" w:type="dxa"/>
            <w:shd w:val="clear" w:color="auto" w:fill="FFFFFF" w:themeFill="background1"/>
          </w:tcPr>
          <w:p w:rsidR="00784C44" w:rsidRPr="00F129B2" w:rsidRDefault="00784C44" w:rsidP="006C2CD3">
            <w:pPr>
              <w:widowControl w:val="0"/>
              <w:autoSpaceDE w:val="0"/>
              <w:autoSpaceDN w:val="0"/>
              <w:adjustRightInd w:val="0"/>
              <w:rPr>
                <w:rFonts w:cstheme="minorHAnsi"/>
                <w:sz w:val="20"/>
                <w:szCs w:val="20"/>
              </w:rPr>
            </w:pPr>
            <w:r w:rsidRPr="00F129B2">
              <w:rPr>
                <w:rFonts w:cstheme="minorHAnsi"/>
                <w:sz w:val="20"/>
                <w:szCs w:val="20"/>
              </w:rPr>
              <w:t xml:space="preserve">METT </w:t>
            </w:r>
          </w:p>
        </w:tc>
        <w:tc>
          <w:tcPr>
            <w:tcW w:w="6237" w:type="dxa"/>
            <w:shd w:val="clear" w:color="auto" w:fill="FFFFFF" w:themeFill="background1"/>
          </w:tcPr>
          <w:p w:rsidR="00784C44" w:rsidRPr="00F129B2" w:rsidRDefault="00784C44" w:rsidP="006C2CD3">
            <w:pPr>
              <w:widowControl w:val="0"/>
              <w:autoSpaceDE w:val="0"/>
              <w:autoSpaceDN w:val="0"/>
              <w:adjustRightInd w:val="0"/>
              <w:rPr>
                <w:rFonts w:cstheme="minorHAnsi"/>
                <w:sz w:val="20"/>
                <w:szCs w:val="20"/>
              </w:rPr>
            </w:pPr>
            <w:r w:rsidRPr="00F129B2">
              <w:rPr>
                <w:rFonts w:cstheme="minorHAnsi"/>
                <w:sz w:val="20"/>
                <w:szCs w:val="20"/>
              </w:rPr>
              <w:t>In many of the PAPACO-led METT evaluations, PA managers provided details of the number of patrol staff employed by the PA. This information was given in the ‘comments’ box for the scoring of ‘Staff Numbers’.</w:t>
            </w:r>
          </w:p>
        </w:tc>
        <w:tc>
          <w:tcPr>
            <w:tcW w:w="1134" w:type="dxa"/>
            <w:shd w:val="clear" w:color="auto" w:fill="FFFFFF" w:themeFill="background1"/>
          </w:tcPr>
          <w:p w:rsidR="00784C44" w:rsidRPr="00F129B2" w:rsidRDefault="00784C44" w:rsidP="006C2CD3">
            <w:pPr>
              <w:widowControl w:val="0"/>
              <w:autoSpaceDE w:val="0"/>
              <w:autoSpaceDN w:val="0"/>
              <w:adjustRightInd w:val="0"/>
              <w:jc w:val="both"/>
              <w:rPr>
                <w:rFonts w:cstheme="minorHAnsi"/>
                <w:sz w:val="20"/>
                <w:szCs w:val="20"/>
              </w:rPr>
            </w:pPr>
            <w:r w:rsidRPr="00F129B2">
              <w:rPr>
                <w:rFonts w:cstheme="minorHAnsi"/>
                <w:sz w:val="20"/>
                <w:szCs w:val="20"/>
              </w:rPr>
              <w:t>11</w:t>
            </w:r>
          </w:p>
          <w:p w:rsidR="00784C44" w:rsidRPr="00F129B2" w:rsidRDefault="00784C44" w:rsidP="006C2CD3">
            <w:pPr>
              <w:widowControl w:val="0"/>
              <w:autoSpaceDE w:val="0"/>
              <w:autoSpaceDN w:val="0"/>
              <w:adjustRightInd w:val="0"/>
              <w:rPr>
                <w:rFonts w:cstheme="minorHAnsi"/>
                <w:sz w:val="20"/>
                <w:szCs w:val="20"/>
              </w:rPr>
            </w:pPr>
            <w:r w:rsidRPr="00F129B2">
              <w:rPr>
                <w:rFonts w:cstheme="minorHAnsi"/>
                <w:sz w:val="20"/>
                <w:szCs w:val="20"/>
              </w:rPr>
              <w:t xml:space="preserve">(not available for </w:t>
            </w:r>
            <w:proofErr w:type="spellStart"/>
            <w:r w:rsidRPr="00F129B2">
              <w:rPr>
                <w:rFonts w:cstheme="minorHAnsi"/>
                <w:sz w:val="20"/>
                <w:szCs w:val="20"/>
              </w:rPr>
              <w:t>Oti</w:t>
            </w:r>
            <w:proofErr w:type="spellEnd"/>
            <w:r w:rsidRPr="00F129B2">
              <w:rPr>
                <w:rFonts w:cstheme="minorHAnsi"/>
                <w:sz w:val="20"/>
                <w:szCs w:val="20"/>
              </w:rPr>
              <w:t xml:space="preserve">- </w:t>
            </w:r>
            <w:proofErr w:type="spellStart"/>
            <w:r w:rsidRPr="00F129B2">
              <w:rPr>
                <w:rFonts w:cstheme="minorHAnsi"/>
                <w:sz w:val="20"/>
                <w:szCs w:val="20"/>
              </w:rPr>
              <w:t>Mandouri</w:t>
            </w:r>
            <w:proofErr w:type="spellEnd"/>
            <w:r w:rsidRPr="00F129B2">
              <w:rPr>
                <w:rFonts w:cstheme="minorHAnsi"/>
                <w:sz w:val="20"/>
                <w:szCs w:val="20"/>
              </w:rPr>
              <w:t>)</w:t>
            </w:r>
          </w:p>
        </w:tc>
      </w:tr>
      <w:tr w:rsidR="00784C44" w:rsidRPr="00F129B2" w:rsidTr="006C2CD3">
        <w:trPr>
          <w:trHeight w:val="557"/>
        </w:trPr>
        <w:tc>
          <w:tcPr>
            <w:tcW w:w="10189" w:type="dxa"/>
            <w:gridSpan w:val="4"/>
            <w:shd w:val="clear" w:color="auto" w:fill="FFFFFF" w:themeFill="background1"/>
          </w:tcPr>
          <w:p w:rsidR="00784C44" w:rsidRPr="00F129B2" w:rsidRDefault="00784C44" w:rsidP="006C2CD3">
            <w:pPr>
              <w:widowControl w:val="0"/>
              <w:autoSpaceDE w:val="0"/>
              <w:autoSpaceDN w:val="0"/>
              <w:adjustRightInd w:val="0"/>
              <w:jc w:val="both"/>
              <w:rPr>
                <w:rFonts w:cstheme="minorHAnsi"/>
                <w:sz w:val="20"/>
                <w:szCs w:val="20"/>
              </w:rPr>
            </w:pPr>
            <w:r w:rsidRPr="00F129B2">
              <w:rPr>
                <w:rFonts w:cstheme="minorHAnsi"/>
                <w:sz w:val="20"/>
                <w:szCs w:val="20"/>
              </w:rPr>
              <w:t>Scored characteristics</w:t>
            </w:r>
          </w:p>
        </w:tc>
      </w:tr>
      <w:tr w:rsidR="00784C44" w:rsidRPr="00F129B2" w:rsidTr="006C2CD3">
        <w:trPr>
          <w:trHeight w:val="557"/>
        </w:trPr>
        <w:tc>
          <w:tcPr>
            <w:tcW w:w="1542" w:type="dxa"/>
            <w:shd w:val="clear" w:color="auto" w:fill="FFFFFF" w:themeFill="background1"/>
          </w:tcPr>
          <w:p w:rsidR="00784C44" w:rsidRPr="00F129B2" w:rsidRDefault="00784C44" w:rsidP="006C2CD3">
            <w:pPr>
              <w:rPr>
                <w:rFonts w:cs="Arial"/>
                <w:sz w:val="20"/>
                <w:szCs w:val="20"/>
              </w:rPr>
            </w:pPr>
            <w:r w:rsidRPr="00F129B2">
              <w:rPr>
                <w:rFonts w:cs="Arial"/>
                <w:sz w:val="20"/>
                <w:szCs w:val="20"/>
              </w:rPr>
              <w:t>Current Budget</w:t>
            </w:r>
          </w:p>
          <w:p w:rsidR="00784C44" w:rsidRPr="00F129B2" w:rsidRDefault="00784C44" w:rsidP="006C2CD3">
            <w:pPr>
              <w:widowControl w:val="0"/>
              <w:autoSpaceDE w:val="0"/>
              <w:autoSpaceDN w:val="0"/>
              <w:adjustRightInd w:val="0"/>
              <w:rPr>
                <w:rFonts w:cstheme="minorHAnsi"/>
                <w:sz w:val="20"/>
                <w:szCs w:val="20"/>
              </w:rPr>
            </w:pPr>
          </w:p>
        </w:tc>
        <w:tc>
          <w:tcPr>
            <w:tcW w:w="1276" w:type="dxa"/>
            <w:shd w:val="clear" w:color="auto" w:fill="FFFFFF" w:themeFill="background1"/>
          </w:tcPr>
          <w:p w:rsidR="00784C44" w:rsidRPr="00F129B2" w:rsidRDefault="00784C44" w:rsidP="006C2CD3">
            <w:pPr>
              <w:widowControl w:val="0"/>
              <w:autoSpaceDE w:val="0"/>
              <w:autoSpaceDN w:val="0"/>
              <w:adjustRightInd w:val="0"/>
              <w:rPr>
                <w:rFonts w:cstheme="minorHAnsi"/>
                <w:sz w:val="20"/>
                <w:szCs w:val="20"/>
              </w:rPr>
            </w:pPr>
            <w:r w:rsidRPr="00F129B2">
              <w:rPr>
                <w:rFonts w:cstheme="minorHAnsi"/>
                <w:sz w:val="20"/>
                <w:szCs w:val="20"/>
              </w:rPr>
              <w:t>METT</w:t>
            </w:r>
          </w:p>
        </w:tc>
        <w:tc>
          <w:tcPr>
            <w:tcW w:w="6237" w:type="dxa"/>
            <w:shd w:val="clear" w:color="auto" w:fill="FFFFFF" w:themeFill="background1"/>
          </w:tcPr>
          <w:p w:rsidR="00784C44" w:rsidRPr="00F129B2" w:rsidRDefault="00784C44" w:rsidP="006C2CD3">
            <w:pPr>
              <w:widowControl w:val="0"/>
              <w:autoSpaceDE w:val="0"/>
              <w:autoSpaceDN w:val="0"/>
              <w:adjustRightInd w:val="0"/>
              <w:rPr>
                <w:rFonts w:cs="Arial"/>
                <w:sz w:val="20"/>
                <w:szCs w:val="20"/>
              </w:rPr>
            </w:pPr>
            <w:r w:rsidRPr="00F129B2">
              <w:rPr>
                <w:rFonts w:cs="Arial"/>
                <w:sz w:val="20"/>
                <w:szCs w:val="20"/>
              </w:rPr>
              <w:t xml:space="preserve">Scored 0 – 3: </w:t>
            </w:r>
          </w:p>
          <w:p w:rsidR="00784C44" w:rsidRPr="00F129B2" w:rsidRDefault="00784C44" w:rsidP="006C2CD3">
            <w:pPr>
              <w:widowControl w:val="0"/>
              <w:autoSpaceDE w:val="0"/>
              <w:autoSpaceDN w:val="0"/>
              <w:adjustRightInd w:val="0"/>
              <w:rPr>
                <w:rFonts w:cs="Arial"/>
                <w:sz w:val="20"/>
                <w:szCs w:val="20"/>
              </w:rPr>
            </w:pPr>
            <w:r w:rsidRPr="00F129B2">
              <w:rPr>
                <w:rFonts w:cs="Arial"/>
                <w:sz w:val="20"/>
                <w:szCs w:val="20"/>
              </w:rPr>
              <w:t>0: There is no budget for management of the protected area</w:t>
            </w:r>
          </w:p>
          <w:p w:rsidR="00784C44" w:rsidRPr="00F129B2" w:rsidRDefault="00784C44" w:rsidP="006C2CD3">
            <w:pPr>
              <w:widowControl w:val="0"/>
              <w:autoSpaceDE w:val="0"/>
              <w:autoSpaceDN w:val="0"/>
              <w:adjustRightInd w:val="0"/>
              <w:rPr>
                <w:rFonts w:cs="Arial"/>
                <w:sz w:val="20"/>
                <w:szCs w:val="20"/>
              </w:rPr>
            </w:pPr>
            <w:r w:rsidRPr="00F129B2">
              <w:rPr>
                <w:rFonts w:cs="Arial"/>
                <w:sz w:val="20"/>
                <w:szCs w:val="20"/>
              </w:rPr>
              <w:t>1: The available budget is inadequate for basic management needs and presents a serious constraint to the capacity to manage</w:t>
            </w:r>
          </w:p>
          <w:p w:rsidR="00784C44" w:rsidRPr="00F129B2" w:rsidRDefault="00784C44" w:rsidP="006C2CD3">
            <w:pPr>
              <w:widowControl w:val="0"/>
              <w:autoSpaceDE w:val="0"/>
              <w:autoSpaceDN w:val="0"/>
              <w:adjustRightInd w:val="0"/>
              <w:rPr>
                <w:rFonts w:cs="Arial"/>
                <w:sz w:val="20"/>
                <w:szCs w:val="20"/>
              </w:rPr>
            </w:pPr>
            <w:r w:rsidRPr="00F129B2">
              <w:rPr>
                <w:rFonts w:cs="Arial"/>
                <w:sz w:val="20"/>
                <w:szCs w:val="20"/>
              </w:rPr>
              <w:t>2: The available budget is acceptable but could be further improved to fully achieve effective management</w:t>
            </w:r>
          </w:p>
          <w:p w:rsidR="00784C44" w:rsidRPr="00F129B2" w:rsidRDefault="00784C44" w:rsidP="006C2CD3">
            <w:pPr>
              <w:widowControl w:val="0"/>
              <w:autoSpaceDE w:val="0"/>
              <w:autoSpaceDN w:val="0"/>
              <w:adjustRightInd w:val="0"/>
              <w:rPr>
                <w:rFonts w:cs="Times New Roman"/>
                <w:sz w:val="20"/>
                <w:szCs w:val="20"/>
              </w:rPr>
            </w:pPr>
            <w:r w:rsidRPr="00F129B2">
              <w:rPr>
                <w:rFonts w:cs="Arial"/>
                <w:sz w:val="20"/>
                <w:szCs w:val="20"/>
              </w:rPr>
              <w:t>3: The available budget is sufficient and meets the full management needs of the protected area</w:t>
            </w:r>
          </w:p>
        </w:tc>
        <w:tc>
          <w:tcPr>
            <w:tcW w:w="1134" w:type="dxa"/>
            <w:shd w:val="clear" w:color="auto" w:fill="FFFFFF" w:themeFill="background1"/>
          </w:tcPr>
          <w:p w:rsidR="00784C44" w:rsidRPr="00F129B2" w:rsidRDefault="00784C44" w:rsidP="006C2CD3">
            <w:pPr>
              <w:widowControl w:val="0"/>
              <w:autoSpaceDE w:val="0"/>
              <w:autoSpaceDN w:val="0"/>
              <w:adjustRightInd w:val="0"/>
              <w:jc w:val="both"/>
              <w:rPr>
                <w:rFonts w:cstheme="minorHAnsi"/>
                <w:sz w:val="20"/>
                <w:szCs w:val="20"/>
              </w:rPr>
            </w:pPr>
            <w:r w:rsidRPr="00F129B2">
              <w:rPr>
                <w:rFonts w:cstheme="minorHAnsi"/>
                <w:sz w:val="20"/>
                <w:szCs w:val="20"/>
              </w:rPr>
              <w:t>12</w:t>
            </w:r>
          </w:p>
        </w:tc>
      </w:tr>
      <w:tr w:rsidR="00784C44" w:rsidRPr="00F129B2" w:rsidTr="006C2CD3">
        <w:trPr>
          <w:trHeight w:val="557"/>
        </w:trPr>
        <w:tc>
          <w:tcPr>
            <w:tcW w:w="1542" w:type="dxa"/>
            <w:shd w:val="clear" w:color="auto" w:fill="FFFFFF" w:themeFill="background1"/>
          </w:tcPr>
          <w:p w:rsidR="00784C44" w:rsidRPr="00F129B2" w:rsidRDefault="00784C44" w:rsidP="006C2CD3">
            <w:pPr>
              <w:rPr>
                <w:rFonts w:cs="Arial"/>
                <w:sz w:val="20"/>
                <w:szCs w:val="20"/>
              </w:rPr>
            </w:pPr>
            <w:r w:rsidRPr="00F129B2">
              <w:rPr>
                <w:rFonts w:cs="Arial"/>
                <w:sz w:val="20"/>
                <w:szCs w:val="20"/>
              </w:rPr>
              <w:t>Security of Budget</w:t>
            </w:r>
          </w:p>
          <w:p w:rsidR="00784C44" w:rsidRPr="00F129B2" w:rsidRDefault="00784C44" w:rsidP="006C2CD3">
            <w:pPr>
              <w:widowControl w:val="0"/>
              <w:autoSpaceDE w:val="0"/>
              <w:autoSpaceDN w:val="0"/>
              <w:adjustRightInd w:val="0"/>
              <w:rPr>
                <w:rFonts w:cstheme="minorHAnsi"/>
                <w:sz w:val="20"/>
                <w:szCs w:val="20"/>
              </w:rPr>
            </w:pPr>
          </w:p>
        </w:tc>
        <w:tc>
          <w:tcPr>
            <w:tcW w:w="1276" w:type="dxa"/>
            <w:shd w:val="clear" w:color="auto" w:fill="FFFFFF" w:themeFill="background1"/>
          </w:tcPr>
          <w:p w:rsidR="00784C44" w:rsidRPr="00F129B2" w:rsidRDefault="00784C44" w:rsidP="006C2CD3">
            <w:pPr>
              <w:widowControl w:val="0"/>
              <w:autoSpaceDE w:val="0"/>
              <w:autoSpaceDN w:val="0"/>
              <w:adjustRightInd w:val="0"/>
              <w:rPr>
                <w:rFonts w:cstheme="minorHAnsi"/>
                <w:sz w:val="20"/>
                <w:szCs w:val="20"/>
              </w:rPr>
            </w:pPr>
            <w:r w:rsidRPr="00F129B2">
              <w:rPr>
                <w:rFonts w:cstheme="minorHAnsi"/>
                <w:sz w:val="20"/>
                <w:szCs w:val="20"/>
              </w:rPr>
              <w:t>METT</w:t>
            </w:r>
          </w:p>
        </w:tc>
        <w:tc>
          <w:tcPr>
            <w:tcW w:w="6237" w:type="dxa"/>
            <w:shd w:val="clear" w:color="auto" w:fill="FFFFFF" w:themeFill="background1"/>
          </w:tcPr>
          <w:p w:rsidR="00784C44" w:rsidRPr="00F129B2" w:rsidRDefault="00784C44" w:rsidP="006C2CD3">
            <w:pPr>
              <w:widowControl w:val="0"/>
              <w:autoSpaceDE w:val="0"/>
              <w:autoSpaceDN w:val="0"/>
              <w:adjustRightInd w:val="0"/>
              <w:rPr>
                <w:rFonts w:cs="Arial"/>
                <w:sz w:val="20"/>
                <w:szCs w:val="20"/>
              </w:rPr>
            </w:pPr>
            <w:r w:rsidRPr="00F129B2">
              <w:rPr>
                <w:rFonts w:cs="Arial"/>
                <w:sz w:val="20"/>
                <w:szCs w:val="20"/>
              </w:rPr>
              <w:t>Scored 0 – 3:</w:t>
            </w:r>
          </w:p>
          <w:p w:rsidR="00784C44" w:rsidRPr="00F129B2" w:rsidRDefault="00784C44" w:rsidP="006C2CD3">
            <w:pPr>
              <w:widowControl w:val="0"/>
              <w:autoSpaceDE w:val="0"/>
              <w:autoSpaceDN w:val="0"/>
              <w:adjustRightInd w:val="0"/>
              <w:rPr>
                <w:sz w:val="20"/>
                <w:szCs w:val="20"/>
              </w:rPr>
            </w:pPr>
            <w:r w:rsidRPr="00F129B2">
              <w:rPr>
                <w:sz w:val="20"/>
                <w:szCs w:val="20"/>
              </w:rPr>
              <w:t>0: There is no secure budget for the protected area and management is wholly reliant on outside or year by year funding</w:t>
            </w:r>
          </w:p>
          <w:p w:rsidR="00784C44" w:rsidRPr="00F129B2" w:rsidRDefault="00784C44" w:rsidP="006C2CD3">
            <w:pPr>
              <w:widowControl w:val="0"/>
              <w:autoSpaceDE w:val="0"/>
              <w:autoSpaceDN w:val="0"/>
              <w:adjustRightInd w:val="0"/>
              <w:rPr>
                <w:sz w:val="20"/>
                <w:szCs w:val="20"/>
              </w:rPr>
            </w:pPr>
            <w:r w:rsidRPr="00F129B2">
              <w:rPr>
                <w:sz w:val="20"/>
                <w:szCs w:val="20"/>
              </w:rPr>
              <w:t>1: There is very little secure budget and the protected area could not function adequately without outside funding</w:t>
            </w:r>
          </w:p>
          <w:p w:rsidR="00784C44" w:rsidRPr="00F129B2" w:rsidRDefault="00784C44" w:rsidP="006C2CD3">
            <w:pPr>
              <w:widowControl w:val="0"/>
              <w:autoSpaceDE w:val="0"/>
              <w:autoSpaceDN w:val="0"/>
              <w:adjustRightInd w:val="0"/>
              <w:rPr>
                <w:sz w:val="20"/>
                <w:szCs w:val="20"/>
              </w:rPr>
            </w:pPr>
            <w:r w:rsidRPr="00F129B2">
              <w:rPr>
                <w:sz w:val="20"/>
                <w:szCs w:val="20"/>
              </w:rPr>
              <w:t>2: There is a reasonably secure core budget for the protected area but many innovations and initiatives are reliant on outside funding</w:t>
            </w:r>
          </w:p>
          <w:p w:rsidR="00784C44" w:rsidRPr="00F129B2" w:rsidRDefault="00784C44" w:rsidP="006C2CD3">
            <w:pPr>
              <w:widowControl w:val="0"/>
              <w:autoSpaceDE w:val="0"/>
              <w:autoSpaceDN w:val="0"/>
              <w:adjustRightInd w:val="0"/>
              <w:rPr>
                <w:rFonts w:cs="Arial"/>
                <w:sz w:val="20"/>
                <w:szCs w:val="20"/>
              </w:rPr>
            </w:pPr>
            <w:r w:rsidRPr="00F129B2">
              <w:rPr>
                <w:sz w:val="20"/>
                <w:szCs w:val="20"/>
              </w:rPr>
              <w:t>3: There is a secure budget for the protected area and its management needs on a multi-year cycle</w:t>
            </w:r>
          </w:p>
        </w:tc>
        <w:tc>
          <w:tcPr>
            <w:tcW w:w="1134" w:type="dxa"/>
            <w:shd w:val="clear" w:color="auto" w:fill="FFFFFF" w:themeFill="background1"/>
          </w:tcPr>
          <w:p w:rsidR="00784C44" w:rsidRPr="00F129B2" w:rsidRDefault="00784C44" w:rsidP="006C2CD3">
            <w:pPr>
              <w:widowControl w:val="0"/>
              <w:autoSpaceDE w:val="0"/>
              <w:autoSpaceDN w:val="0"/>
              <w:adjustRightInd w:val="0"/>
              <w:jc w:val="both"/>
              <w:rPr>
                <w:rFonts w:cstheme="minorHAnsi"/>
                <w:sz w:val="20"/>
                <w:szCs w:val="20"/>
              </w:rPr>
            </w:pPr>
            <w:r w:rsidRPr="00F129B2">
              <w:rPr>
                <w:rFonts w:cstheme="minorHAnsi"/>
                <w:sz w:val="20"/>
                <w:szCs w:val="20"/>
              </w:rPr>
              <w:t>11 (answer missing for WAP)</w:t>
            </w:r>
          </w:p>
        </w:tc>
      </w:tr>
      <w:tr w:rsidR="00784C44" w:rsidRPr="00F129B2" w:rsidTr="006C2CD3">
        <w:trPr>
          <w:trHeight w:val="557"/>
        </w:trPr>
        <w:tc>
          <w:tcPr>
            <w:tcW w:w="1542" w:type="dxa"/>
            <w:shd w:val="clear" w:color="auto" w:fill="FFFFFF" w:themeFill="background1"/>
          </w:tcPr>
          <w:p w:rsidR="00784C44" w:rsidRPr="00F129B2" w:rsidRDefault="00784C44" w:rsidP="006C2CD3">
            <w:pPr>
              <w:rPr>
                <w:rFonts w:cs="Arial"/>
                <w:sz w:val="20"/>
                <w:szCs w:val="20"/>
              </w:rPr>
            </w:pPr>
            <w:r w:rsidRPr="00F129B2">
              <w:rPr>
                <w:rFonts w:cs="Arial"/>
                <w:sz w:val="20"/>
                <w:szCs w:val="20"/>
              </w:rPr>
              <w:lastRenderedPageBreak/>
              <w:t>Fees</w:t>
            </w:r>
          </w:p>
          <w:p w:rsidR="00784C44" w:rsidRPr="00F129B2" w:rsidRDefault="00784C44" w:rsidP="006C2CD3">
            <w:pPr>
              <w:widowControl w:val="0"/>
              <w:autoSpaceDE w:val="0"/>
              <w:autoSpaceDN w:val="0"/>
              <w:adjustRightInd w:val="0"/>
              <w:rPr>
                <w:rFonts w:cstheme="minorHAnsi"/>
                <w:sz w:val="20"/>
                <w:szCs w:val="20"/>
              </w:rPr>
            </w:pPr>
          </w:p>
        </w:tc>
        <w:tc>
          <w:tcPr>
            <w:tcW w:w="1276" w:type="dxa"/>
            <w:shd w:val="clear" w:color="auto" w:fill="FFFFFF" w:themeFill="background1"/>
          </w:tcPr>
          <w:p w:rsidR="00784C44" w:rsidRPr="00F129B2" w:rsidRDefault="00784C44" w:rsidP="006C2CD3">
            <w:pPr>
              <w:widowControl w:val="0"/>
              <w:autoSpaceDE w:val="0"/>
              <w:autoSpaceDN w:val="0"/>
              <w:adjustRightInd w:val="0"/>
              <w:rPr>
                <w:rFonts w:cstheme="minorHAnsi"/>
                <w:sz w:val="20"/>
                <w:szCs w:val="20"/>
              </w:rPr>
            </w:pPr>
            <w:r w:rsidRPr="00F129B2">
              <w:rPr>
                <w:rFonts w:cstheme="minorHAnsi"/>
                <w:sz w:val="20"/>
                <w:szCs w:val="20"/>
              </w:rPr>
              <w:t>METT</w:t>
            </w:r>
          </w:p>
        </w:tc>
        <w:tc>
          <w:tcPr>
            <w:tcW w:w="6237" w:type="dxa"/>
            <w:shd w:val="clear" w:color="auto" w:fill="FFFFFF" w:themeFill="background1"/>
          </w:tcPr>
          <w:p w:rsidR="00784C44" w:rsidRPr="00F129B2" w:rsidRDefault="00784C44" w:rsidP="006C2CD3">
            <w:pPr>
              <w:widowControl w:val="0"/>
              <w:autoSpaceDE w:val="0"/>
              <w:autoSpaceDN w:val="0"/>
              <w:adjustRightInd w:val="0"/>
              <w:rPr>
                <w:rFonts w:cs="Arial"/>
                <w:sz w:val="20"/>
                <w:szCs w:val="20"/>
              </w:rPr>
            </w:pPr>
            <w:r w:rsidRPr="00F129B2">
              <w:rPr>
                <w:rFonts w:cs="Arial"/>
                <w:sz w:val="20"/>
                <w:szCs w:val="20"/>
              </w:rPr>
              <w:t xml:space="preserve">Scored 0 – 3: </w:t>
            </w:r>
          </w:p>
          <w:p w:rsidR="00784C44" w:rsidRPr="00F129B2" w:rsidRDefault="00784C44" w:rsidP="006C2CD3">
            <w:pPr>
              <w:widowControl w:val="0"/>
              <w:autoSpaceDE w:val="0"/>
              <w:autoSpaceDN w:val="0"/>
              <w:adjustRightInd w:val="0"/>
              <w:rPr>
                <w:rFonts w:cs="Arial"/>
                <w:sz w:val="20"/>
                <w:szCs w:val="20"/>
              </w:rPr>
            </w:pPr>
            <w:r w:rsidRPr="00F129B2">
              <w:rPr>
                <w:rFonts w:cs="Arial"/>
                <w:sz w:val="20"/>
                <w:szCs w:val="20"/>
              </w:rPr>
              <w:t>0:</w:t>
            </w:r>
            <w:r w:rsidRPr="00F129B2">
              <w:rPr>
                <w:sz w:val="20"/>
                <w:szCs w:val="20"/>
              </w:rPr>
              <w:t xml:space="preserve"> Although fees are theoretically applied, they are not collected</w:t>
            </w:r>
          </w:p>
          <w:p w:rsidR="00784C44" w:rsidRPr="00F129B2" w:rsidRDefault="00784C44" w:rsidP="006C2CD3">
            <w:pPr>
              <w:widowControl w:val="0"/>
              <w:autoSpaceDE w:val="0"/>
              <w:autoSpaceDN w:val="0"/>
              <w:adjustRightInd w:val="0"/>
              <w:rPr>
                <w:rFonts w:cs="Arial"/>
                <w:sz w:val="20"/>
                <w:szCs w:val="20"/>
              </w:rPr>
            </w:pPr>
            <w:r w:rsidRPr="00F129B2">
              <w:rPr>
                <w:rFonts w:cs="Arial"/>
                <w:sz w:val="20"/>
                <w:szCs w:val="20"/>
              </w:rPr>
              <w:t xml:space="preserve">1: </w:t>
            </w:r>
            <w:r w:rsidRPr="00F129B2">
              <w:rPr>
                <w:sz w:val="20"/>
                <w:szCs w:val="20"/>
              </w:rPr>
              <w:t>The fee is collected, but it goes straight to central government and is not returned to the protected area or its environs</w:t>
            </w:r>
          </w:p>
          <w:p w:rsidR="00784C44" w:rsidRPr="00F129B2" w:rsidRDefault="00784C44" w:rsidP="006C2CD3">
            <w:pPr>
              <w:widowControl w:val="0"/>
              <w:autoSpaceDE w:val="0"/>
              <w:autoSpaceDN w:val="0"/>
              <w:adjustRightInd w:val="0"/>
              <w:rPr>
                <w:rFonts w:cs="Arial"/>
                <w:sz w:val="20"/>
                <w:szCs w:val="20"/>
              </w:rPr>
            </w:pPr>
            <w:r w:rsidRPr="00F129B2">
              <w:rPr>
                <w:rFonts w:cs="Arial"/>
                <w:sz w:val="20"/>
                <w:szCs w:val="20"/>
              </w:rPr>
              <w:t>2:</w:t>
            </w:r>
            <w:r w:rsidRPr="00F129B2">
              <w:rPr>
                <w:sz w:val="20"/>
                <w:szCs w:val="20"/>
              </w:rPr>
              <w:t xml:space="preserve"> The fee is collected, but is disbursed to the local authority rather than the protected area</w:t>
            </w:r>
          </w:p>
          <w:p w:rsidR="00784C44" w:rsidRPr="00F129B2" w:rsidRDefault="00784C44" w:rsidP="006C2CD3">
            <w:pPr>
              <w:widowControl w:val="0"/>
              <w:autoSpaceDE w:val="0"/>
              <w:autoSpaceDN w:val="0"/>
              <w:adjustRightInd w:val="0"/>
              <w:rPr>
                <w:rFonts w:cs="Arial"/>
                <w:sz w:val="20"/>
                <w:szCs w:val="20"/>
              </w:rPr>
            </w:pPr>
            <w:r w:rsidRPr="00F129B2">
              <w:rPr>
                <w:rFonts w:cs="Arial"/>
                <w:sz w:val="20"/>
                <w:szCs w:val="20"/>
              </w:rPr>
              <w:t>3:</w:t>
            </w:r>
            <w:r w:rsidRPr="00F129B2">
              <w:rPr>
                <w:sz w:val="20"/>
                <w:szCs w:val="20"/>
              </w:rPr>
              <w:t xml:space="preserve"> There is a fee for visiting the protected area that helps to support this and/or other protected areas</w:t>
            </w:r>
          </w:p>
        </w:tc>
        <w:tc>
          <w:tcPr>
            <w:tcW w:w="1134" w:type="dxa"/>
            <w:shd w:val="clear" w:color="auto" w:fill="FFFFFF" w:themeFill="background1"/>
          </w:tcPr>
          <w:p w:rsidR="00784C44" w:rsidRPr="00F129B2" w:rsidRDefault="00784C44" w:rsidP="006C2CD3">
            <w:pPr>
              <w:widowControl w:val="0"/>
              <w:autoSpaceDE w:val="0"/>
              <w:autoSpaceDN w:val="0"/>
              <w:adjustRightInd w:val="0"/>
              <w:jc w:val="both"/>
              <w:rPr>
                <w:rFonts w:cstheme="minorHAnsi"/>
                <w:sz w:val="20"/>
                <w:szCs w:val="20"/>
              </w:rPr>
            </w:pPr>
            <w:r w:rsidRPr="00F129B2">
              <w:rPr>
                <w:rFonts w:cstheme="minorHAnsi"/>
                <w:sz w:val="20"/>
                <w:szCs w:val="20"/>
              </w:rPr>
              <w:t>12</w:t>
            </w:r>
          </w:p>
        </w:tc>
      </w:tr>
      <w:tr w:rsidR="00784C44" w:rsidRPr="00F129B2" w:rsidTr="006C2CD3">
        <w:trPr>
          <w:trHeight w:val="557"/>
        </w:trPr>
        <w:tc>
          <w:tcPr>
            <w:tcW w:w="1542" w:type="dxa"/>
            <w:shd w:val="clear" w:color="auto" w:fill="FFFFFF" w:themeFill="background1"/>
          </w:tcPr>
          <w:p w:rsidR="00784C44" w:rsidRPr="00F129B2" w:rsidRDefault="00784C44" w:rsidP="006C2CD3">
            <w:pPr>
              <w:rPr>
                <w:rFonts w:cs="Arial"/>
                <w:sz w:val="20"/>
                <w:szCs w:val="20"/>
              </w:rPr>
            </w:pPr>
            <w:r w:rsidRPr="00F129B2">
              <w:rPr>
                <w:rFonts w:cs="Arial"/>
                <w:sz w:val="20"/>
                <w:szCs w:val="20"/>
              </w:rPr>
              <w:t>Staff numbers</w:t>
            </w:r>
          </w:p>
          <w:p w:rsidR="00784C44" w:rsidRPr="00F129B2" w:rsidRDefault="00784C44" w:rsidP="006C2CD3">
            <w:pPr>
              <w:widowControl w:val="0"/>
              <w:autoSpaceDE w:val="0"/>
              <w:autoSpaceDN w:val="0"/>
              <w:adjustRightInd w:val="0"/>
              <w:rPr>
                <w:rFonts w:cstheme="minorHAnsi"/>
                <w:sz w:val="20"/>
                <w:szCs w:val="20"/>
              </w:rPr>
            </w:pPr>
          </w:p>
        </w:tc>
        <w:tc>
          <w:tcPr>
            <w:tcW w:w="1276" w:type="dxa"/>
            <w:shd w:val="clear" w:color="auto" w:fill="FFFFFF" w:themeFill="background1"/>
          </w:tcPr>
          <w:p w:rsidR="00784C44" w:rsidRPr="00F129B2" w:rsidRDefault="00784C44" w:rsidP="006C2CD3">
            <w:pPr>
              <w:widowControl w:val="0"/>
              <w:autoSpaceDE w:val="0"/>
              <w:autoSpaceDN w:val="0"/>
              <w:adjustRightInd w:val="0"/>
              <w:rPr>
                <w:rFonts w:cstheme="minorHAnsi"/>
                <w:sz w:val="20"/>
                <w:szCs w:val="20"/>
              </w:rPr>
            </w:pPr>
            <w:r w:rsidRPr="00F129B2">
              <w:rPr>
                <w:rFonts w:cstheme="minorHAnsi"/>
                <w:sz w:val="20"/>
                <w:szCs w:val="20"/>
              </w:rPr>
              <w:t>METT</w:t>
            </w:r>
          </w:p>
        </w:tc>
        <w:tc>
          <w:tcPr>
            <w:tcW w:w="6237" w:type="dxa"/>
            <w:shd w:val="clear" w:color="auto" w:fill="FFFFFF" w:themeFill="background1"/>
          </w:tcPr>
          <w:p w:rsidR="00784C44" w:rsidRPr="00F129B2" w:rsidRDefault="00784C44" w:rsidP="006C2CD3">
            <w:pPr>
              <w:widowControl w:val="0"/>
              <w:autoSpaceDE w:val="0"/>
              <w:autoSpaceDN w:val="0"/>
              <w:adjustRightInd w:val="0"/>
              <w:rPr>
                <w:rFonts w:cs="Arial"/>
                <w:sz w:val="20"/>
                <w:szCs w:val="20"/>
              </w:rPr>
            </w:pPr>
            <w:r w:rsidRPr="00F129B2">
              <w:rPr>
                <w:rFonts w:cs="Arial"/>
                <w:sz w:val="20"/>
                <w:szCs w:val="20"/>
              </w:rPr>
              <w:t xml:space="preserve">Scored 0 – 3: </w:t>
            </w:r>
          </w:p>
          <w:p w:rsidR="00784C44" w:rsidRPr="00F129B2" w:rsidRDefault="00784C44" w:rsidP="006C2CD3">
            <w:pPr>
              <w:widowControl w:val="0"/>
              <w:autoSpaceDE w:val="0"/>
              <w:autoSpaceDN w:val="0"/>
              <w:adjustRightInd w:val="0"/>
              <w:rPr>
                <w:rFonts w:cs="Arial"/>
                <w:sz w:val="20"/>
                <w:szCs w:val="20"/>
              </w:rPr>
            </w:pPr>
            <w:r w:rsidRPr="00F129B2">
              <w:rPr>
                <w:rFonts w:cs="Arial"/>
                <w:sz w:val="20"/>
                <w:szCs w:val="20"/>
              </w:rPr>
              <w:t xml:space="preserve">0: </w:t>
            </w:r>
            <w:r w:rsidRPr="00F129B2">
              <w:rPr>
                <w:sz w:val="20"/>
                <w:szCs w:val="20"/>
              </w:rPr>
              <w:t>There are no staff</w:t>
            </w:r>
          </w:p>
          <w:p w:rsidR="00784C44" w:rsidRPr="00F129B2" w:rsidRDefault="00784C44" w:rsidP="006C2CD3">
            <w:pPr>
              <w:widowControl w:val="0"/>
              <w:autoSpaceDE w:val="0"/>
              <w:autoSpaceDN w:val="0"/>
              <w:adjustRightInd w:val="0"/>
              <w:rPr>
                <w:rFonts w:cs="Arial"/>
                <w:sz w:val="20"/>
                <w:szCs w:val="20"/>
              </w:rPr>
            </w:pPr>
            <w:r w:rsidRPr="00F129B2">
              <w:rPr>
                <w:rFonts w:cs="Arial"/>
                <w:sz w:val="20"/>
                <w:szCs w:val="20"/>
              </w:rPr>
              <w:t xml:space="preserve">1: </w:t>
            </w:r>
            <w:r w:rsidRPr="00F129B2">
              <w:rPr>
                <w:sz w:val="20"/>
                <w:szCs w:val="20"/>
              </w:rPr>
              <w:t>Staff numbers are inadequate for critical management activities</w:t>
            </w:r>
          </w:p>
          <w:p w:rsidR="00784C44" w:rsidRPr="00F129B2" w:rsidRDefault="00784C44" w:rsidP="006C2CD3">
            <w:pPr>
              <w:widowControl w:val="0"/>
              <w:autoSpaceDE w:val="0"/>
              <w:autoSpaceDN w:val="0"/>
              <w:adjustRightInd w:val="0"/>
              <w:rPr>
                <w:rFonts w:cs="Arial"/>
                <w:sz w:val="20"/>
                <w:szCs w:val="20"/>
              </w:rPr>
            </w:pPr>
            <w:r w:rsidRPr="00F129B2">
              <w:rPr>
                <w:rFonts w:cs="Arial"/>
                <w:sz w:val="20"/>
                <w:szCs w:val="20"/>
              </w:rPr>
              <w:t>2:</w:t>
            </w:r>
            <w:r w:rsidRPr="00F129B2">
              <w:rPr>
                <w:sz w:val="20"/>
                <w:szCs w:val="20"/>
              </w:rPr>
              <w:t xml:space="preserve"> Staff numbers are below optimum level for critical management activities</w:t>
            </w:r>
          </w:p>
          <w:p w:rsidR="00784C44" w:rsidRPr="00F129B2" w:rsidRDefault="00784C44" w:rsidP="006C2CD3">
            <w:pPr>
              <w:widowControl w:val="0"/>
              <w:autoSpaceDE w:val="0"/>
              <w:autoSpaceDN w:val="0"/>
              <w:adjustRightInd w:val="0"/>
              <w:rPr>
                <w:rFonts w:cs="Arial"/>
                <w:sz w:val="20"/>
                <w:szCs w:val="20"/>
              </w:rPr>
            </w:pPr>
            <w:r w:rsidRPr="00F129B2">
              <w:rPr>
                <w:rFonts w:cs="Arial"/>
                <w:sz w:val="20"/>
                <w:szCs w:val="20"/>
              </w:rPr>
              <w:t>3:</w:t>
            </w:r>
            <w:r w:rsidRPr="00F129B2">
              <w:rPr>
                <w:sz w:val="20"/>
                <w:szCs w:val="20"/>
              </w:rPr>
              <w:t xml:space="preserve"> Staff numbers are adequate for the management needs of the site</w:t>
            </w:r>
          </w:p>
        </w:tc>
        <w:tc>
          <w:tcPr>
            <w:tcW w:w="1134" w:type="dxa"/>
            <w:shd w:val="clear" w:color="auto" w:fill="FFFFFF" w:themeFill="background1"/>
          </w:tcPr>
          <w:p w:rsidR="00784C44" w:rsidRPr="00F129B2" w:rsidRDefault="00784C44" w:rsidP="006C2CD3">
            <w:pPr>
              <w:widowControl w:val="0"/>
              <w:autoSpaceDE w:val="0"/>
              <w:autoSpaceDN w:val="0"/>
              <w:adjustRightInd w:val="0"/>
              <w:jc w:val="both"/>
              <w:rPr>
                <w:rFonts w:cstheme="minorHAnsi"/>
                <w:sz w:val="20"/>
                <w:szCs w:val="20"/>
              </w:rPr>
            </w:pPr>
            <w:r w:rsidRPr="00F129B2">
              <w:rPr>
                <w:rFonts w:cstheme="minorHAnsi"/>
                <w:sz w:val="20"/>
                <w:szCs w:val="20"/>
              </w:rPr>
              <w:t>12</w:t>
            </w:r>
          </w:p>
        </w:tc>
      </w:tr>
      <w:tr w:rsidR="00784C44" w:rsidRPr="00F129B2" w:rsidTr="006C2CD3">
        <w:trPr>
          <w:trHeight w:val="557"/>
        </w:trPr>
        <w:tc>
          <w:tcPr>
            <w:tcW w:w="1542" w:type="dxa"/>
            <w:shd w:val="clear" w:color="auto" w:fill="FFFFFF" w:themeFill="background1"/>
          </w:tcPr>
          <w:p w:rsidR="00784C44" w:rsidRPr="00F129B2" w:rsidRDefault="00784C44" w:rsidP="006C2CD3">
            <w:pPr>
              <w:rPr>
                <w:rFonts w:cs="Arial"/>
                <w:sz w:val="20"/>
                <w:szCs w:val="20"/>
              </w:rPr>
            </w:pPr>
            <w:r w:rsidRPr="00F129B2">
              <w:rPr>
                <w:rFonts w:cs="Arial"/>
                <w:sz w:val="20"/>
                <w:szCs w:val="20"/>
              </w:rPr>
              <w:t>Equipment</w:t>
            </w:r>
          </w:p>
          <w:p w:rsidR="00784C44" w:rsidRPr="00F129B2" w:rsidRDefault="00784C44" w:rsidP="006C2CD3">
            <w:pPr>
              <w:widowControl w:val="0"/>
              <w:autoSpaceDE w:val="0"/>
              <w:autoSpaceDN w:val="0"/>
              <w:adjustRightInd w:val="0"/>
              <w:rPr>
                <w:rFonts w:cstheme="minorHAnsi"/>
                <w:sz w:val="20"/>
                <w:szCs w:val="20"/>
              </w:rPr>
            </w:pPr>
          </w:p>
        </w:tc>
        <w:tc>
          <w:tcPr>
            <w:tcW w:w="1276" w:type="dxa"/>
            <w:shd w:val="clear" w:color="auto" w:fill="FFFFFF" w:themeFill="background1"/>
          </w:tcPr>
          <w:p w:rsidR="00784C44" w:rsidRPr="00F129B2" w:rsidRDefault="00784C44" w:rsidP="006C2CD3">
            <w:pPr>
              <w:widowControl w:val="0"/>
              <w:autoSpaceDE w:val="0"/>
              <w:autoSpaceDN w:val="0"/>
              <w:adjustRightInd w:val="0"/>
              <w:rPr>
                <w:rFonts w:cstheme="minorHAnsi"/>
                <w:sz w:val="20"/>
                <w:szCs w:val="20"/>
              </w:rPr>
            </w:pPr>
            <w:r w:rsidRPr="00F129B2">
              <w:rPr>
                <w:rFonts w:cstheme="minorHAnsi"/>
                <w:sz w:val="20"/>
                <w:szCs w:val="20"/>
              </w:rPr>
              <w:t>METT</w:t>
            </w:r>
          </w:p>
        </w:tc>
        <w:tc>
          <w:tcPr>
            <w:tcW w:w="6237" w:type="dxa"/>
            <w:shd w:val="clear" w:color="auto" w:fill="FFFFFF" w:themeFill="background1"/>
          </w:tcPr>
          <w:p w:rsidR="00784C44" w:rsidRPr="00F129B2" w:rsidRDefault="00784C44" w:rsidP="006C2CD3">
            <w:pPr>
              <w:widowControl w:val="0"/>
              <w:autoSpaceDE w:val="0"/>
              <w:autoSpaceDN w:val="0"/>
              <w:adjustRightInd w:val="0"/>
              <w:rPr>
                <w:rFonts w:cs="Arial"/>
                <w:sz w:val="20"/>
                <w:szCs w:val="20"/>
              </w:rPr>
            </w:pPr>
            <w:r w:rsidRPr="00F129B2">
              <w:rPr>
                <w:rFonts w:cs="Arial"/>
                <w:sz w:val="20"/>
                <w:szCs w:val="20"/>
              </w:rPr>
              <w:t xml:space="preserve">Scored 0 – 3: </w:t>
            </w:r>
          </w:p>
          <w:p w:rsidR="00784C44" w:rsidRPr="00F129B2" w:rsidRDefault="00784C44" w:rsidP="006C2CD3">
            <w:pPr>
              <w:widowControl w:val="0"/>
              <w:autoSpaceDE w:val="0"/>
              <w:autoSpaceDN w:val="0"/>
              <w:adjustRightInd w:val="0"/>
              <w:rPr>
                <w:rFonts w:cs="Arial"/>
                <w:sz w:val="20"/>
                <w:szCs w:val="20"/>
              </w:rPr>
            </w:pPr>
            <w:r w:rsidRPr="00F129B2">
              <w:rPr>
                <w:rFonts w:cs="Arial"/>
                <w:sz w:val="20"/>
                <w:szCs w:val="20"/>
              </w:rPr>
              <w:t xml:space="preserve">0: </w:t>
            </w:r>
            <w:r w:rsidRPr="00F129B2">
              <w:rPr>
                <w:sz w:val="20"/>
                <w:szCs w:val="20"/>
              </w:rPr>
              <w:t>There is little or no equipment and facilities</w:t>
            </w:r>
          </w:p>
          <w:p w:rsidR="00784C44" w:rsidRPr="00F129B2" w:rsidRDefault="00784C44" w:rsidP="006C2CD3">
            <w:pPr>
              <w:widowControl w:val="0"/>
              <w:autoSpaceDE w:val="0"/>
              <w:autoSpaceDN w:val="0"/>
              <w:adjustRightInd w:val="0"/>
              <w:rPr>
                <w:rFonts w:cs="Arial"/>
                <w:sz w:val="20"/>
                <w:szCs w:val="20"/>
              </w:rPr>
            </w:pPr>
            <w:r w:rsidRPr="00F129B2">
              <w:rPr>
                <w:rFonts w:cs="Arial"/>
                <w:sz w:val="20"/>
                <w:szCs w:val="20"/>
              </w:rPr>
              <w:t xml:space="preserve">1: </w:t>
            </w:r>
            <w:r w:rsidRPr="00F129B2">
              <w:rPr>
                <w:sz w:val="20"/>
                <w:szCs w:val="20"/>
              </w:rPr>
              <w:t>There is some equipment and facilities but these are wholly inadequate</w:t>
            </w:r>
          </w:p>
          <w:p w:rsidR="00784C44" w:rsidRPr="00F129B2" w:rsidRDefault="00784C44" w:rsidP="006C2CD3">
            <w:pPr>
              <w:widowControl w:val="0"/>
              <w:autoSpaceDE w:val="0"/>
              <w:autoSpaceDN w:val="0"/>
              <w:adjustRightInd w:val="0"/>
              <w:rPr>
                <w:rFonts w:cs="Arial"/>
                <w:sz w:val="20"/>
                <w:szCs w:val="20"/>
              </w:rPr>
            </w:pPr>
            <w:r w:rsidRPr="00F129B2">
              <w:rPr>
                <w:rFonts w:cs="Arial"/>
                <w:sz w:val="20"/>
                <w:szCs w:val="20"/>
              </w:rPr>
              <w:t>2:</w:t>
            </w:r>
            <w:r w:rsidRPr="00F129B2">
              <w:rPr>
                <w:sz w:val="20"/>
                <w:szCs w:val="20"/>
              </w:rPr>
              <w:t xml:space="preserve"> There is equipment and facilities, but still some major gaps that constrain management</w:t>
            </w:r>
          </w:p>
          <w:p w:rsidR="00784C44" w:rsidRPr="00F129B2" w:rsidRDefault="00784C44" w:rsidP="006C2CD3">
            <w:pPr>
              <w:widowControl w:val="0"/>
              <w:autoSpaceDE w:val="0"/>
              <w:autoSpaceDN w:val="0"/>
              <w:adjustRightInd w:val="0"/>
              <w:rPr>
                <w:rFonts w:cs="Arial"/>
                <w:sz w:val="20"/>
                <w:szCs w:val="20"/>
              </w:rPr>
            </w:pPr>
            <w:r w:rsidRPr="00F129B2">
              <w:rPr>
                <w:rFonts w:cs="Arial"/>
                <w:sz w:val="20"/>
                <w:szCs w:val="20"/>
              </w:rPr>
              <w:t>3:</w:t>
            </w:r>
            <w:r w:rsidRPr="00F129B2">
              <w:rPr>
                <w:sz w:val="20"/>
                <w:szCs w:val="20"/>
              </w:rPr>
              <w:t xml:space="preserve"> There is adequate equipment and facilities</w:t>
            </w:r>
          </w:p>
        </w:tc>
        <w:tc>
          <w:tcPr>
            <w:tcW w:w="1134" w:type="dxa"/>
            <w:shd w:val="clear" w:color="auto" w:fill="FFFFFF" w:themeFill="background1"/>
          </w:tcPr>
          <w:p w:rsidR="00784C44" w:rsidRPr="00F129B2" w:rsidRDefault="00784C44" w:rsidP="006C2CD3">
            <w:pPr>
              <w:widowControl w:val="0"/>
              <w:autoSpaceDE w:val="0"/>
              <w:autoSpaceDN w:val="0"/>
              <w:adjustRightInd w:val="0"/>
              <w:jc w:val="both"/>
              <w:rPr>
                <w:rFonts w:cstheme="minorHAnsi"/>
                <w:sz w:val="20"/>
                <w:szCs w:val="20"/>
              </w:rPr>
            </w:pPr>
            <w:r w:rsidRPr="00F129B2">
              <w:rPr>
                <w:rFonts w:cstheme="minorHAnsi"/>
                <w:sz w:val="20"/>
                <w:szCs w:val="20"/>
              </w:rPr>
              <w:t>12</w:t>
            </w:r>
          </w:p>
        </w:tc>
      </w:tr>
      <w:tr w:rsidR="00784C44" w:rsidRPr="00F129B2" w:rsidTr="006C2CD3">
        <w:trPr>
          <w:trHeight w:val="557"/>
        </w:trPr>
        <w:tc>
          <w:tcPr>
            <w:tcW w:w="1542" w:type="dxa"/>
            <w:shd w:val="clear" w:color="auto" w:fill="FFFFFF" w:themeFill="background1"/>
          </w:tcPr>
          <w:p w:rsidR="00784C44" w:rsidRPr="00F129B2" w:rsidRDefault="00784C44" w:rsidP="006C2CD3">
            <w:pPr>
              <w:rPr>
                <w:rFonts w:cs="Arial"/>
                <w:sz w:val="20"/>
                <w:szCs w:val="20"/>
              </w:rPr>
            </w:pPr>
            <w:r w:rsidRPr="00F129B2">
              <w:rPr>
                <w:rFonts w:cs="Arial"/>
                <w:sz w:val="20"/>
                <w:szCs w:val="20"/>
              </w:rPr>
              <w:t>Management plan</w:t>
            </w:r>
          </w:p>
          <w:p w:rsidR="00784C44" w:rsidRPr="00F129B2" w:rsidRDefault="00784C44" w:rsidP="006C2CD3">
            <w:pPr>
              <w:widowControl w:val="0"/>
              <w:autoSpaceDE w:val="0"/>
              <w:autoSpaceDN w:val="0"/>
              <w:adjustRightInd w:val="0"/>
              <w:rPr>
                <w:rFonts w:cstheme="minorHAnsi"/>
                <w:sz w:val="20"/>
                <w:szCs w:val="20"/>
              </w:rPr>
            </w:pPr>
          </w:p>
        </w:tc>
        <w:tc>
          <w:tcPr>
            <w:tcW w:w="1276" w:type="dxa"/>
            <w:shd w:val="clear" w:color="auto" w:fill="FFFFFF" w:themeFill="background1"/>
          </w:tcPr>
          <w:p w:rsidR="00784C44" w:rsidRPr="00F129B2" w:rsidRDefault="00784C44" w:rsidP="006C2CD3">
            <w:pPr>
              <w:widowControl w:val="0"/>
              <w:autoSpaceDE w:val="0"/>
              <w:autoSpaceDN w:val="0"/>
              <w:adjustRightInd w:val="0"/>
              <w:rPr>
                <w:rFonts w:cstheme="minorHAnsi"/>
                <w:sz w:val="20"/>
                <w:szCs w:val="20"/>
              </w:rPr>
            </w:pPr>
            <w:r w:rsidRPr="00F129B2">
              <w:rPr>
                <w:rFonts w:cstheme="minorHAnsi"/>
                <w:sz w:val="20"/>
                <w:szCs w:val="20"/>
              </w:rPr>
              <w:t>METT</w:t>
            </w:r>
          </w:p>
        </w:tc>
        <w:tc>
          <w:tcPr>
            <w:tcW w:w="6237" w:type="dxa"/>
            <w:shd w:val="clear" w:color="auto" w:fill="FFFFFF" w:themeFill="background1"/>
          </w:tcPr>
          <w:p w:rsidR="00784C44" w:rsidRPr="00F129B2" w:rsidRDefault="00784C44" w:rsidP="006C2CD3">
            <w:pPr>
              <w:widowControl w:val="0"/>
              <w:autoSpaceDE w:val="0"/>
              <w:autoSpaceDN w:val="0"/>
              <w:adjustRightInd w:val="0"/>
              <w:rPr>
                <w:rFonts w:cs="Arial"/>
                <w:sz w:val="20"/>
                <w:szCs w:val="20"/>
              </w:rPr>
            </w:pPr>
            <w:r w:rsidRPr="00F129B2">
              <w:rPr>
                <w:rFonts w:cs="Arial"/>
                <w:sz w:val="20"/>
                <w:szCs w:val="20"/>
              </w:rPr>
              <w:t xml:space="preserve">Scored 0 – 3: </w:t>
            </w:r>
          </w:p>
          <w:p w:rsidR="00784C44" w:rsidRPr="00F129B2" w:rsidRDefault="00784C44" w:rsidP="006C2CD3">
            <w:pPr>
              <w:widowControl w:val="0"/>
              <w:autoSpaceDE w:val="0"/>
              <w:autoSpaceDN w:val="0"/>
              <w:adjustRightInd w:val="0"/>
              <w:rPr>
                <w:rFonts w:cs="Arial"/>
                <w:sz w:val="20"/>
                <w:szCs w:val="20"/>
              </w:rPr>
            </w:pPr>
            <w:r w:rsidRPr="00F129B2">
              <w:rPr>
                <w:rFonts w:cs="Arial"/>
                <w:sz w:val="20"/>
                <w:szCs w:val="20"/>
              </w:rPr>
              <w:t>0:</w:t>
            </w:r>
            <w:r w:rsidRPr="00F129B2">
              <w:rPr>
                <w:sz w:val="20"/>
                <w:szCs w:val="20"/>
              </w:rPr>
              <w:t xml:space="preserve"> There is no management plan for the protected area</w:t>
            </w:r>
          </w:p>
          <w:p w:rsidR="00784C44" w:rsidRPr="00F129B2" w:rsidRDefault="00784C44" w:rsidP="006C2CD3">
            <w:pPr>
              <w:widowControl w:val="0"/>
              <w:autoSpaceDE w:val="0"/>
              <w:autoSpaceDN w:val="0"/>
              <w:adjustRightInd w:val="0"/>
              <w:rPr>
                <w:rFonts w:cs="Arial"/>
                <w:sz w:val="20"/>
                <w:szCs w:val="20"/>
              </w:rPr>
            </w:pPr>
            <w:r w:rsidRPr="00F129B2">
              <w:rPr>
                <w:rFonts w:cs="Arial"/>
                <w:sz w:val="20"/>
                <w:szCs w:val="20"/>
              </w:rPr>
              <w:t>1:</w:t>
            </w:r>
            <w:r w:rsidRPr="00F129B2">
              <w:rPr>
                <w:sz w:val="20"/>
                <w:szCs w:val="20"/>
              </w:rPr>
              <w:t xml:space="preserve"> A management plan is being prepared or has been prepared but is not being implemented</w:t>
            </w:r>
          </w:p>
          <w:p w:rsidR="00784C44" w:rsidRPr="00F129B2" w:rsidRDefault="00784C44" w:rsidP="006C2CD3">
            <w:pPr>
              <w:widowControl w:val="0"/>
              <w:autoSpaceDE w:val="0"/>
              <w:autoSpaceDN w:val="0"/>
              <w:adjustRightInd w:val="0"/>
              <w:rPr>
                <w:rFonts w:cs="Arial"/>
                <w:sz w:val="20"/>
                <w:szCs w:val="20"/>
              </w:rPr>
            </w:pPr>
            <w:r w:rsidRPr="00F129B2">
              <w:rPr>
                <w:rFonts w:cs="Arial"/>
                <w:sz w:val="20"/>
                <w:szCs w:val="20"/>
              </w:rPr>
              <w:t>2:</w:t>
            </w:r>
            <w:r w:rsidRPr="00F129B2">
              <w:rPr>
                <w:sz w:val="20"/>
                <w:szCs w:val="20"/>
              </w:rPr>
              <w:t xml:space="preserve"> An approved management plan exists but it is only being partially implemented because of funding constraints or other problems</w:t>
            </w:r>
          </w:p>
          <w:p w:rsidR="00784C44" w:rsidRPr="00F129B2" w:rsidRDefault="00784C44" w:rsidP="006C2CD3">
            <w:pPr>
              <w:widowControl w:val="0"/>
              <w:autoSpaceDE w:val="0"/>
              <w:autoSpaceDN w:val="0"/>
              <w:adjustRightInd w:val="0"/>
              <w:rPr>
                <w:rFonts w:cs="Arial"/>
                <w:sz w:val="20"/>
                <w:szCs w:val="20"/>
              </w:rPr>
            </w:pPr>
            <w:r w:rsidRPr="00F129B2">
              <w:rPr>
                <w:rFonts w:cs="Arial"/>
                <w:sz w:val="20"/>
                <w:szCs w:val="20"/>
              </w:rPr>
              <w:t>3:</w:t>
            </w:r>
            <w:r w:rsidRPr="00F129B2">
              <w:rPr>
                <w:sz w:val="20"/>
                <w:szCs w:val="20"/>
              </w:rPr>
              <w:t xml:space="preserve"> An approved management plan exists and is being implemented</w:t>
            </w:r>
          </w:p>
        </w:tc>
        <w:tc>
          <w:tcPr>
            <w:tcW w:w="1134" w:type="dxa"/>
            <w:shd w:val="clear" w:color="auto" w:fill="FFFFFF" w:themeFill="background1"/>
          </w:tcPr>
          <w:p w:rsidR="00784C44" w:rsidRPr="00F129B2" w:rsidRDefault="00784C44" w:rsidP="006C2CD3">
            <w:pPr>
              <w:widowControl w:val="0"/>
              <w:autoSpaceDE w:val="0"/>
              <w:autoSpaceDN w:val="0"/>
              <w:adjustRightInd w:val="0"/>
              <w:jc w:val="both"/>
              <w:rPr>
                <w:rFonts w:cstheme="minorHAnsi"/>
                <w:sz w:val="20"/>
                <w:szCs w:val="20"/>
              </w:rPr>
            </w:pPr>
            <w:r w:rsidRPr="00F129B2">
              <w:rPr>
                <w:rFonts w:cstheme="minorHAnsi"/>
                <w:sz w:val="20"/>
                <w:szCs w:val="20"/>
              </w:rPr>
              <w:t>12</w:t>
            </w:r>
          </w:p>
        </w:tc>
      </w:tr>
      <w:tr w:rsidR="00784C44" w:rsidRPr="00F129B2" w:rsidTr="006C2CD3">
        <w:trPr>
          <w:trHeight w:val="557"/>
        </w:trPr>
        <w:tc>
          <w:tcPr>
            <w:tcW w:w="1542" w:type="dxa"/>
            <w:shd w:val="clear" w:color="auto" w:fill="FFFFFF" w:themeFill="background1"/>
          </w:tcPr>
          <w:p w:rsidR="00784C44" w:rsidRPr="00F129B2" w:rsidRDefault="00784C44" w:rsidP="006C2CD3">
            <w:pPr>
              <w:rPr>
                <w:rFonts w:cs="Arial"/>
                <w:sz w:val="20"/>
                <w:szCs w:val="20"/>
              </w:rPr>
            </w:pPr>
            <w:r w:rsidRPr="00F129B2">
              <w:rPr>
                <w:rFonts w:cs="Arial"/>
                <w:sz w:val="20"/>
                <w:szCs w:val="20"/>
              </w:rPr>
              <w:t>Annual work plan</w:t>
            </w:r>
          </w:p>
          <w:p w:rsidR="00784C44" w:rsidRPr="00F129B2" w:rsidRDefault="00784C44" w:rsidP="006C2CD3">
            <w:pPr>
              <w:widowControl w:val="0"/>
              <w:autoSpaceDE w:val="0"/>
              <w:autoSpaceDN w:val="0"/>
              <w:adjustRightInd w:val="0"/>
              <w:rPr>
                <w:rFonts w:cstheme="minorHAnsi"/>
                <w:sz w:val="20"/>
                <w:szCs w:val="20"/>
              </w:rPr>
            </w:pPr>
          </w:p>
        </w:tc>
        <w:tc>
          <w:tcPr>
            <w:tcW w:w="1276" w:type="dxa"/>
            <w:shd w:val="clear" w:color="auto" w:fill="FFFFFF" w:themeFill="background1"/>
          </w:tcPr>
          <w:p w:rsidR="00784C44" w:rsidRPr="00F129B2" w:rsidRDefault="00784C44" w:rsidP="006C2CD3">
            <w:pPr>
              <w:widowControl w:val="0"/>
              <w:autoSpaceDE w:val="0"/>
              <w:autoSpaceDN w:val="0"/>
              <w:adjustRightInd w:val="0"/>
              <w:rPr>
                <w:rFonts w:cstheme="minorHAnsi"/>
                <w:sz w:val="20"/>
                <w:szCs w:val="20"/>
              </w:rPr>
            </w:pPr>
            <w:r w:rsidRPr="00F129B2">
              <w:rPr>
                <w:rFonts w:cstheme="minorHAnsi"/>
                <w:sz w:val="20"/>
                <w:szCs w:val="20"/>
              </w:rPr>
              <w:t>METT</w:t>
            </w:r>
          </w:p>
        </w:tc>
        <w:tc>
          <w:tcPr>
            <w:tcW w:w="6237" w:type="dxa"/>
            <w:shd w:val="clear" w:color="auto" w:fill="FFFFFF" w:themeFill="background1"/>
          </w:tcPr>
          <w:p w:rsidR="00784C44" w:rsidRPr="00F129B2" w:rsidRDefault="00784C44" w:rsidP="006C2CD3">
            <w:pPr>
              <w:widowControl w:val="0"/>
              <w:autoSpaceDE w:val="0"/>
              <w:autoSpaceDN w:val="0"/>
              <w:adjustRightInd w:val="0"/>
              <w:rPr>
                <w:rFonts w:cs="Arial"/>
                <w:sz w:val="20"/>
                <w:szCs w:val="20"/>
              </w:rPr>
            </w:pPr>
            <w:r w:rsidRPr="00F129B2">
              <w:rPr>
                <w:rFonts w:cs="Arial"/>
                <w:sz w:val="20"/>
                <w:szCs w:val="20"/>
              </w:rPr>
              <w:t xml:space="preserve">Scored 0 – 3: </w:t>
            </w:r>
          </w:p>
          <w:p w:rsidR="00784C44" w:rsidRPr="00F129B2" w:rsidRDefault="00784C44" w:rsidP="006C2CD3">
            <w:pPr>
              <w:widowControl w:val="0"/>
              <w:autoSpaceDE w:val="0"/>
              <w:autoSpaceDN w:val="0"/>
              <w:adjustRightInd w:val="0"/>
              <w:rPr>
                <w:rFonts w:cs="Arial"/>
                <w:sz w:val="20"/>
                <w:szCs w:val="20"/>
              </w:rPr>
            </w:pPr>
            <w:r w:rsidRPr="00F129B2">
              <w:rPr>
                <w:rFonts w:cs="Arial"/>
                <w:sz w:val="20"/>
                <w:szCs w:val="20"/>
              </w:rPr>
              <w:t>0:</w:t>
            </w:r>
            <w:r w:rsidRPr="00F129B2">
              <w:rPr>
                <w:sz w:val="20"/>
                <w:szCs w:val="20"/>
              </w:rPr>
              <w:t xml:space="preserve"> No regular work plan exists</w:t>
            </w:r>
          </w:p>
          <w:p w:rsidR="00784C44" w:rsidRPr="00F129B2" w:rsidRDefault="00784C44" w:rsidP="006C2CD3">
            <w:pPr>
              <w:widowControl w:val="0"/>
              <w:tabs>
                <w:tab w:val="left" w:pos="640"/>
              </w:tabs>
              <w:autoSpaceDE w:val="0"/>
              <w:autoSpaceDN w:val="0"/>
              <w:adjustRightInd w:val="0"/>
              <w:rPr>
                <w:rFonts w:cs="Arial"/>
                <w:sz w:val="20"/>
                <w:szCs w:val="20"/>
              </w:rPr>
            </w:pPr>
            <w:r w:rsidRPr="00F129B2">
              <w:rPr>
                <w:rFonts w:cs="Arial"/>
                <w:sz w:val="20"/>
                <w:szCs w:val="20"/>
              </w:rPr>
              <w:t>1:</w:t>
            </w:r>
            <w:r w:rsidRPr="00F129B2">
              <w:rPr>
                <w:sz w:val="20"/>
                <w:szCs w:val="20"/>
              </w:rPr>
              <w:t xml:space="preserve"> A regular work plan exists but activities are not monitored against the plan’s targets</w:t>
            </w:r>
            <w:r w:rsidRPr="00F129B2">
              <w:rPr>
                <w:rFonts w:cs="Arial"/>
                <w:sz w:val="20"/>
                <w:szCs w:val="20"/>
              </w:rPr>
              <w:tab/>
            </w:r>
          </w:p>
          <w:p w:rsidR="00784C44" w:rsidRPr="00F129B2" w:rsidRDefault="00784C44" w:rsidP="006C2CD3">
            <w:pPr>
              <w:widowControl w:val="0"/>
              <w:autoSpaceDE w:val="0"/>
              <w:autoSpaceDN w:val="0"/>
              <w:adjustRightInd w:val="0"/>
              <w:rPr>
                <w:rFonts w:cs="Arial"/>
                <w:sz w:val="20"/>
                <w:szCs w:val="20"/>
              </w:rPr>
            </w:pPr>
            <w:r w:rsidRPr="00F129B2">
              <w:rPr>
                <w:rFonts w:cs="Arial"/>
                <w:sz w:val="20"/>
                <w:szCs w:val="20"/>
              </w:rPr>
              <w:t>2:</w:t>
            </w:r>
            <w:r w:rsidRPr="00F129B2">
              <w:rPr>
                <w:sz w:val="20"/>
                <w:szCs w:val="20"/>
              </w:rPr>
              <w:t xml:space="preserve"> A regular work plan exists and actions are monitored against the plan’s targets, but many activities are not completed</w:t>
            </w:r>
          </w:p>
          <w:p w:rsidR="00784C44" w:rsidRPr="00F129B2" w:rsidRDefault="00784C44" w:rsidP="006C2CD3">
            <w:pPr>
              <w:widowControl w:val="0"/>
              <w:autoSpaceDE w:val="0"/>
              <w:autoSpaceDN w:val="0"/>
              <w:adjustRightInd w:val="0"/>
              <w:rPr>
                <w:rFonts w:cs="Arial"/>
                <w:sz w:val="20"/>
                <w:szCs w:val="20"/>
              </w:rPr>
            </w:pPr>
            <w:r w:rsidRPr="00F129B2">
              <w:rPr>
                <w:rFonts w:cs="Arial"/>
                <w:sz w:val="20"/>
                <w:szCs w:val="20"/>
              </w:rPr>
              <w:t>3:</w:t>
            </w:r>
            <w:r w:rsidRPr="00F129B2">
              <w:rPr>
                <w:sz w:val="20"/>
                <w:szCs w:val="20"/>
              </w:rPr>
              <w:t xml:space="preserve"> A regular work plan exists, actions are monitored against the plan’s targets and most or all prescribed activities are completed</w:t>
            </w:r>
          </w:p>
          <w:p w:rsidR="00784C44" w:rsidRPr="00F129B2" w:rsidRDefault="00784C44" w:rsidP="006C2CD3">
            <w:pPr>
              <w:widowControl w:val="0"/>
              <w:autoSpaceDE w:val="0"/>
              <w:autoSpaceDN w:val="0"/>
              <w:adjustRightInd w:val="0"/>
              <w:rPr>
                <w:rFonts w:cstheme="minorHAnsi"/>
                <w:sz w:val="20"/>
                <w:szCs w:val="20"/>
              </w:rPr>
            </w:pPr>
          </w:p>
        </w:tc>
        <w:tc>
          <w:tcPr>
            <w:tcW w:w="1134" w:type="dxa"/>
            <w:shd w:val="clear" w:color="auto" w:fill="FFFFFF" w:themeFill="background1"/>
          </w:tcPr>
          <w:p w:rsidR="00784C44" w:rsidRPr="00F129B2" w:rsidRDefault="00784C44" w:rsidP="006C2CD3">
            <w:pPr>
              <w:widowControl w:val="0"/>
              <w:autoSpaceDE w:val="0"/>
              <w:autoSpaceDN w:val="0"/>
              <w:adjustRightInd w:val="0"/>
              <w:jc w:val="both"/>
              <w:rPr>
                <w:rFonts w:cstheme="minorHAnsi"/>
                <w:sz w:val="20"/>
                <w:szCs w:val="20"/>
              </w:rPr>
            </w:pPr>
            <w:r w:rsidRPr="00F129B2">
              <w:rPr>
                <w:rFonts w:cstheme="minorHAnsi"/>
                <w:sz w:val="20"/>
                <w:szCs w:val="20"/>
              </w:rPr>
              <w:t>12</w:t>
            </w:r>
          </w:p>
        </w:tc>
      </w:tr>
      <w:tr w:rsidR="00784C44" w:rsidRPr="00F129B2" w:rsidTr="006C2CD3">
        <w:trPr>
          <w:trHeight w:val="276"/>
        </w:trPr>
        <w:tc>
          <w:tcPr>
            <w:tcW w:w="1542" w:type="dxa"/>
            <w:shd w:val="clear" w:color="auto" w:fill="FFFFFF" w:themeFill="background1"/>
          </w:tcPr>
          <w:p w:rsidR="00784C44" w:rsidRPr="00F129B2" w:rsidRDefault="00784C44" w:rsidP="006C2CD3">
            <w:pPr>
              <w:widowControl w:val="0"/>
              <w:autoSpaceDE w:val="0"/>
              <w:autoSpaceDN w:val="0"/>
              <w:adjustRightInd w:val="0"/>
              <w:rPr>
                <w:rFonts w:cstheme="minorHAnsi"/>
                <w:sz w:val="20"/>
                <w:szCs w:val="20"/>
              </w:rPr>
            </w:pPr>
            <w:r w:rsidRPr="00F129B2">
              <w:rPr>
                <w:rFonts w:cs="Arial"/>
                <w:sz w:val="20"/>
                <w:szCs w:val="20"/>
              </w:rPr>
              <w:t>Boundary demarcation</w:t>
            </w:r>
          </w:p>
        </w:tc>
        <w:tc>
          <w:tcPr>
            <w:tcW w:w="1276" w:type="dxa"/>
            <w:shd w:val="clear" w:color="auto" w:fill="FFFFFF" w:themeFill="background1"/>
          </w:tcPr>
          <w:p w:rsidR="00784C44" w:rsidRPr="00F129B2" w:rsidRDefault="00784C44" w:rsidP="006C2CD3">
            <w:pPr>
              <w:widowControl w:val="0"/>
              <w:autoSpaceDE w:val="0"/>
              <w:autoSpaceDN w:val="0"/>
              <w:adjustRightInd w:val="0"/>
              <w:rPr>
                <w:rFonts w:cstheme="minorHAnsi"/>
                <w:sz w:val="20"/>
                <w:szCs w:val="20"/>
              </w:rPr>
            </w:pPr>
            <w:r w:rsidRPr="00F129B2">
              <w:rPr>
                <w:rFonts w:cstheme="minorHAnsi"/>
                <w:sz w:val="20"/>
                <w:szCs w:val="20"/>
              </w:rPr>
              <w:t>METT</w:t>
            </w:r>
          </w:p>
        </w:tc>
        <w:tc>
          <w:tcPr>
            <w:tcW w:w="6237" w:type="dxa"/>
            <w:shd w:val="clear" w:color="auto" w:fill="FFFFFF" w:themeFill="background1"/>
          </w:tcPr>
          <w:p w:rsidR="00784C44" w:rsidRPr="00F129B2" w:rsidRDefault="00784C44" w:rsidP="006C2CD3">
            <w:pPr>
              <w:widowControl w:val="0"/>
              <w:autoSpaceDE w:val="0"/>
              <w:autoSpaceDN w:val="0"/>
              <w:adjustRightInd w:val="0"/>
              <w:rPr>
                <w:rFonts w:cs="Arial"/>
                <w:sz w:val="20"/>
                <w:szCs w:val="20"/>
              </w:rPr>
            </w:pPr>
            <w:r w:rsidRPr="00F129B2">
              <w:rPr>
                <w:rFonts w:cs="Arial"/>
                <w:sz w:val="20"/>
                <w:szCs w:val="20"/>
              </w:rPr>
              <w:t xml:space="preserve">Scored 0 – 3: </w:t>
            </w:r>
          </w:p>
          <w:p w:rsidR="00784C44" w:rsidRPr="00F129B2" w:rsidRDefault="00784C44" w:rsidP="006C2CD3">
            <w:pPr>
              <w:widowControl w:val="0"/>
              <w:autoSpaceDE w:val="0"/>
              <w:autoSpaceDN w:val="0"/>
              <w:adjustRightInd w:val="0"/>
              <w:rPr>
                <w:rFonts w:cs="Arial"/>
                <w:sz w:val="20"/>
                <w:szCs w:val="20"/>
              </w:rPr>
            </w:pPr>
            <w:r w:rsidRPr="00F129B2">
              <w:rPr>
                <w:rFonts w:cs="Arial"/>
                <w:sz w:val="20"/>
                <w:szCs w:val="20"/>
              </w:rPr>
              <w:t>0:</w:t>
            </w:r>
            <w:r w:rsidRPr="00F129B2">
              <w:rPr>
                <w:sz w:val="20"/>
                <w:szCs w:val="20"/>
              </w:rPr>
              <w:t xml:space="preserve"> The boundary of the protected area is not known by the management authority or local residents/</w:t>
            </w:r>
            <w:proofErr w:type="spellStart"/>
            <w:r w:rsidRPr="00F129B2">
              <w:rPr>
                <w:sz w:val="20"/>
                <w:szCs w:val="20"/>
              </w:rPr>
              <w:t>neighbouring</w:t>
            </w:r>
            <w:proofErr w:type="spellEnd"/>
            <w:r w:rsidRPr="00F129B2">
              <w:rPr>
                <w:sz w:val="20"/>
                <w:szCs w:val="20"/>
              </w:rPr>
              <w:t xml:space="preserve"> land users</w:t>
            </w:r>
          </w:p>
          <w:p w:rsidR="00784C44" w:rsidRPr="00F129B2" w:rsidRDefault="00784C44" w:rsidP="006C2CD3">
            <w:pPr>
              <w:widowControl w:val="0"/>
              <w:autoSpaceDE w:val="0"/>
              <w:autoSpaceDN w:val="0"/>
              <w:adjustRightInd w:val="0"/>
              <w:rPr>
                <w:rFonts w:cs="Arial"/>
                <w:sz w:val="20"/>
                <w:szCs w:val="20"/>
              </w:rPr>
            </w:pPr>
            <w:r w:rsidRPr="00F129B2">
              <w:rPr>
                <w:rFonts w:cs="Arial"/>
                <w:sz w:val="20"/>
                <w:szCs w:val="20"/>
              </w:rPr>
              <w:t>1:</w:t>
            </w:r>
            <w:r w:rsidRPr="00F129B2">
              <w:rPr>
                <w:sz w:val="20"/>
                <w:szCs w:val="20"/>
              </w:rPr>
              <w:t xml:space="preserve"> The boundary of the protected area is known by the management authority but is not known by local residents/</w:t>
            </w:r>
            <w:proofErr w:type="spellStart"/>
            <w:r w:rsidRPr="00F129B2">
              <w:rPr>
                <w:sz w:val="20"/>
                <w:szCs w:val="20"/>
              </w:rPr>
              <w:t>neighbouring</w:t>
            </w:r>
            <w:proofErr w:type="spellEnd"/>
            <w:r w:rsidRPr="00F129B2">
              <w:rPr>
                <w:sz w:val="20"/>
                <w:szCs w:val="20"/>
              </w:rPr>
              <w:t xml:space="preserve"> land users</w:t>
            </w:r>
          </w:p>
          <w:p w:rsidR="00784C44" w:rsidRPr="00F129B2" w:rsidRDefault="00784C44" w:rsidP="006C2CD3">
            <w:pPr>
              <w:widowControl w:val="0"/>
              <w:autoSpaceDE w:val="0"/>
              <w:autoSpaceDN w:val="0"/>
              <w:adjustRightInd w:val="0"/>
              <w:rPr>
                <w:rFonts w:cs="Arial"/>
                <w:sz w:val="20"/>
                <w:szCs w:val="20"/>
              </w:rPr>
            </w:pPr>
            <w:r w:rsidRPr="00F129B2">
              <w:rPr>
                <w:rFonts w:cs="Arial"/>
                <w:sz w:val="20"/>
                <w:szCs w:val="20"/>
              </w:rPr>
              <w:t>2:</w:t>
            </w:r>
            <w:r w:rsidRPr="00F129B2">
              <w:rPr>
                <w:sz w:val="20"/>
                <w:szCs w:val="20"/>
              </w:rPr>
              <w:t xml:space="preserve"> The boundary of the protected area is known by both the management authority and local residents but is not appropriately demarcated</w:t>
            </w:r>
          </w:p>
          <w:p w:rsidR="00784C44" w:rsidRPr="00F129B2" w:rsidRDefault="00784C44" w:rsidP="006C2CD3">
            <w:pPr>
              <w:widowControl w:val="0"/>
              <w:autoSpaceDE w:val="0"/>
              <w:autoSpaceDN w:val="0"/>
              <w:adjustRightInd w:val="0"/>
              <w:rPr>
                <w:rFonts w:cs="Arial"/>
                <w:sz w:val="20"/>
                <w:szCs w:val="20"/>
              </w:rPr>
            </w:pPr>
            <w:r w:rsidRPr="00F129B2">
              <w:rPr>
                <w:rFonts w:cs="Arial"/>
                <w:sz w:val="20"/>
                <w:szCs w:val="20"/>
              </w:rPr>
              <w:t>3:</w:t>
            </w:r>
            <w:r w:rsidRPr="00F129B2">
              <w:rPr>
                <w:sz w:val="20"/>
                <w:szCs w:val="20"/>
              </w:rPr>
              <w:t xml:space="preserve"> The boundary of the protected area is known by the management authority and local residents and is appropriately </w:t>
            </w:r>
            <w:r w:rsidRPr="00F129B2">
              <w:rPr>
                <w:sz w:val="20"/>
                <w:szCs w:val="20"/>
              </w:rPr>
              <w:lastRenderedPageBreak/>
              <w:t>demarcated</w:t>
            </w:r>
          </w:p>
        </w:tc>
        <w:tc>
          <w:tcPr>
            <w:tcW w:w="1134" w:type="dxa"/>
            <w:shd w:val="clear" w:color="auto" w:fill="FFFFFF" w:themeFill="background1"/>
          </w:tcPr>
          <w:p w:rsidR="00784C44" w:rsidRPr="00F129B2" w:rsidRDefault="00784C44" w:rsidP="006C2CD3">
            <w:pPr>
              <w:widowControl w:val="0"/>
              <w:autoSpaceDE w:val="0"/>
              <w:autoSpaceDN w:val="0"/>
              <w:adjustRightInd w:val="0"/>
              <w:jc w:val="both"/>
              <w:rPr>
                <w:rFonts w:cstheme="minorHAnsi"/>
                <w:sz w:val="20"/>
                <w:szCs w:val="20"/>
              </w:rPr>
            </w:pPr>
            <w:r w:rsidRPr="00F129B2">
              <w:rPr>
                <w:rFonts w:cstheme="minorHAnsi"/>
                <w:sz w:val="20"/>
                <w:szCs w:val="20"/>
              </w:rPr>
              <w:lastRenderedPageBreak/>
              <w:t>12</w:t>
            </w:r>
          </w:p>
        </w:tc>
      </w:tr>
      <w:tr w:rsidR="00784C44" w:rsidRPr="00F129B2" w:rsidTr="006C2CD3">
        <w:trPr>
          <w:trHeight w:val="557"/>
        </w:trPr>
        <w:tc>
          <w:tcPr>
            <w:tcW w:w="1542" w:type="dxa"/>
            <w:shd w:val="clear" w:color="auto" w:fill="FFFFFF" w:themeFill="background1"/>
          </w:tcPr>
          <w:p w:rsidR="00784C44" w:rsidRPr="00F129B2" w:rsidRDefault="00784C44" w:rsidP="006C2CD3">
            <w:pPr>
              <w:rPr>
                <w:rFonts w:cs="Arial"/>
                <w:sz w:val="20"/>
                <w:szCs w:val="20"/>
              </w:rPr>
            </w:pPr>
            <w:r w:rsidRPr="00F129B2">
              <w:rPr>
                <w:rFonts w:cs="Arial"/>
                <w:sz w:val="20"/>
                <w:szCs w:val="20"/>
              </w:rPr>
              <w:lastRenderedPageBreak/>
              <w:t>Law enforcement</w:t>
            </w:r>
          </w:p>
          <w:p w:rsidR="00784C44" w:rsidRPr="00F129B2" w:rsidRDefault="00784C44" w:rsidP="006C2CD3">
            <w:pPr>
              <w:widowControl w:val="0"/>
              <w:autoSpaceDE w:val="0"/>
              <w:autoSpaceDN w:val="0"/>
              <w:adjustRightInd w:val="0"/>
              <w:rPr>
                <w:rFonts w:cstheme="minorHAnsi"/>
                <w:sz w:val="20"/>
                <w:szCs w:val="20"/>
              </w:rPr>
            </w:pPr>
          </w:p>
        </w:tc>
        <w:tc>
          <w:tcPr>
            <w:tcW w:w="1276" w:type="dxa"/>
            <w:shd w:val="clear" w:color="auto" w:fill="FFFFFF" w:themeFill="background1"/>
          </w:tcPr>
          <w:p w:rsidR="00784C44" w:rsidRPr="00F129B2" w:rsidRDefault="00784C44" w:rsidP="006C2CD3">
            <w:pPr>
              <w:widowControl w:val="0"/>
              <w:autoSpaceDE w:val="0"/>
              <w:autoSpaceDN w:val="0"/>
              <w:adjustRightInd w:val="0"/>
              <w:rPr>
                <w:rFonts w:cstheme="minorHAnsi"/>
                <w:sz w:val="20"/>
                <w:szCs w:val="20"/>
              </w:rPr>
            </w:pPr>
            <w:r w:rsidRPr="00F129B2">
              <w:rPr>
                <w:rFonts w:cstheme="minorHAnsi"/>
                <w:sz w:val="20"/>
                <w:szCs w:val="20"/>
              </w:rPr>
              <w:t>METT</w:t>
            </w:r>
          </w:p>
        </w:tc>
        <w:tc>
          <w:tcPr>
            <w:tcW w:w="6237" w:type="dxa"/>
            <w:shd w:val="clear" w:color="auto" w:fill="FFFFFF" w:themeFill="background1"/>
          </w:tcPr>
          <w:p w:rsidR="00784C44" w:rsidRPr="00F129B2" w:rsidRDefault="00784C44" w:rsidP="006C2CD3">
            <w:pPr>
              <w:widowControl w:val="0"/>
              <w:autoSpaceDE w:val="0"/>
              <w:autoSpaceDN w:val="0"/>
              <w:adjustRightInd w:val="0"/>
              <w:rPr>
                <w:rFonts w:cs="Arial"/>
                <w:sz w:val="20"/>
                <w:szCs w:val="20"/>
              </w:rPr>
            </w:pPr>
            <w:r w:rsidRPr="00F129B2">
              <w:rPr>
                <w:rFonts w:cs="Arial"/>
                <w:sz w:val="20"/>
                <w:szCs w:val="20"/>
              </w:rPr>
              <w:t xml:space="preserve">Scored 0 – 3: </w:t>
            </w:r>
          </w:p>
          <w:p w:rsidR="00784C44" w:rsidRPr="00F129B2" w:rsidRDefault="00784C44" w:rsidP="006C2CD3">
            <w:pPr>
              <w:widowControl w:val="0"/>
              <w:autoSpaceDE w:val="0"/>
              <w:autoSpaceDN w:val="0"/>
              <w:adjustRightInd w:val="0"/>
              <w:rPr>
                <w:rFonts w:cs="Arial"/>
                <w:sz w:val="20"/>
                <w:szCs w:val="20"/>
              </w:rPr>
            </w:pPr>
            <w:r w:rsidRPr="00F129B2">
              <w:rPr>
                <w:rFonts w:cs="Arial"/>
                <w:sz w:val="20"/>
                <w:szCs w:val="20"/>
              </w:rPr>
              <w:t>0:</w:t>
            </w:r>
            <w:r w:rsidRPr="00F129B2">
              <w:rPr>
                <w:sz w:val="20"/>
                <w:szCs w:val="20"/>
              </w:rPr>
              <w:t xml:space="preserve"> The staff have no effective capacity/resources to enforce protected area legislation and regulations</w:t>
            </w:r>
          </w:p>
          <w:p w:rsidR="00784C44" w:rsidRPr="00F129B2" w:rsidRDefault="00784C44" w:rsidP="006C2CD3">
            <w:pPr>
              <w:widowControl w:val="0"/>
              <w:autoSpaceDE w:val="0"/>
              <w:autoSpaceDN w:val="0"/>
              <w:adjustRightInd w:val="0"/>
              <w:rPr>
                <w:rFonts w:cs="Arial"/>
                <w:sz w:val="20"/>
                <w:szCs w:val="20"/>
              </w:rPr>
            </w:pPr>
            <w:r w:rsidRPr="00F129B2">
              <w:rPr>
                <w:rFonts w:cs="Arial"/>
                <w:sz w:val="20"/>
                <w:szCs w:val="20"/>
              </w:rPr>
              <w:t>1:</w:t>
            </w:r>
            <w:r w:rsidRPr="00F129B2">
              <w:rPr>
                <w:sz w:val="20"/>
                <w:szCs w:val="20"/>
              </w:rPr>
              <w:t xml:space="preserve"> There are major deficiencies in staff capacity/resources to enforce protected area legislation and regulations (e.g. lack of skills, no patrol budget)</w:t>
            </w:r>
          </w:p>
          <w:p w:rsidR="00784C44" w:rsidRPr="00F129B2" w:rsidRDefault="00784C44" w:rsidP="006C2CD3">
            <w:pPr>
              <w:widowControl w:val="0"/>
              <w:autoSpaceDE w:val="0"/>
              <w:autoSpaceDN w:val="0"/>
              <w:adjustRightInd w:val="0"/>
              <w:rPr>
                <w:rFonts w:cs="Arial"/>
                <w:sz w:val="20"/>
                <w:szCs w:val="20"/>
              </w:rPr>
            </w:pPr>
            <w:r w:rsidRPr="00F129B2">
              <w:rPr>
                <w:rFonts w:cs="Arial"/>
                <w:sz w:val="20"/>
                <w:szCs w:val="20"/>
              </w:rPr>
              <w:t>2:</w:t>
            </w:r>
            <w:r w:rsidRPr="00F129B2">
              <w:rPr>
                <w:sz w:val="20"/>
                <w:szCs w:val="20"/>
              </w:rPr>
              <w:t xml:space="preserve"> The staff have acceptable capacity/resources to enforce protected area legislation and regulations but some deficiencies remain</w:t>
            </w:r>
          </w:p>
          <w:p w:rsidR="00784C44" w:rsidRPr="00F129B2" w:rsidRDefault="00784C44" w:rsidP="006C2CD3">
            <w:pPr>
              <w:widowControl w:val="0"/>
              <w:autoSpaceDE w:val="0"/>
              <w:autoSpaceDN w:val="0"/>
              <w:adjustRightInd w:val="0"/>
              <w:rPr>
                <w:rFonts w:cs="Arial"/>
                <w:sz w:val="20"/>
                <w:szCs w:val="20"/>
              </w:rPr>
            </w:pPr>
            <w:r w:rsidRPr="00F129B2">
              <w:rPr>
                <w:rFonts w:cs="Arial"/>
                <w:sz w:val="20"/>
                <w:szCs w:val="20"/>
              </w:rPr>
              <w:t>3:</w:t>
            </w:r>
            <w:r w:rsidRPr="00F129B2">
              <w:rPr>
                <w:sz w:val="20"/>
                <w:szCs w:val="20"/>
              </w:rPr>
              <w:t xml:space="preserve"> The staff have excellent capacity/resources to enforce protected area legislation and regulations</w:t>
            </w:r>
          </w:p>
        </w:tc>
        <w:tc>
          <w:tcPr>
            <w:tcW w:w="1134" w:type="dxa"/>
            <w:shd w:val="clear" w:color="auto" w:fill="FFFFFF" w:themeFill="background1"/>
          </w:tcPr>
          <w:p w:rsidR="00784C44" w:rsidRPr="00F129B2" w:rsidRDefault="00784C44" w:rsidP="006C2CD3">
            <w:pPr>
              <w:widowControl w:val="0"/>
              <w:autoSpaceDE w:val="0"/>
              <w:autoSpaceDN w:val="0"/>
              <w:adjustRightInd w:val="0"/>
              <w:jc w:val="both"/>
              <w:rPr>
                <w:rFonts w:cstheme="minorHAnsi"/>
                <w:sz w:val="20"/>
                <w:szCs w:val="20"/>
              </w:rPr>
            </w:pPr>
            <w:r w:rsidRPr="00F129B2">
              <w:rPr>
                <w:rFonts w:cstheme="minorHAnsi"/>
                <w:sz w:val="20"/>
                <w:szCs w:val="20"/>
              </w:rPr>
              <w:t>12</w:t>
            </w:r>
          </w:p>
        </w:tc>
      </w:tr>
      <w:tr w:rsidR="00784C44" w:rsidRPr="00F129B2" w:rsidTr="006C2CD3">
        <w:trPr>
          <w:trHeight w:val="557"/>
        </w:trPr>
        <w:tc>
          <w:tcPr>
            <w:tcW w:w="1542" w:type="dxa"/>
            <w:shd w:val="clear" w:color="auto" w:fill="FFFFFF" w:themeFill="background1"/>
          </w:tcPr>
          <w:p w:rsidR="00784C44" w:rsidRPr="00F129B2" w:rsidRDefault="00784C44" w:rsidP="006C2CD3">
            <w:pPr>
              <w:rPr>
                <w:rFonts w:cs="Arial"/>
                <w:sz w:val="20"/>
                <w:szCs w:val="20"/>
              </w:rPr>
            </w:pPr>
            <w:r w:rsidRPr="00F129B2">
              <w:rPr>
                <w:rFonts w:cs="Arial"/>
                <w:sz w:val="20"/>
                <w:szCs w:val="20"/>
              </w:rPr>
              <w:t>Visitor Facilities</w:t>
            </w:r>
          </w:p>
          <w:p w:rsidR="00784C44" w:rsidRPr="00F129B2" w:rsidRDefault="00784C44" w:rsidP="006C2CD3">
            <w:pPr>
              <w:widowControl w:val="0"/>
              <w:autoSpaceDE w:val="0"/>
              <w:autoSpaceDN w:val="0"/>
              <w:adjustRightInd w:val="0"/>
              <w:rPr>
                <w:rFonts w:cstheme="minorHAnsi"/>
                <w:sz w:val="20"/>
                <w:szCs w:val="20"/>
              </w:rPr>
            </w:pPr>
          </w:p>
        </w:tc>
        <w:tc>
          <w:tcPr>
            <w:tcW w:w="1276" w:type="dxa"/>
            <w:shd w:val="clear" w:color="auto" w:fill="FFFFFF" w:themeFill="background1"/>
          </w:tcPr>
          <w:p w:rsidR="00784C44" w:rsidRPr="00F129B2" w:rsidRDefault="00784C44" w:rsidP="006C2CD3">
            <w:pPr>
              <w:widowControl w:val="0"/>
              <w:autoSpaceDE w:val="0"/>
              <w:autoSpaceDN w:val="0"/>
              <w:adjustRightInd w:val="0"/>
              <w:rPr>
                <w:rFonts w:cstheme="minorHAnsi"/>
                <w:sz w:val="20"/>
                <w:szCs w:val="20"/>
              </w:rPr>
            </w:pPr>
            <w:r w:rsidRPr="00F129B2">
              <w:rPr>
                <w:rFonts w:cstheme="minorHAnsi"/>
                <w:sz w:val="20"/>
                <w:szCs w:val="20"/>
              </w:rPr>
              <w:t>METT</w:t>
            </w:r>
          </w:p>
        </w:tc>
        <w:tc>
          <w:tcPr>
            <w:tcW w:w="6237" w:type="dxa"/>
            <w:shd w:val="clear" w:color="auto" w:fill="FFFFFF" w:themeFill="background1"/>
          </w:tcPr>
          <w:p w:rsidR="00784C44" w:rsidRPr="00F129B2" w:rsidRDefault="00784C44" w:rsidP="006C2CD3">
            <w:pPr>
              <w:widowControl w:val="0"/>
              <w:autoSpaceDE w:val="0"/>
              <w:autoSpaceDN w:val="0"/>
              <w:adjustRightInd w:val="0"/>
              <w:rPr>
                <w:rFonts w:cs="Arial"/>
                <w:sz w:val="20"/>
                <w:szCs w:val="20"/>
              </w:rPr>
            </w:pPr>
            <w:r w:rsidRPr="00F129B2">
              <w:rPr>
                <w:rFonts w:cs="Arial"/>
                <w:sz w:val="20"/>
                <w:szCs w:val="20"/>
              </w:rPr>
              <w:t xml:space="preserve">Scored 0 – 3: </w:t>
            </w:r>
          </w:p>
          <w:p w:rsidR="00784C44" w:rsidRPr="00F129B2" w:rsidRDefault="00784C44" w:rsidP="006C2CD3">
            <w:pPr>
              <w:widowControl w:val="0"/>
              <w:tabs>
                <w:tab w:val="left" w:pos="787"/>
              </w:tabs>
              <w:autoSpaceDE w:val="0"/>
              <w:autoSpaceDN w:val="0"/>
              <w:adjustRightInd w:val="0"/>
              <w:rPr>
                <w:rFonts w:cs="Arial"/>
                <w:sz w:val="20"/>
                <w:szCs w:val="20"/>
              </w:rPr>
            </w:pPr>
            <w:r w:rsidRPr="00F129B2">
              <w:rPr>
                <w:rFonts w:cs="Arial"/>
                <w:sz w:val="20"/>
                <w:szCs w:val="20"/>
              </w:rPr>
              <w:t xml:space="preserve">0: </w:t>
            </w:r>
            <w:r w:rsidRPr="00F129B2">
              <w:rPr>
                <w:sz w:val="20"/>
                <w:szCs w:val="20"/>
              </w:rPr>
              <w:t>There are no visitor facilities and services</w:t>
            </w:r>
          </w:p>
          <w:p w:rsidR="00784C44" w:rsidRPr="00F129B2" w:rsidRDefault="00784C44" w:rsidP="006C2CD3">
            <w:pPr>
              <w:widowControl w:val="0"/>
              <w:autoSpaceDE w:val="0"/>
              <w:autoSpaceDN w:val="0"/>
              <w:adjustRightInd w:val="0"/>
              <w:rPr>
                <w:rFonts w:cs="Arial"/>
                <w:sz w:val="20"/>
                <w:szCs w:val="20"/>
              </w:rPr>
            </w:pPr>
            <w:r w:rsidRPr="00F129B2">
              <w:rPr>
                <w:rFonts w:cs="Arial"/>
                <w:sz w:val="20"/>
                <w:szCs w:val="20"/>
              </w:rPr>
              <w:t xml:space="preserve">1: </w:t>
            </w:r>
            <w:r w:rsidRPr="00F129B2">
              <w:rPr>
                <w:sz w:val="20"/>
                <w:szCs w:val="20"/>
              </w:rPr>
              <w:t>Visitor facilities and services are inappropriate for current levels of visitation or are under construction</w:t>
            </w:r>
          </w:p>
          <w:p w:rsidR="00784C44" w:rsidRPr="00F129B2" w:rsidRDefault="00784C44" w:rsidP="006C2CD3">
            <w:pPr>
              <w:widowControl w:val="0"/>
              <w:autoSpaceDE w:val="0"/>
              <w:autoSpaceDN w:val="0"/>
              <w:adjustRightInd w:val="0"/>
              <w:rPr>
                <w:rFonts w:cs="Arial"/>
                <w:sz w:val="20"/>
                <w:szCs w:val="20"/>
              </w:rPr>
            </w:pPr>
            <w:r w:rsidRPr="00F129B2">
              <w:rPr>
                <w:rFonts w:cs="Arial"/>
                <w:sz w:val="20"/>
                <w:szCs w:val="20"/>
              </w:rPr>
              <w:t xml:space="preserve">2: </w:t>
            </w:r>
            <w:r w:rsidRPr="00F129B2">
              <w:rPr>
                <w:sz w:val="20"/>
                <w:szCs w:val="20"/>
              </w:rPr>
              <w:t>Visitor facilities and services are adequate for current levels of visitation but could be improved</w:t>
            </w:r>
          </w:p>
          <w:p w:rsidR="00784C44" w:rsidRPr="00F129B2" w:rsidRDefault="00784C44" w:rsidP="006C2CD3">
            <w:pPr>
              <w:widowControl w:val="0"/>
              <w:autoSpaceDE w:val="0"/>
              <w:autoSpaceDN w:val="0"/>
              <w:adjustRightInd w:val="0"/>
              <w:rPr>
                <w:rFonts w:cs="Arial"/>
                <w:sz w:val="20"/>
                <w:szCs w:val="20"/>
              </w:rPr>
            </w:pPr>
            <w:r w:rsidRPr="00F129B2">
              <w:rPr>
                <w:rFonts w:cs="Arial"/>
                <w:sz w:val="20"/>
                <w:szCs w:val="20"/>
              </w:rPr>
              <w:t xml:space="preserve">3: </w:t>
            </w:r>
            <w:r w:rsidRPr="00F129B2">
              <w:rPr>
                <w:sz w:val="20"/>
                <w:szCs w:val="20"/>
              </w:rPr>
              <w:t>Visitor facilities and services are excellent for current levels of visitation</w:t>
            </w:r>
          </w:p>
        </w:tc>
        <w:tc>
          <w:tcPr>
            <w:tcW w:w="1134" w:type="dxa"/>
            <w:shd w:val="clear" w:color="auto" w:fill="FFFFFF" w:themeFill="background1"/>
          </w:tcPr>
          <w:p w:rsidR="00784C44" w:rsidRPr="00F129B2" w:rsidRDefault="00784C44" w:rsidP="006C2CD3">
            <w:pPr>
              <w:widowControl w:val="0"/>
              <w:autoSpaceDE w:val="0"/>
              <w:autoSpaceDN w:val="0"/>
              <w:adjustRightInd w:val="0"/>
              <w:jc w:val="both"/>
              <w:rPr>
                <w:rFonts w:cstheme="minorHAnsi"/>
                <w:sz w:val="20"/>
                <w:szCs w:val="20"/>
              </w:rPr>
            </w:pPr>
            <w:r w:rsidRPr="00F129B2">
              <w:rPr>
                <w:rFonts w:cstheme="minorHAnsi"/>
                <w:sz w:val="20"/>
                <w:szCs w:val="20"/>
              </w:rPr>
              <w:t>12</w:t>
            </w:r>
          </w:p>
        </w:tc>
      </w:tr>
      <w:tr w:rsidR="00784C44" w:rsidRPr="00F129B2" w:rsidTr="006C2CD3">
        <w:trPr>
          <w:trHeight w:val="557"/>
        </w:trPr>
        <w:tc>
          <w:tcPr>
            <w:tcW w:w="1542" w:type="dxa"/>
            <w:shd w:val="clear" w:color="auto" w:fill="FFFFFF" w:themeFill="background1"/>
          </w:tcPr>
          <w:p w:rsidR="00784C44" w:rsidRPr="00F129B2" w:rsidRDefault="00784C44" w:rsidP="006C2CD3">
            <w:pPr>
              <w:rPr>
                <w:rFonts w:cs="Arial"/>
                <w:sz w:val="20"/>
                <w:szCs w:val="20"/>
              </w:rPr>
            </w:pPr>
            <w:r w:rsidRPr="00F129B2">
              <w:rPr>
                <w:rFonts w:cs="Arial"/>
                <w:sz w:val="20"/>
                <w:szCs w:val="20"/>
              </w:rPr>
              <w:t>Research</w:t>
            </w:r>
          </w:p>
          <w:p w:rsidR="00784C44" w:rsidRPr="00F129B2" w:rsidRDefault="00784C44" w:rsidP="006C2CD3">
            <w:pPr>
              <w:rPr>
                <w:rFonts w:cs="Arial"/>
                <w:sz w:val="20"/>
                <w:szCs w:val="20"/>
              </w:rPr>
            </w:pPr>
          </w:p>
        </w:tc>
        <w:tc>
          <w:tcPr>
            <w:tcW w:w="1276" w:type="dxa"/>
            <w:shd w:val="clear" w:color="auto" w:fill="FFFFFF" w:themeFill="background1"/>
          </w:tcPr>
          <w:p w:rsidR="00784C44" w:rsidRPr="00F129B2" w:rsidRDefault="00784C44" w:rsidP="006C2CD3">
            <w:pPr>
              <w:widowControl w:val="0"/>
              <w:autoSpaceDE w:val="0"/>
              <w:autoSpaceDN w:val="0"/>
              <w:adjustRightInd w:val="0"/>
              <w:rPr>
                <w:rFonts w:cstheme="minorHAnsi"/>
                <w:sz w:val="20"/>
                <w:szCs w:val="20"/>
              </w:rPr>
            </w:pPr>
            <w:r w:rsidRPr="00F129B2">
              <w:rPr>
                <w:rFonts w:cstheme="minorHAnsi"/>
                <w:sz w:val="20"/>
                <w:szCs w:val="20"/>
              </w:rPr>
              <w:t>METT</w:t>
            </w:r>
          </w:p>
        </w:tc>
        <w:tc>
          <w:tcPr>
            <w:tcW w:w="6237" w:type="dxa"/>
            <w:shd w:val="clear" w:color="auto" w:fill="FFFFFF" w:themeFill="background1"/>
          </w:tcPr>
          <w:p w:rsidR="00784C44" w:rsidRPr="00F129B2" w:rsidRDefault="00784C44" w:rsidP="006C2CD3">
            <w:pPr>
              <w:widowControl w:val="0"/>
              <w:autoSpaceDE w:val="0"/>
              <w:autoSpaceDN w:val="0"/>
              <w:adjustRightInd w:val="0"/>
              <w:rPr>
                <w:rFonts w:cs="Arial"/>
                <w:sz w:val="20"/>
                <w:szCs w:val="20"/>
              </w:rPr>
            </w:pPr>
            <w:r w:rsidRPr="00F129B2">
              <w:rPr>
                <w:rFonts w:cs="Arial"/>
                <w:sz w:val="20"/>
                <w:szCs w:val="20"/>
              </w:rPr>
              <w:t xml:space="preserve">Scored 0 – 3: </w:t>
            </w:r>
          </w:p>
          <w:p w:rsidR="00784C44" w:rsidRPr="00F129B2" w:rsidRDefault="00784C44" w:rsidP="006C2CD3">
            <w:pPr>
              <w:rPr>
                <w:sz w:val="20"/>
                <w:szCs w:val="20"/>
              </w:rPr>
            </w:pPr>
            <w:r w:rsidRPr="00F129B2">
              <w:rPr>
                <w:rFonts w:cs="Arial"/>
                <w:sz w:val="20"/>
                <w:szCs w:val="20"/>
              </w:rPr>
              <w:t>0:</w:t>
            </w:r>
            <w:r w:rsidRPr="00F129B2">
              <w:rPr>
                <w:sz w:val="20"/>
                <w:szCs w:val="20"/>
              </w:rPr>
              <w:t xml:space="preserve"> There is no survey or research work taking place in the protected area</w:t>
            </w:r>
          </w:p>
          <w:p w:rsidR="00784C44" w:rsidRPr="00F129B2" w:rsidRDefault="00784C44" w:rsidP="006C2CD3">
            <w:pPr>
              <w:spacing w:before="20" w:after="20"/>
              <w:rPr>
                <w:sz w:val="20"/>
                <w:szCs w:val="20"/>
              </w:rPr>
            </w:pPr>
            <w:r w:rsidRPr="00F129B2">
              <w:rPr>
                <w:rFonts w:cs="Arial"/>
                <w:sz w:val="20"/>
                <w:szCs w:val="20"/>
              </w:rPr>
              <w:t xml:space="preserve">1: </w:t>
            </w:r>
            <w:r w:rsidRPr="00F129B2">
              <w:rPr>
                <w:sz w:val="20"/>
                <w:szCs w:val="20"/>
              </w:rPr>
              <w:t xml:space="preserve">There is some </w:t>
            </w:r>
            <w:r w:rsidRPr="00F129B2">
              <w:rPr>
                <w:i/>
                <w:sz w:val="20"/>
                <w:szCs w:val="20"/>
              </w:rPr>
              <w:t>ad hoc</w:t>
            </w:r>
            <w:r w:rsidRPr="00F129B2">
              <w:rPr>
                <w:sz w:val="20"/>
                <w:szCs w:val="20"/>
              </w:rPr>
              <w:t xml:space="preserve"> survey and research work</w:t>
            </w:r>
          </w:p>
          <w:p w:rsidR="00784C44" w:rsidRPr="00F129B2" w:rsidRDefault="00784C44" w:rsidP="006C2CD3">
            <w:pPr>
              <w:widowControl w:val="0"/>
              <w:autoSpaceDE w:val="0"/>
              <w:autoSpaceDN w:val="0"/>
              <w:adjustRightInd w:val="0"/>
              <w:rPr>
                <w:rFonts w:cs="Arial"/>
                <w:sz w:val="20"/>
                <w:szCs w:val="20"/>
              </w:rPr>
            </w:pPr>
            <w:r w:rsidRPr="00F129B2">
              <w:rPr>
                <w:rFonts w:cs="Arial"/>
                <w:sz w:val="20"/>
                <w:szCs w:val="20"/>
              </w:rPr>
              <w:t>2:</w:t>
            </w:r>
            <w:r w:rsidRPr="00F129B2">
              <w:rPr>
                <w:sz w:val="20"/>
                <w:szCs w:val="20"/>
              </w:rPr>
              <w:t xml:space="preserve"> There is considerable survey and research work but it is not directed towards the needs of protected area management</w:t>
            </w:r>
          </w:p>
          <w:p w:rsidR="00784C44" w:rsidRPr="00F129B2" w:rsidRDefault="00784C44" w:rsidP="006C2CD3">
            <w:pPr>
              <w:widowControl w:val="0"/>
              <w:tabs>
                <w:tab w:val="left" w:pos="1133"/>
              </w:tabs>
              <w:autoSpaceDE w:val="0"/>
              <w:autoSpaceDN w:val="0"/>
              <w:adjustRightInd w:val="0"/>
              <w:rPr>
                <w:rFonts w:cs="Arial"/>
                <w:sz w:val="20"/>
                <w:szCs w:val="20"/>
              </w:rPr>
            </w:pPr>
            <w:r w:rsidRPr="00F129B2">
              <w:rPr>
                <w:rFonts w:cs="Arial"/>
                <w:sz w:val="20"/>
                <w:szCs w:val="20"/>
              </w:rPr>
              <w:t xml:space="preserve">3: </w:t>
            </w:r>
            <w:r w:rsidRPr="00F129B2">
              <w:rPr>
                <w:sz w:val="20"/>
                <w:szCs w:val="20"/>
              </w:rPr>
              <w:t xml:space="preserve">There is a comprehensive, integrated </w:t>
            </w:r>
            <w:proofErr w:type="spellStart"/>
            <w:r w:rsidRPr="00F129B2">
              <w:rPr>
                <w:sz w:val="20"/>
                <w:szCs w:val="20"/>
              </w:rPr>
              <w:t>programme</w:t>
            </w:r>
            <w:proofErr w:type="spellEnd"/>
            <w:r w:rsidRPr="00F129B2">
              <w:rPr>
                <w:sz w:val="20"/>
                <w:szCs w:val="20"/>
              </w:rPr>
              <w:t xml:space="preserve"> of survey and research work, which is relevant to management needs</w:t>
            </w:r>
          </w:p>
        </w:tc>
        <w:tc>
          <w:tcPr>
            <w:tcW w:w="1134" w:type="dxa"/>
            <w:shd w:val="clear" w:color="auto" w:fill="FFFFFF" w:themeFill="background1"/>
          </w:tcPr>
          <w:p w:rsidR="00784C44" w:rsidRPr="00F129B2" w:rsidRDefault="00784C44" w:rsidP="006C2CD3">
            <w:pPr>
              <w:widowControl w:val="0"/>
              <w:autoSpaceDE w:val="0"/>
              <w:autoSpaceDN w:val="0"/>
              <w:adjustRightInd w:val="0"/>
              <w:jc w:val="both"/>
              <w:rPr>
                <w:rFonts w:cstheme="minorHAnsi"/>
                <w:sz w:val="20"/>
                <w:szCs w:val="20"/>
              </w:rPr>
            </w:pPr>
            <w:r w:rsidRPr="00F129B2">
              <w:rPr>
                <w:rFonts w:cstheme="minorHAnsi"/>
                <w:sz w:val="20"/>
                <w:szCs w:val="20"/>
              </w:rPr>
              <w:t>12</w:t>
            </w:r>
          </w:p>
        </w:tc>
      </w:tr>
      <w:tr w:rsidR="00784C44" w:rsidRPr="00F129B2" w:rsidTr="006C2CD3">
        <w:trPr>
          <w:trHeight w:val="557"/>
        </w:trPr>
        <w:tc>
          <w:tcPr>
            <w:tcW w:w="1542" w:type="dxa"/>
            <w:shd w:val="clear" w:color="auto" w:fill="FFFFFF" w:themeFill="background1"/>
          </w:tcPr>
          <w:p w:rsidR="00784C44" w:rsidRPr="00F129B2" w:rsidRDefault="00784C44" w:rsidP="006C2CD3">
            <w:pPr>
              <w:rPr>
                <w:rFonts w:cs="Arial"/>
                <w:sz w:val="20"/>
                <w:szCs w:val="20"/>
              </w:rPr>
            </w:pPr>
            <w:r w:rsidRPr="00F129B2">
              <w:rPr>
                <w:rFonts w:cs="Arial"/>
                <w:sz w:val="20"/>
                <w:szCs w:val="20"/>
              </w:rPr>
              <w:t>Monitoring and evaluation (M&amp;E)</w:t>
            </w:r>
          </w:p>
        </w:tc>
        <w:tc>
          <w:tcPr>
            <w:tcW w:w="1276" w:type="dxa"/>
            <w:shd w:val="clear" w:color="auto" w:fill="FFFFFF" w:themeFill="background1"/>
          </w:tcPr>
          <w:p w:rsidR="00784C44" w:rsidRPr="00F129B2" w:rsidRDefault="00784C44" w:rsidP="006C2CD3">
            <w:pPr>
              <w:widowControl w:val="0"/>
              <w:autoSpaceDE w:val="0"/>
              <w:autoSpaceDN w:val="0"/>
              <w:adjustRightInd w:val="0"/>
              <w:rPr>
                <w:rFonts w:cstheme="minorHAnsi"/>
                <w:sz w:val="20"/>
                <w:szCs w:val="20"/>
              </w:rPr>
            </w:pPr>
            <w:r w:rsidRPr="00F129B2">
              <w:rPr>
                <w:rFonts w:cstheme="minorHAnsi"/>
                <w:sz w:val="20"/>
                <w:szCs w:val="20"/>
              </w:rPr>
              <w:t>METT</w:t>
            </w:r>
          </w:p>
        </w:tc>
        <w:tc>
          <w:tcPr>
            <w:tcW w:w="6237" w:type="dxa"/>
            <w:shd w:val="clear" w:color="auto" w:fill="FFFFFF" w:themeFill="background1"/>
          </w:tcPr>
          <w:p w:rsidR="00784C44" w:rsidRPr="00F129B2" w:rsidRDefault="00784C44" w:rsidP="006C2CD3">
            <w:pPr>
              <w:widowControl w:val="0"/>
              <w:autoSpaceDE w:val="0"/>
              <w:autoSpaceDN w:val="0"/>
              <w:adjustRightInd w:val="0"/>
              <w:rPr>
                <w:rFonts w:cs="Arial"/>
                <w:sz w:val="20"/>
                <w:szCs w:val="20"/>
              </w:rPr>
            </w:pPr>
            <w:r w:rsidRPr="00F129B2">
              <w:rPr>
                <w:rFonts w:cs="Arial"/>
                <w:sz w:val="20"/>
                <w:szCs w:val="20"/>
              </w:rPr>
              <w:t xml:space="preserve">Scored 0 – 3: </w:t>
            </w:r>
          </w:p>
          <w:p w:rsidR="00784C44" w:rsidRPr="00F129B2" w:rsidRDefault="00784C44" w:rsidP="006C2CD3">
            <w:pPr>
              <w:spacing w:before="20" w:after="20"/>
              <w:rPr>
                <w:sz w:val="20"/>
                <w:szCs w:val="20"/>
              </w:rPr>
            </w:pPr>
            <w:r w:rsidRPr="00F129B2">
              <w:rPr>
                <w:rFonts w:cs="Arial"/>
                <w:sz w:val="20"/>
                <w:szCs w:val="20"/>
              </w:rPr>
              <w:t>0:</w:t>
            </w:r>
            <w:r w:rsidRPr="00F129B2">
              <w:rPr>
                <w:sz w:val="20"/>
                <w:szCs w:val="20"/>
              </w:rPr>
              <w:t xml:space="preserve"> There is no monitoring and evaluation in the protected area</w:t>
            </w:r>
          </w:p>
          <w:p w:rsidR="00784C44" w:rsidRPr="00F129B2" w:rsidRDefault="00784C44" w:rsidP="006C2CD3">
            <w:pPr>
              <w:widowControl w:val="0"/>
              <w:autoSpaceDE w:val="0"/>
              <w:autoSpaceDN w:val="0"/>
              <w:adjustRightInd w:val="0"/>
              <w:rPr>
                <w:rFonts w:cs="Arial"/>
                <w:sz w:val="20"/>
                <w:szCs w:val="20"/>
              </w:rPr>
            </w:pPr>
            <w:r w:rsidRPr="00F129B2">
              <w:rPr>
                <w:rFonts w:cs="Arial"/>
                <w:sz w:val="20"/>
                <w:szCs w:val="20"/>
              </w:rPr>
              <w:t xml:space="preserve">1: </w:t>
            </w:r>
            <w:r w:rsidRPr="00F129B2">
              <w:rPr>
                <w:sz w:val="20"/>
                <w:szCs w:val="20"/>
              </w:rPr>
              <w:t xml:space="preserve">There is some </w:t>
            </w:r>
            <w:r w:rsidRPr="00F129B2">
              <w:rPr>
                <w:i/>
                <w:sz w:val="20"/>
                <w:szCs w:val="20"/>
              </w:rPr>
              <w:t>ad hoc</w:t>
            </w:r>
            <w:r w:rsidRPr="00F129B2">
              <w:rPr>
                <w:sz w:val="20"/>
                <w:szCs w:val="20"/>
              </w:rPr>
              <w:t xml:space="preserve"> monitoring and evaluation, but no overall strategy and/or no regular collection of results</w:t>
            </w:r>
          </w:p>
          <w:p w:rsidR="00784C44" w:rsidRPr="00F129B2" w:rsidRDefault="00784C44" w:rsidP="006C2CD3">
            <w:pPr>
              <w:widowControl w:val="0"/>
              <w:autoSpaceDE w:val="0"/>
              <w:autoSpaceDN w:val="0"/>
              <w:adjustRightInd w:val="0"/>
              <w:rPr>
                <w:rFonts w:cs="Arial"/>
                <w:sz w:val="20"/>
                <w:szCs w:val="20"/>
              </w:rPr>
            </w:pPr>
            <w:r w:rsidRPr="00F129B2">
              <w:rPr>
                <w:rFonts w:cs="Arial"/>
                <w:sz w:val="20"/>
                <w:szCs w:val="20"/>
              </w:rPr>
              <w:t xml:space="preserve">2: </w:t>
            </w:r>
            <w:r w:rsidRPr="00F129B2">
              <w:rPr>
                <w:sz w:val="20"/>
                <w:szCs w:val="20"/>
              </w:rPr>
              <w:t>There is an agreed and implemented monitoring and evaluation system but results are not systematically used for management</w:t>
            </w:r>
          </w:p>
          <w:p w:rsidR="00784C44" w:rsidRPr="00F129B2" w:rsidRDefault="00784C44" w:rsidP="006C2CD3">
            <w:pPr>
              <w:widowControl w:val="0"/>
              <w:autoSpaceDE w:val="0"/>
              <w:autoSpaceDN w:val="0"/>
              <w:adjustRightInd w:val="0"/>
              <w:rPr>
                <w:rFonts w:cs="Arial"/>
                <w:sz w:val="20"/>
                <w:szCs w:val="20"/>
              </w:rPr>
            </w:pPr>
            <w:r w:rsidRPr="00F129B2">
              <w:rPr>
                <w:rFonts w:cs="Arial"/>
                <w:sz w:val="20"/>
                <w:szCs w:val="20"/>
              </w:rPr>
              <w:t xml:space="preserve">3: </w:t>
            </w:r>
            <w:r w:rsidRPr="00F129B2">
              <w:rPr>
                <w:sz w:val="20"/>
                <w:szCs w:val="20"/>
              </w:rPr>
              <w:t>A good monitoring and evaluation system exists, is well implemented and used in adaptive management</w:t>
            </w:r>
          </w:p>
        </w:tc>
        <w:tc>
          <w:tcPr>
            <w:tcW w:w="1134" w:type="dxa"/>
            <w:shd w:val="clear" w:color="auto" w:fill="FFFFFF" w:themeFill="background1"/>
          </w:tcPr>
          <w:p w:rsidR="00784C44" w:rsidRPr="00F129B2" w:rsidRDefault="00784C44" w:rsidP="006C2CD3">
            <w:pPr>
              <w:widowControl w:val="0"/>
              <w:autoSpaceDE w:val="0"/>
              <w:autoSpaceDN w:val="0"/>
              <w:adjustRightInd w:val="0"/>
              <w:jc w:val="both"/>
              <w:rPr>
                <w:rFonts w:cstheme="minorHAnsi"/>
                <w:sz w:val="20"/>
                <w:szCs w:val="20"/>
              </w:rPr>
            </w:pPr>
            <w:r w:rsidRPr="00F129B2">
              <w:rPr>
                <w:rFonts w:cstheme="minorHAnsi"/>
                <w:sz w:val="20"/>
                <w:szCs w:val="20"/>
              </w:rPr>
              <w:t>12</w:t>
            </w:r>
          </w:p>
        </w:tc>
      </w:tr>
      <w:tr w:rsidR="00784C44" w:rsidRPr="00F129B2" w:rsidTr="006C2CD3">
        <w:trPr>
          <w:trHeight w:val="557"/>
        </w:trPr>
        <w:tc>
          <w:tcPr>
            <w:tcW w:w="1542" w:type="dxa"/>
            <w:tcBorders>
              <w:bottom w:val="single" w:sz="4" w:space="0" w:color="auto"/>
            </w:tcBorders>
            <w:shd w:val="clear" w:color="auto" w:fill="FFFFFF" w:themeFill="background1"/>
          </w:tcPr>
          <w:p w:rsidR="00784C44" w:rsidRPr="00F129B2" w:rsidRDefault="00784C44" w:rsidP="006C2CD3">
            <w:pPr>
              <w:rPr>
                <w:rFonts w:cs="Arial"/>
                <w:sz w:val="20"/>
                <w:szCs w:val="20"/>
              </w:rPr>
            </w:pPr>
            <w:r w:rsidRPr="00F129B2">
              <w:rPr>
                <w:rFonts w:cs="Arial"/>
                <w:sz w:val="20"/>
                <w:szCs w:val="20"/>
              </w:rPr>
              <w:t>Condition assessment</w:t>
            </w:r>
          </w:p>
          <w:p w:rsidR="00784C44" w:rsidRPr="00F129B2" w:rsidRDefault="00784C44" w:rsidP="006C2CD3">
            <w:pPr>
              <w:ind w:firstLine="720"/>
              <w:rPr>
                <w:rFonts w:cs="Arial"/>
                <w:sz w:val="20"/>
                <w:szCs w:val="20"/>
              </w:rPr>
            </w:pPr>
          </w:p>
        </w:tc>
        <w:tc>
          <w:tcPr>
            <w:tcW w:w="1276" w:type="dxa"/>
            <w:tcBorders>
              <w:bottom w:val="single" w:sz="4" w:space="0" w:color="auto"/>
            </w:tcBorders>
            <w:shd w:val="clear" w:color="auto" w:fill="FFFFFF" w:themeFill="background1"/>
          </w:tcPr>
          <w:p w:rsidR="00784C44" w:rsidRPr="00F129B2" w:rsidRDefault="00784C44" w:rsidP="006C2CD3">
            <w:pPr>
              <w:widowControl w:val="0"/>
              <w:autoSpaceDE w:val="0"/>
              <w:autoSpaceDN w:val="0"/>
              <w:adjustRightInd w:val="0"/>
              <w:rPr>
                <w:rFonts w:cstheme="minorHAnsi"/>
                <w:sz w:val="20"/>
                <w:szCs w:val="20"/>
              </w:rPr>
            </w:pPr>
            <w:r w:rsidRPr="00F129B2">
              <w:rPr>
                <w:rFonts w:cstheme="minorHAnsi"/>
                <w:sz w:val="20"/>
                <w:szCs w:val="20"/>
              </w:rPr>
              <w:t>METT</w:t>
            </w:r>
          </w:p>
        </w:tc>
        <w:tc>
          <w:tcPr>
            <w:tcW w:w="6237" w:type="dxa"/>
            <w:tcBorders>
              <w:bottom w:val="single" w:sz="4" w:space="0" w:color="auto"/>
            </w:tcBorders>
            <w:shd w:val="clear" w:color="auto" w:fill="FFFFFF" w:themeFill="background1"/>
          </w:tcPr>
          <w:p w:rsidR="00784C44" w:rsidRPr="00F129B2" w:rsidRDefault="00784C44" w:rsidP="006C2CD3">
            <w:pPr>
              <w:widowControl w:val="0"/>
              <w:autoSpaceDE w:val="0"/>
              <w:autoSpaceDN w:val="0"/>
              <w:adjustRightInd w:val="0"/>
              <w:rPr>
                <w:rFonts w:cs="Arial"/>
                <w:sz w:val="20"/>
                <w:szCs w:val="20"/>
              </w:rPr>
            </w:pPr>
            <w:r w:rsidRPr="00F129B2">
              <w:rPr>
                <w:rFonts w:cs="Arial"/>
                <w:sz w:val="20"/>
                <w:szCs w:val="20"/>
              </w:rPr>
              <w:t xml:space="preserve">Scored 0 – 3: </w:t>
            </w:r>
          </w:p>
          <w:p w:rsidR="00784C44" w:rsidRPr="00F129B2" w:rsidRDefault="00784C44" w:rsidP="006C2CD3">
            <w:pPr>
              <w:widowControl w:val="0"/>
              <w:autoSpaceDE w:val="0"/>
              <w:autoSpaceDN w:val="0"/>
              <w:adjustRightInd w:val="0"/>
              <w:rPr>
                <w:rFonts w:cs="Arial"/>
                <w:sz w:val="20"/>
                <w:szCs w:val="20"/>
              </w:rPr>
            </w:pPr>
            <w:r w:rsidRPr="00F129B2">
              <w:rPr>
                <w:rFonts w:cs="Arial"/>
                <w:sz w:val="20"/>
                <w:szCs w:val="20"/>
              </w:rPr>
              <w:t>0:</w:t>
            </w:r>
            <w:r w:rsidRPr="00F129B2">
              <w:rPr>
                <w:sz w:val="20"/>
                <w:szCs w:val="20"/>
              </w:rPr>
              <w:t xml:space="preserve"> Important biodiversity, ecological and cultural values are being severely degraded</w:t>
            </w:r>
          </w:p>
          <w:p w:rsidR="00784C44" w:rsidRPr="00F129B2" w:rsidRDefault="00784C44" w:rsidP="006C2CD3">
            <w:pPr>
              <w:widowControl w:val="0"/>
              <w:autoSpaceDE w:val="0"/>
              <w:autoSpaceDN w:val="0"/>
              <w:adjustRightInd w:val="0"/>
              <w:rPr>
                <w:rFonts w:cs="Arial"/>
                <w:sz w:val="20"/>
                <w:szCs w:val="20"/>
              </w:rPr>
            </w:pPr>
            <w:r w:rsidRPr="00F129B2">
              <w:rPr>
                <w:rFonts w:cs="Arial"/>
                <w:sz w:val="20"/>
                <w:szCs w:val="20"/>
              </w:rPr>
              <w:t xml:space="preserve">1: </w:t>
            </w:r>
            <w:r w:rsidRPr="00F129B2">
              <w:rPr>
                <w:sz w:val="20"/>
                <w:szCs w:val="20"/>
              </w:rPr>
              <w:t>Some biodiversity, ecological and cultural values are being severely degraded</w:t>
            </w:r>
          </w:p>
          <w:p w:rsidR="00784C44" w:rsidRPr="00F129B2" w:rsidRDefault="00784C44" w:rsidP="006C2CD3">
            <w:pPr>
              <w:widowControl w:val="0"/>
              <w:autoSpaceDE w:val="0"/>
              <w:autoSpaceDN w:val="0"/>
              <w:adjustRightInd w:val="0"/>
              <w:rPr>
                <w:rFonts w:cs="Arial"/>
                <w:sz w:val="20"/>
                <w:szCs w:val="20"/>
              </w:rPr>
            </w:pPr>
            <w:r w:rsidRPr="00F129B2">
              <w:rPr>
                <w:rFonts w:cs="Arial"/>
                <w:sz w:val="20"/>
                <w:szCs w:val="20"/>
              </w:rPr>
              <w:t xml:space="preserve">2: </w:t>
            </w:r>
            <w:r w:rsidRPr="00F129B2">
              <w:rPr>
                <w:sz w:val="20"/>
                <w:szCs w:val="20"/>
              </w:rPr>
              <w:t>Some biodiversity, ecological and cultural values are being partially degraded but the most important values have not been significantly impacted</w:t>
            </w:r>
          </w:p>
          <w:p w:rsidR="00784C44" w:rsidRPr="00F129B2" w:rsidRDefault="00784C44" w:rsidP="006C2CD3">
            <w:pPr>
              <w:rPr>
                <w:sz w:val="20"/>
                <w:szCs w:val="20"/>
              </w:rPr>
            </w:pPr>
            <w:r w:rsidRPr="00F129B2">
              <w:rPr>
                <w:rFonts w:cs="Arial"/>
                <w:sz w:val="20"/>
                <w:szCs w:val="20"/>
              </w:rPr>
              <w:t>3:</w:t>
            </w:r>
            <w:r w:rsidRPr="00F129B2">
              <w:rPr>
                <w:sz w:val="20"/>
                <w:szCs w:val="20"/>
              </w:rPr>
              <w:t xml:space="preserve"> Biodiversity, ecological and cultural values are predominantly intact </w:t>
            </w:r>
          </w:p>
        </w:tc>
        <w:tc>
          <w:tcPr>
            <w:tcW w:w="1134" w:type="dxa"/>
            <w:shd w:val="clear" w:color="auto" w:fill="FFFFFF" w:themeFill="background1"/>
          </w:tcPr>
          <w:p w:rsidR="00784C44" w:rsidRPr="00F129B2" w:rsidRDefault="00784C44" w:rsidP="006C2CD3">
            <w:pPr>
              <w:widowControl w:val="0"/>
              <w:autoSpaceDE w:val="0"/>
              <w:autoSpaceDN w:val="0"/>
              <w:adjustRightInd w:val="0"/>
              <w:jc w:val="both"/>
              <w:rPr>
                <w:rFonts w:cstheme="minorHAnsi"/>
                <w:sz w:val="20"/>
                <w:szCs w:val="20"/>
              </w:rPr>
            </w:pPr>
            <w:r w:rsidRPr="00F129B2">
              <w:rPr>
                <w:rFonts w:cstheme="minorHAnsi"/>
                <w:sz w:val="20"/>
                <w:szCs w:val="20"/>
              </w:rPr>
              <w:t>12</w:t>
            </w:r>
          </w:p>
        </w:tc>
      </w:tr>
    </w:tbl>
    <w:p w:rsidR="00784C44" w:rsidRDefault="00784C44" w:rsidP="00784C44">
      <w:pPr>
        <w:widowControl w:val="0"/>
        <w:autoSpaceDE w:val="0"/>
        <w:autoSpaceDN w:val="0"/>
        <w:adjustRightInd w:val="0"/>
        <w:spacing w:after="0" w:line="240" w:lineRule="auto"/>
        <w:rPr>
          <w:rFonts w:cstheme="minorHAnsi"/>
          <w:b/>
        </w:rPr>
      </w:pPr>
    </w:p>
    <w:p w:rsidR="00784C44" w:rsidRDefault="00784C44" w:rsidP="00784C44">
      <w:pPr>
        <w:widowControl w:val="0"/>
        <w:autoSpaceDE w:val="0"/>
        <w:autoSpaceDN w:val="0"/>
        <w:adjustRightInd w:val="0"/>
        <w:spacing w:after="0" w:line="240" w:lineRule="auto"/>
        <w:rPr>
          <w:rFonts w:cstheme="minorHAnsi"/>
          <w:b/>
        </w:rPr>
      </w:pPr>
    </w:p>
    <w:p w:rsidR="00784C44" w:rsidRDefault="00784C44" w:rsidP="00784C44">
      <w:pPr>
        <w:widowControl w:val="0"/>
        <w:autoSpaceDE w:val="0"/>
        <w:autoSpaceDN w:val="0"/>
        <w:adjustRightInd w:val="0"/>
        <w:spacing w:after="0" w:line="240" w:lineRule="auto"/>
        <w:rPr>
          <w:rFonts w:cstheme="minorHAnsi"/>
          <w:b/>
        </w:rPr>
      </w:pPr>
    </w:p>
    <w:p w:rsidR="00C50A9D" w:rsidRDefault="00C50A9D"/>
    <w:sectPr w:rsidR="00C50A9D" w:rsidSect="00C50A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4C44"/>
    <w:rsid w:val="0015756D"/>
    <w:rsid w:val="002023E2"/>
    <w:rsid w:val="00456C52"/>
    <w:rsid w:val="00784C44"/>
    <w:rsid w:val="00915F92"/>
    <w:rsid w:val="00B52B20"/>
    <w:rsid w:val="00C50A9D"/>
    <w:rsid w:val="00F81D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C4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C44"/>
    <w:rPr>
      <w:color w:val="0000FF" w:themeColor="hyperlink"/>
      <w:u w:val="single"/>
    </w:rPr>
  </w:style>
  <w:style w:type="table" w:styleId="TableGrid">
    <w:name w:val="Table Grid"/>
    <w:basedOn w:val="TableNormal"/>
    <w:uiPriority w:val="39"/>
    <w:rsid w:val="00784C44"/>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fripop.org" TargetMode="External"/><Relationship Id="rId4" Type="http://schemas.openxmlformats.org/officeDocument/2006/relationships/hyperlink" Target="http://www.protectedplane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1044</Words>
  <Characters>5954</Characters>
  <Application>Microsoft Office Word</Application>
  <DocSecurity>0</DocSecurity>
  <Lines>49</Lines>
  <Paragraphs>13</Paragraphs>
  <ScaleCrop>false</ScaleCrop>
  <Company/>
  <LinksUpToDate>false</LinksUpToDate>
  <CharactersWithSpaces>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Henschel</dc:creator>
  <cp:lastModifiedBy>Philipp Henschel</cp:lastModifiedBy>
  <cp:revision>4</cp:revision>
  <dcterms:created xsi:type="dcterms:W3CDTF">2013-10-29T10:33:00Z</dcterms:created>
  <dcterms:modified xsi:type="dcterms:W3CDTF">2013-12-03T08:51:00Z</dcterms:modified>
</cp:coreProperties>
</file>