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8D3" w:rsidRDefault="006A68D3" w:rsidP="00DD496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Supporting</w:t>
      </w:r>
      <w:r w:rsidR="00084E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966E2" w:rsidRPr="009966E2">
        <w:rPr>
          <w:rFonts w:ascii="Times New Roman" w:hAnsi="Times New Roman" w:cs="Times New Roman"/>
          <w:sz w:val="28"/>
          <w:szCs w:val="28"/>
          <w:lang w:val="en-US"/>
        </w:rPr>
        <w:t xml:space="preserve">Table </w:t>
      </w:r>
      <w:r w:rsidR="007254F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084EEE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9B31D0" w:rsidRPr="009966E2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DD4968" w:rsidRPr="009966E2">
        <w:rPr>
          <w:rFonts w:ascii="Times New Roman" w:hAnsi="Times New Roman" w:cs="Times New Roman"/>
          <w:sz w:val="28"/>
          <w:szCs w:val="28"/>
          <w:lang w:val="en-US"/>
        </w:rPr>
        <w:t xml:space="preserve">Canonical pathways </w:t>
      </w:r>
      <w:r>
        <w:rPr>
          <w:rFonts w:ascii="Times New Roman" w:hAnsi="Times New Roman" w:cs="Times New Roman"/>
          <w:sz w:val="28"/>
          <w:szCs w:val="28"/>
          <w:lang w:val="en-US"/>
        </w:rPr>
        <w:t>highly expressed in human and mouse CPE</w:t>
      </w:r>
    </w:p>
    <w:p w:rsidR="008168ED" w:rsidRPr="009966E2" w:rsidRDefault="008168ED" w:rsidP="00DD49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TableGrid"/>
        <w:tblW w:w="9782" w:type="dxa"/>
        <w:tblInd w:w="-176" w:type="dxa"/>
        <w:tblLook w:val="04A0"/>
      </w:tblPr>
      <w:tblGrid>
        <w:gridCol w:w="2390"/>
        <w:gridCol w:w="1722"/>
        <w:gridCol w:w="2859"/>
        <w:gridCol w:w="2811"/>
      </w:tblGrid>
      <w:tr w:rsidR="00F92413" w:rsidRPr="006A68D3" w:rsidTr="00084EEE">
        <w:tc>
          <w:tcPr>
            <w:tcW w:w="2390" w:type="dxa"/>
          </w:tcPr>
          <w:p w:rsidR="00F92413" w:rsidRPr="009966E2" w:rsidRDefault="00F92413" w:rsidP="00F9241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Major functionalities </w:t>
            </w:r>
          </w:p>
        </w:tc>
        <w:tc>
          <w:tcPr>
            <w:tcW w:w="7392" w:type="dxa"/>
            <w:gridSpan w:val="3"/>
          </w:tcPr>
          <w:p w:rsidR="00F92413" w:rsidRPr="009966E2" w:rsidRDefault="00F92413" w:rsidP="00F66B6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Components of major functionalities per species</w:t>
            </w:r>
          </w:p>
        </w:tc>
      </w:tr>
      <w:tr w:rsidR="00F92413" w:rsidRPr="009966E2" w:rsidTr="00084EEE">
        <w:tc>
          <w:tcPr>
            <w:tcW w:w="2390" w:type="dxa"/>
          </w:tcPr>
          <w:p w:rsidR="00F92413" w:rsidRDefault="00F92413" w:rsidP="00F66B6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22" w:type="dxa"/>
          </w:tcPr>
          <w:p w:rsidR="00F92413" w:rsidRPr="009966E2" w:rsidRDefault="00F92413" w:rsidP="00284F8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966E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Human</w:t>
            </w:r>
          </w:p>
        </w:tc>
        <w:tc>
          <w:tcPr>
            <w:tcW w:w="2859" w:type="dxa"/>
          </w:tcPr>
          <w:p w:rsidR="00F92413" w:rsidRPr="009966E2" w:rsidRDefault="00F92413" w:rsidP="00284F8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966E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Mouse</w:t>
            </w:r>
          </w:p>
        </w:tc>
        <w:tc>
          <w:tcPr>
            <w:tcW w:w="2811" w:type="dxa"/>
          </w:tcPr>
          <w:p w:rsidR="00F92413" w:rsidRPr="009966E2" w:rsidRDefault="00F92413" w:rsidP="00284F8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966E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Both</w:t>
            </w:r>
          </w:p>
        </w:tc>
      </w:tr>
      <w:tr w:rsidR="00F92413" w:rsidRPr="006A68D3" w:rsidTr="00084EEE">
        <w:tc>
          <w:tcPr>
            <w:tcW w:w="2390" w:type="dxa"/>
          </w:tcPr>
          <w:p w:rsidR="00F92413" w:rsidRPr="009966E2" w:rsidRDefault="00F92413" w:rsidP="00F66B6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966E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Actin </w:t>
            </w:r>
            <w:proofErr w:type="spellStart"/>
            <w:r w:rsidRPr="009966E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cytoskeletal</w:t>
            </w:r>
            <w:proofErr w:type="spellEnd"/>
            <w:r w:rsidRPr="009966E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function</w:t>
            </w:r>
          </w:p>
        </w:tc>
        <w:tc>
          <w:tcPr>
            <w:tcW w:w="1722" w:type="dxa"/>
          </w:tcPr>
          <w:p w:rsidR="00F92413" w:rsidRPr="009966E2" w:rsidRDefault="00F92413" w:rsidP="00F66B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59" w:type="dxa"/>
          </w:tcPr>
          <w:p w:rsidR="00F92413" w:rsidRPr="009966E2" w:rsidRDefault="00F92413" w:rsidP="00F66B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66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Actin cytoskeleton signaling</w:t>
            </w:r>
          </w:p>
          <w:p w:rsidR="00F92413" w:rsidRPr="009966E2" w:rsidRDefault="00F92413" w:rsidP="00F66B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66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Regulation of actin-based motility by Rho</w:t>
            </w:r>
          </w:p>
          <w:p w:rsidR="00F92413" w:rsidRPr="009966E2" w:rsidRDefault="00F92413" w:rsidP="00F66B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66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Actin nucleation by ARP-WASO complex</w:t>
            </w:r>
          </w:p>
        </w:tc>
        <w:tc>
          <w:tcPr>
            <w:tcW w:w="2811" w:type="dxa"/>
          </w:tcPr>
          <w:p w:rsidR="00F92413" w:rsidRPr="009966E2" w:rsidRDefault="00F92413" w:rsidP="00F66B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66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9966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RhoGDI</w:t>
            </w:r>
            <w:proofErr w:type="spellEnd"/>
            <w:r w:rsidRPr="009966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signaling</w:t>
            </w:r>
          </w:p>
          <w:p w:rsidR="00F92413" w:rsidRPr="009966E2" w:rsidRDefault="00F92413" w:rsidP="00F66B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66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9966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RhoA</w:t>
            </w:r>
            <w:proofErr w:type="spellEnd"/>
            <w:r w:rsidRPr="009966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signaling</w:t>
            </w:r>
          </w:p>
          <w:p w:rsidR="00F92413" w:rsidRPr="009966E2" w:rsidRDefault="00F92413" w:rsidP="00F66B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66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Signaling by Rho family </w:t>
            </w:r>
            <w:proofErr w:type="spellStart"/>
            <w:r w:rsidRPr="009966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GTPase</w:t>
            </w:r>
            <w:proofErr w:type="spellEnd"/>
          </w:p>
        </w:tc>
      </w:tr>
      <w:tr w:rsidR="00F92413" w:rsidRPr="006A68D3" w:rsidTr="00084EEE">
        <w:tc>
          <w:tcPr>
            <w:tcW w:w="2390" w:type="dxa"/>
          </w:tcPr>
          <w:p w:rsidR="00F92413" w:rsidRPr="009966E2" w:rsidRDefault="00F92413" w:rsidP="00F66B6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966E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Epithelial junctions</w:t>
            </w:r>
          </w:p>
        </w:tc>
        <w:tc>
          <w:tcPr>
            <w:tcW w:w="1722" w:type="dxa"/>
          </w:tcPr>
          <w:p w:rsidR="00F92413" w:rsidRPr="009966E2" w:rsidRDefault="00F92413" w:rsidP="00F66B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59" w:type="dxa"/>
          </w:tcPr>
          <w:p w:rsidR="00F92413" w:rsidRPr="009966E2" w:rsidRDefault="00F92413" w:rsidP="00F66B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66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Germ cell-</w:t>
            </w:r>
            <w:proofErr w:type="spellStart"/>
            <w:r w:rsidRPr="009966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sertoli</w:t>
            </w:r>
            <w:proofErr w:type="spellEnd"/>
            <w:r w:rsidRPr="009966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cell junction signaling</w:t>
            </w:r>
          </w:p>
        </w:tc>
        <w:tc>
          <w:tcPr>
            <w:tcW w:w="2811" w:type="dxa"/>
          </w:tcPr>
          <w:p w:rsidR="00F92413" w:rsidRPr="009966E2" w:rsidRDefault="00F92413" w:rsidP="00F66B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66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Remodeling of epithelial </w:t>
            </w:r>
            <w:proofErr w:type="spellStart"/>
            <w:r w:rsidRPr="009966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adherens</w:t>
            </w:r>
            <w:proofErr w:type="spellEnd"/>
            <w:r w:rsidRPr="009966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junctions</w:t>
            </w:r>
          </w:p>
          <w:p w:rsidR="00F92413" w:rsidRPr="009966E2" w:rsidRDefault="00F92413" w:rsidP="00F66B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66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Epithelial </w:t>
            </w:r>
            <w:proofErr w:type="spellStart"/>
            <w:r w:rsidRPr="009966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adherens</w:t>
            </w:r>
            <w:proofErr w:type="spellEnd"/>
            <w:r w:rsidRPr="009966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junction signaling</w:t>
            </w:r>
          </w:p>
        </w:tc>
      </w:tr>
      <w:tr w:rsidR="00F92413" w:rsidRPr="009966E2" w:rsidTr="00084EEE">
        <w:tc>
          <w:tcPr>
            <w:tcW w:w="2390" w:type="dxa"/>
          </w:tcPr>
          <w:p w:rsidR="00F92413" w:rsidRPr="009966E2" w:rsidRDefault="00F92413" w:rsidP="00F66B6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966E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Vesicle mediated transport </w:t>
            </w:r>
          </w:p>
        </w:tc>
        <w:tc>
          <w:tcPr>
            <w:tcW w:w="1722" w:type="dxa"/>
          </w:tcPr>
          <w:p w:rsidR="00F92413" w:rsidRPr="009966E2" w:rsidRDefault="00F92413" w:rsidP="00F66B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59" w:type="dxa"/>
          </w:tcPr>
          <w:p w:rsidR="00F92413" w:rsidRPr="009966E2" w:rsidRDefault="00F92413" w:rsidP="00F66B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66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Clathrin-mediated </w:t>
            </w:r>
            <w:proofErr w:type="spellStart"/>
            <w:r w:rsidRPr="009966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endocytosis</w:t>
            </w:r>
            <w:proofErr w:type="spellEnd"/>
            <w:r w:rsidRPr="009966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signaling</w:t>
            </w:r>
          </w:p>
        </w:tc>
        <w:tc>
          <w:tcPr>
            <w:tcW w:w="2811" w:type="dxa"/>
          </w:tcPr>
          <w:p w:rsidR="00F92413" w:rsidRPr="009966E2" w:rsidRDefault="00F92413" w:rsidP="00F66B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66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9966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Caveolar</w:t>
            </w:r>
            <w:proofErr w:type="spellEnd"/>
            <w:r w:rsidRPr="009966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-mediated </w:t>
            </w:r>
            <w:proofErr w:type="spellStart"/>
            <w:r w:rsidRPr="009966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endocytosis</w:t>
            </w:r>
            <w:proofErr w:type="spellEnd"/>
            <w:r w:rsidRPr="009966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signaling</w:t>
            </w:r>
          </w:p>
        </w:tc>
      </w:tr>
      <w:tr w:rsidR="00F92413" w:rsidRPr="006A68D3" w:rsidTr="00084EEE">
        <w:tc>
          <w:tcPr>
            <w:tcW w:w="2390" w:type="dxa"/>
          </w:tcPr>
          <w:p w:rsidR="00F92413" w:rsidRPr="009966E2" w:rsidRDefault="00F92413" w:rsidP="00F66B6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966E2">
              <w:rPr>
                <w:rFonts w:ascii="Times New Roman" w:hAnsi="Times New Roman" w:cs="Times New Roman"/>
                <w:b/>
                <w:sz w:val="24"/>
                <w:szCs w:val="24"/>
              </w:rPr>
              <w:t>Oxidative stress</w:t>
            </w:r>
          </w:p>
        </w:tc>
        <w:tc>
          <w:tcPr>
            <w:tcW w:w="1722" w:type="dxa"/>
          </w:tcPr>
          <w:p w:rsidR="00F92413" w:rsidRPr="009966E2" w:rsidRDefault="00F92413" w:rsidP="00F66B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59" w:type="dxa"/>
          </w:tcPr>
          <w:p w:rsidR="00F92413" w:rsidRPr="009966E2" w:rsidRDefault="00F92413" w:rsidP="00F66B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11" w:type="dxa"/>
          </w:tcPr>
          <w:p w:rsidR="00F92413" w:rsidRPr="009966E2" w:rsidRDefault="00F92413" w:rsidP="00F66B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66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Mitochondrial dysfunction</w:t>
            </w:r>
          </w:p>
          <w:p w:rsidR="00F92413" w:rsidRPr="009966E2" w:rsidRDefault="00F92413" w:rsidP="00F66B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66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NRF2-mediated oxidative stress response</w:t>
            </w:r>
          </w:p>
          <w:p w:rsidR="00F92413" w:rsidRPr="009966E2" w:rsidRDefault="00F92413" w:rsidP="00F66B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66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Hypoxia signaling in the cardiovascular system</w:t>
            </w:r>
          </w:p>
        </w:tc>
      </w:tr>
      <w:tr w:rsidR="00F92413" w:rsidRPr="009966E2" w:rsidTr="00084EEE">
        <w:tc>
          <w:tcPr>
            <w:tcW w:w="2390" w:type="dxa"/>
          </w:tcPr>
          <w:p w:rsidR="00F92413" w:rsidRPr="009966E2" w:rsidRDefault="00F92413" w:rsidP="00F66B6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966E2">
              <w:rPr>
                <w:rFonts w:ascii="Times New Roman" w:hAnsi="Times New Roman" w:cs="Times New Roman"/>
                <w:b/>
                <w:sz w:val="24"/>
                <w:szCs w:val="24"/>
              </w:rPr>
              <w:t>Immunological function</w:t>
            </w:r>
          </w:p>
        </w:tc>
        <w:tc>
          <w:tcPr>
            <w:tcW w:w="1722" w:type="dxa"/>
          </w:tcPr>
          <w:p w:rsidR="00F92413" w:rsidRPr="009966E2" w:rsidRDefault="00F92413" w:rsidP="00F66B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66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Antigen presentation </w:t>
            </w:r>
          </w:p>
        </w:tc>
        <w:tc>
          <w:tcPr>
            <w:tcW w:w="2859" w:type="dxa"/>
          </w:tcPr>
          <w:p w:rsidR="00F92413" w:rsidRPr="009966E2" w:rsidRDefault="00F92413" w:rsidP="00F66B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11" w:type="dxa"/>
          </w:tcPr>
          <w:p w:rsidR="00F92413" w:rsidRPr="009966E2" w:rsidRDefault="00F92413" w:rsidP="00F66B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66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Protein </w:t>
            </w:r>
            <w:proofErr w:type="spellStart"/>
            <w:r w:rsidRPr="009966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ubiquitination</w:t>
            </w:r>
            <w:proofErr w:type="spellEnd"/>
            <w:r w:rsidRPr="009966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F92413" w:rsidRPr="006A68D3" w:rsidTr="00084EEE">
        <w:tc>
          <w:tcPr>
            <w:tcW w:w="2390" w:type="dxa"/>
          </w:tcPr>
          <w:p w:rsidR="00F92413" w:rsidRPr="009966E2" w:rsidRDefault="00F92413" w:rsidP="00F66B6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966E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Endocrine signaling/metabolism</w:t>
            </w:r>
          </w:p>
        </w:tc>
        <w:tc>
          <w:tcPr>
            <w:tcW w:w="1722" w:type="dxa"/>
          </w:tcPr>
          <w:p w:rsidR="00F92413" w:rsidRPr="009966E2" w:rsidRDefault="00F92413" w:rsidP="00F66B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59" w:type="dxa"/>
          </w:tcPr>
          <w:p w:rsidR="00F92413" w:rsidRPr="009966E2" w:rsidRDefault="00F92413" w:rsidP="00F66B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66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9966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Ephrin</w:t>
            </w:r>
            <w:proofErr w:type="spellEnd"/>
            <w:r w:rsidRPr="009966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receptor signaling</w:t>
            </w:r>
          </w:p>
          <w:p w:rsidR="00F92413" w:rsidRPr="009966E2" w:rsidRDefault="00F92413" w:rsidP="00F66B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66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9966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Aldosterone</w:t>
            </w:r>
            <w:proofErr w:type="spellEnd"/>
            <w:r w:rsidRPr="009966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signaling in epithelial cells</w:t>
            </w:r>
          </w:p>
          <w:p w:rsidR="00F92413" w:rsidRPr="009966E2" w:rsidRDefault="00F92413" w:rsidP="00F66B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66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Estrogen receptor signaling</w:t>
            </w:r>
          </w:p>
          <w:p w:rsidR="00F92413" w:rsidRPr="009966E2" w:rsidRDefault="00F92413" w:rsidP="00F66B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66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Androgen signaling</w:t>
            </w:r>
          </w:p>
          <w:p w:rsidR="00F92413" w:rsidRPr="009966E2" w:rsidRDefault="00F92413" w:rsidP="00F66B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66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VEGF signaling</w:t>
            </w:r>
          </w:p>
          <w:p w:rsidR="00F92413" w:rsidRPr="009966E2" w:rsidRDefault="00F92413" w:rsidP="00F66B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66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Fatty acid beta-oxidation I</w:t>
            </w:r>
          </w:p>
          <w:p w:rsidR="00F92413" w:rsidRPr="009966E2" w:rsidRDefault="00F92413" w:rsidP="00F66B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66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TCA cycle II (Eukaryotic)</w:t>
            </w:r>
          </w:p>
        </w:tc>
        <w:tc>
          <w:tcPr>
            <w:tcW w:w="2811" w:type="dxa"/>
          </w:tcPr>
          <w:p w:rsidR="00F92413" w:rsidRPr="009966E2" w:rsidRDefault="00F92413" w:rsidP="00F66B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66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9966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Glucocorticoid</w:t>
            </w:r>
            <w:proofErr w:type="spellEnd"/>
            <w:r w:rsidRPr="009966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receptor signaling</w:t>
            </w:r>
          </w:p>
          <w:p w:rsidR="00F92413" w:rsidRPr="009966E2" w:rsidRDefault="00F92413" w:rsidP="00F66B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66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Protein kinase A signaling</w:t>
            </w:r>
          </w:p>
        </w:tc>
      </w:tr>
      <w:tr w:rsidR="00F92413" w:rsidRPr="006A68D3" w:rsidTr="00084EEE">
        <w:tc>
          <w:tcPr>
            <w:tcW w:w="2390" w:type="dxa"/>
          </w:tcPr>
          <w:p w:rsidR="00F92413" w:rsidRPr="009966E2" w:rsidRDefault="00F92413" w:rsidP="00F66B6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966E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Basic cellular (</w:t>
            </w:r>
            <w:proofErr w:type="spellStart"/>
            <w:r w:rsidRPr="009966E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dys</w:t>
            </w:r>
            <w:proofErr w:type="spellEnd"/>
            <w:r w:rsidRPr="009966E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)functions</w:t>
            </w:r>
          </w:p>
        </w:tc>
        <w:tc>
          <w:tcPr>
            <w:tcW w:w="1722" w:type="dxa"/>
          </w:tcPr>
          <w:p w:rsidR="00F92413" w:rsidRPr="009966E2" w:rsidRDefault="00F92413" w:rsidP="00F66B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66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 Aryl hydrocarbon receptor signaling</w:t>
            </w:r>
          </w:p>
          <w:p w:rsidR="00F92413" w:rsidRPr="009966E2" w:rsidRDefault="00F92413" w:rsidP="00F66B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66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Polyamine regulation in colon cancer</w:t>
            </w:r>
          </w:p>
        </w:tc>
        <w:tc>
          <w:tcPr>
            <w:tcW w:w="2859" w:type="dxa"/>
          </w:tcPr>
          <w:p w:rsidR="00F92413" w:rsidRPr="009966E2" w:rsidRDefault="00F92413" w:rsidP="00F66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6E2">
              <w:rPr>
                <w:rFonts w:ascii="Times New Roman" w:hAnsi="Times New Roman" w:cs="Times New Roman"/>
                <w:sz w:val="24"/>
                <w:szCs w:val="24"/>
              </w:rPr>
              <w:t>- PI3K/AKT signaling</w:t>
            </w:r>
          </w:p>
          <w:p w:rsidR="00F92413" w:rsidRPr="009966E2" w:rsidRDefault="00F92413" w:rsidP="00F66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6E2">
              <w:rPr>
                <w:rFonts w:ascii="Times New Roman" w:hAnsi="Times New Roman" w:cs="Times New Roman"/>
                <w:sz w:val="24"/>
                <w:szCs w:val="24"/>
              </w:rPr>
              <w:t>- PTEN signaling</w:t>
            </w:r>
          </w:p>
          <w:p w:rsidR="00F92413" w:rsidRPr="009966E2" w:rsidRDefault="00F92413" w:rsidP="00F66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6E2">
              <w:rPr>
                <w:rFonts w:ascii="Times New Roman" w:hAnsi="Times New Roman" w:cs="Times New Roman"/>
                <w:sz w:val="24"/>
                <w:szCs w:val="24"/>
              </w:rPr>
              <w:t>- ILK signaling</w:t>
            </w:r>
          </w:p>
          <w:p w:rsidR="00F92413" w:rsidRPr="009966E2" w:rsidRDefault="00F92413" w:rsidP="00F66B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66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9966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Integrin</w:t>
            </w:r>
            <w:proofErr w:type="spellEnd"/>
            <w:r w:rsidRPr="009966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signaling</w:t>
            </w:r>
          </w:p>
          <w:p w:rsidR="00F92413" w:rsidRPr="009966E2" w:rsidRDefault="00F92413" w:rsidP="00F66B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66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IGF-1 signaling</w:t>
            </w:r>
          </w:p>
          <w:p w:rsidR="00F92413" w:rsidRPr="009966E2" w:rsidRDefault="00F92413" w:rsidP="00F66B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66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- 14-3-3-mediated signaling</w:t>
            </w:r>
          </w:p>
          <w:p w:rsidR="00F92413" w:rsidRPr="009966E2" w:rsidRDefault="00F92413" w:rsidP="00F66B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66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ERK/MAPK signaling</w:t>
            </w:r>
          </w:p>
          <w:p w:rsidR="00F92413" w:rsidRPr="009966E2" w:rsidRDefault="00F92413" w:rsidP="00F66B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66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Huntington’s disease signaling</w:t>
            </w:r>
          </w:p>
        </w:tc>
        <w:tc>
          <w:tcPr>
            <w:tcW w:w="2811" w:type="dxa"/>
          </w:tcPr>
          <w:p w:rsidR="00F92413" w:rsidRPr="009966E2" w:rsidRDefault="00F92413" w:rsidP="00F66B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66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EIF2 signaling</w:t>
            </w:r>
          </w:p>
          <w:p w:rsidR="00F92413" w:rsidRPr="009966E2" w:rsidRDefault="00F92413" w:rsidP="00F66B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66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Regulation of eIF4 and p70S6K signaling</w:t>
            </w:r>
          </w:p>
          <w:p w:rsidR="00F92413" w:rsidRPr="009966E2" w:rsidRDefault="00F92413" w:rsidP="00F66B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66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9966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mTOR</w:t>
            </w:r>
            <w:proofErr w:type="spellEnd"/>
            <w:r w:rsidRPr="009966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signaling</w:t>
            </w:r>
          </w:p>
          <w:p w:rsidR="00F92413" w:rsidRPr="009966E2" w:rsidRDefault="00F92413" w:rsidP="00F66B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66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Breast cancer regulation by stathmin1</w:t>
            </w:r>
          </w:p>
        </w:tc>
      </w:tr>
      <w:tr w:rsidR="00F92413" w:rsidRPr="006A68D3" w:rsidTr="00084EEE">
        <w:tc>
          <w:tcPr>
            <w:tcW w:w="2390" w:type="dxa"/>
          </w:tcPr>
          <w:p w:rsidR="00F92413" w:rsidRPr="009966E2" w:rsidRDefault="00F92413" w:rsidP="00F66B6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966E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Development </w:t>
            </w:r>
          </w:p>
        </w:tc>
        <w:tc>
          <w:tcPr>
            <w:tcW w:w="1722" w:type="dxa"/>
          </w:tcPr>
          <w:p w:rsidR="00F92413" w:rsidRPr="009966E2" w:rsidRDefault="00F92413" w:rsidP="00F66B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59" w:type="dxa"/>
          </w:tcPr>
          <w:p w:rsidR="00F92413" w:rsidRPr="009966E2" w:rsidRDefault="00F92413" w:rsidP="00F66B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66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Mouse embryonic stem cell </w:t>
            </w:r>
            <w:proofErr w:type="spellStart"/>
            <w:r w:rsidRPr="009966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pluripotency</w:t>
            </w:r>
            <w:proofErr w:type="spellEnd"/>
          </w:p>
        </w:tc>
        <w:tc>
          <w:tcPr>
            <w:tcW w:w="2811" w:type="dxa"/>
          </w:tcPr>
          <w:p w:rsidR="00F92413" w:rsidRPr="009966E2" w:rsidRDefault="00F92413" w:rsidP="00F66B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6D3A9D" w:rsidRDefault="006D3A9D" w:rsidP="00F3251A">
      <w:pPr>
        <w:spacing w:after="0" w:line="240" w:lineRule="auto"/>
        <w:rPr>
          <w:lang w:val="en-US"/>
        </w:rPr>
      </w:pPr>
    </w:p>
    <w:sectPr w:rsidR="006D3A9D" w:rsidSect="00084EEE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243F0"/>
    <w:multiLevelType w:val="hybridMultilevel"/>
    <w:tmpl w:val="455094C2"/>
    <w:lvl w:ilvl="0" w:tplc="387A1AE0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AA02B2"/>
    <w:multiLevelType w:val="hybridMultilevel"/>
    <w:tmpl w:val="4BBE34D4"/>
    <w:lvl w:ilvl="0" w:tplc="E48EACB0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3251A"/>
    <w:rsid w:val="00017434"/>
    <w:rsid w:val="00075C4C"/>
    <w:rsid w:val="00084EEE"/>
    <w:rsid w:val="00120250"/>
    <w:rsid w:val="00122198"/>
    <w:rsid w:val="001C6C04"/>
    <w:rsid w:val="0032123B"/>
    <w:rsid w:val="00343B0E"/>
    <w:rsid w:val="0037433B"/>
    <w:rsid w:val="00391A08"/>
    <w:rsid w:val="004A65DA"/>
    <w:rsid w:val="00521BCA"/>
    <w:rsid w:val="00582574"/>
    <w:rsid w:val="00663796"/>
    <w:rsid w:val="006A68D3"/>
    <w:rsid w:val="006D3A9D"/>
    <w:rsid w:val="00705E7E"/>
    <w:rsid w:val="007254FF"/>
    <w:rsid w:val="0078062A"/>
    <w:rsid w:val="007F66B8"/>
    <w:rsid w:val="008168ED"/>
    <w:rsid w:val="0092419D"/>
    <w:rsid w:val="009966E2"/>
    <w:rsid w:val="009B31D0"/>
    <w:rsid w:val="009E25FB"/>
    <w:rsid w:val="009F44B2"/>
    <w:rsid w:val="009F681E"/>
    <w:rsid w:val="00A04A49"/>
    <w:rsid w:val="00A07C29"/>
    <w:rsid w:val="00A31EFB"/>
    <w:rsid w:val="00A879D6"/>
    <w:rsid w:val="00C00B67"/>
    <w:rsid w:val="00CF20B6"/>
    <w:rsid w:val="00D13097"/>
    <w:rsid w:val="00D16734"/>
    <w:rsid w:val="00D92C97"/>
    <w:rsid w:val="00DD4968"/>
    <w:rsid w:val="00E12F3C"/>
    <w:rsid w:val="00F3251A"/>
    <w:rsid w:val="00F453AF"/>
    <w:rsid w:val="00F66B63"/>
    <w:rsid w:val="00F92413"/>
    <w:rsid w:val="00F92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E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25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20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NIN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Janssen</dc:creator>
  <cp:lastModifiedBy>Sarah Janssen</cp:lastModifiedBy>
  <cp:revision>2</cp:revision>
  <dcterms:created xsi:type="dcterms:W3CDTF">2013-11-18T09:05:00Z</dcterms:created>
  <dcterms:modified xsi:type="dcterms:W3CDTF">2013-11-18T09:05:00Z</dcterms:modified>
</cp:coreProperties>
</file>