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8A" w:rsidRPr="00B61E0B" w:rsidRDefault="00D6408A" w:rsidP="00D6408A">
      <w:pPr>
        <w:rPr>
          <w:rFonts w:asciiTheme="minorHAnsi" w:hAnsiTheme="minorHAnsi" w:cs="Times New Roman"/>
        </w:rPr>
      </w:pPr>
      <w:r w:rsidRPr="00B61E0B">
        <w:rPr>
          <w:rFonts w:asciiTheme="minorHAnsi" w:hAnsiTheme="minorHAnsi" w:cs="Times New Roman"/>
          <w:b/>
        </w:rPr>
        <w:t xml:space="preserve">Supplemental </w:t>
      </w:r>
      <w:r w:rsidR="00FA4026">
        <w:rPr>
          <w:rFonts w:asciiTheme="minorHAnsi" w:hAnsiTheme="minorHAnsi" w:cs="Times New Roman"/>
          <w:b/>
        </w:rPr>
        <w:t>S</w:t>
      </w:r>
      <w:r w:rsidRPr="00B61E0B">
        <w:rPr>
          <w:rFonts w:asciiTheme="minorHAnsi" w:hAnsiTheme="minorHAnsi" w:cs="Times New Roman"/>
          <w:b/>
        </w:rPr>
        <w:t>2 – Recommended Stocking Rates (RSR) of honeybee colonies per hectare of crops</w:t>
      </w:r>
    </w:p>
    <w:p w:rsidR="00D6408A" w:rsidRPr="00B61E0B" w:rsidRDefault="00D6408A" w:rsidP="00D6408A">
      <w:pPr>
        <w:rPr>
          <w:rFonts w:asciiTheme="minorHAnsi" w:hAnsiTheme="minorHAnsi" w:cs="Times New Roman"/>
        </w:rPr>
      </w:pPr>
      <w:r w:rsidRPr="00B61E0B">
        <w:rPr>
          <w:rFonts w:asciiTheme="minorHAnsi" w:hAnsiTheme="minorHAnsi" w:cs="Times New Roman"/>
        </w:rPr>
        <w:t>RSR values were collected from the cited sources. Where crop specific estimates were not available, a closely related crop was used as a proxy. If no closely related crop was available, then the average values of similar crops or those with similar floral morphology were used. Groundnuts/Peanuts (</w:t>
      </w:r>
      <w:proofErr w:type="spellStart"/>
      <w:r w:rsidRPr="00B61E0B">
        <w:rPr>
          <w:rFonts w:asciiTheme="minorHAnsi" w:hAnsiTheme="minorHAnsi" w:cs="Times New Roman"/>
          <w:i/>
        </w:rPr>
        <w:t>Arachis</w:t>
      </w:r>
      <w:proofErr w:type="spellEnd"/>
      <w:r w:rsidRPr="00B61E0B">
        <w:rPr>
          <w:rFonts w:asciiTheme="minorHAnsi" w:hAnsiTheme="minorHAnsi" w:cs="Times New Roman"/>
          <w:i/>
        </w:rPr>
        <w:t xml:space="preserve"> hypogea</w:t>
      </w:r>
      <w:r w:rsidRPr="00B61E0B">
        <w:rPr>
          <w:rFonts w:asciiTheme="minorHAnsi" w:hAnsiTheme="minorHAnsi" w:cs="Times New Roman"/>
        </w:rPr>
        <w:t xml:space="preserve">) were excluded since they show little to no benefit from insect pollination services and honeybees do not visit the flowers </w:t>
      </w:r>
      <w:r>
        <w:rPr>
          <w:rFonts w:asciiTheme="minorHAnsi" w:hAnsiTheme="minorHAnsi" w:cs="Times New Roman"/>
        </w:rPr>
        <w:t>[79]</w:t>
      </w:r>
      <w:r w:rsidRPr="00B61E0B">
        <w:rPr>
          <w:rFonts w:asciiTheme="minorHAnsi" w:hAnsiTheme="minorHAnsi" w:cs="Times New Roman"/>
        </w:rPr>
        <w:t>.</w:t>
      </w:r>
      <w:r>
        <w:rPr>
          <w:rFonts w:asciiTheme="minorHAnsi" w:hAnsiTheme="minorHAnsi" w:cs="Times New Roman"/>
        </w:rPr>
        <w:t xml:space="preserve"> </w:t>
      </w:r>
    </w:p>
    <w:p w:rsidR="00D6408A" w:rsidRPr="00B61E0B" w:rsidRDefault="00D6408A" w:rsidP="00D6408A">
      <w:pPr>
        <w:rPr>
          <w:rFonts w:asciiTheme="minorHAnsi" w:hAnsiTheme="minorHAnsi" w:cs="Times New Roman"/>
          <w:b/>
        </w:rPr>
      </w:pPr>
      <w:r w:rsidRPr="00B61E0B">
        <w:rPr>
          <w:rFonts w:asciiTheme="minorHAnsi" w:hAnsiTheme="minorHAnsi" w:cs="Times New Roman"/>
          <w:b/>
        </w:rPr>
        <w:t xml:space="preserve">Supplemental Table 1 </w:t>
      </w:r>
      <w:r w:rsidRPr="00B61E0B">
        <w:rPr>
          <w:rFonts w:asciiTheme="minorHAnsi" w:hAnsiTheme="minorHAnsi" w:cs="Times New Roman"/>
        </w:rPr>
        <w:t>– Summary of Recommended Stocking Rates</w:t>
      </w:r>
    </w:p>
    <w:tbl>
      <w:tblPr>
        <w:tblW w:w="8537" w:type="dxa"/>
        <w:tblBorders>
          <w:top w:val="single" w:sz="4" w:space="0" w:color="auto"/>
          <w:bottom w:val="single" w:sz="4" w:space="0" w:color="auto"/>
        </w:tblBorders>
        <w:tblLook w:val="04A0" w:firstRow="1" w:lastRow="0" w:firstColumn="1" w:lastColumn="0" w:noHBand="0" w:noVBand="1"/>
      </w:tblPr>
      <w:tblGrid>
        <w:gridCol w:w="2100"/>
        <w:gridCol w:w="2817"/>
        <w:gridCol w:w="810"/>
        <w:gridCol w:w="838"/>
        <w:gridCol w:w="850"/>
        <w:gridCol w:w="1122"/>
      </w:tblGrid>
      <w:tr w:rsidR="00D6408A" w:rsidRPr="00B61E0B" w:rsidTr="00EF2311">
        <w:tc>
          <w:tcPr>
            <w:tcW w:w="2100" w:type="dxa"/>
            <w:tcBorders>
              <w:top w:val="single" w:sz="4" w:space="0" w:color="auto"/>
              <w:bottom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Crop Name</w:t>
            </w:r>
          </w:p>
        </w:tc>
        <w:tc>
          <w:tcPr>
            <w:tcW w:w="2817" w:type="dxa"/>
            <w:tcBorders>
              <w:top w:val="single" w:sz="4" w:space="0" w:color="auto"/>
              <w:bottom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Crop Species</w:t>
            </w:r>
          </w:p>
        </w:tc>
        <w:tc>
          <w:tcPr>
            <w:tcW w:w="810" w:type="dxa"/>
            <w:tcBorders>
              <w:top w:val="single" w:sz="4" w:space="0" w:color="auto"/>
              <w:bottom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RSR (L)</w:t>
            </w:r>
          </w:p>
        </w:tc>
        <w:tc>
          <w:tcPr>
            <w:tcW w:w="838" w:type="dxa"/>
            <w:tcBorders>
              <w:top w:val="single" w:sz="4" w:space="0" w:color="auto"/>
              <w:bottom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RSR (A)</w:t>
            </w:r>
          </w:p>
        </w:tc>
        <w:tc>
          <w:tcPr>
            <w:tcW w:w="850" w:type="dxa"/>
            <w:tcBorders>
              <w:top w:val="single" w:sz="4" w:space="0" w:color="auto"/>
              <w:bottom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RSR (U)</w:t>
            </w:r>
          </w:p>
        </w:tc>
        <w:tc>
          <w:tcPr>
            <w:tcW w:w="1122" w:type="dxa"/>
            <w:tcBorders>
              <w:top w:val="single" w:sz="4" w:space="0" w:color="auto"/>
              <w:bottom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References</w:t>
            </w:r>
          </w:p>
        </w:tc>
      </w:tr>
      <w:tr w:rsidR="00D6408A" w:rsidRPr="00B61E0B" w:rsidTr="00EF2311">
        <w:tc>
          <w:tcPr>
            <w:tcW w:w="2100" w:type="dxa"/>
            <w:tcBorders>
              <w:top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Alfalfa Seed</w:t>
            </w:r>
          </w:p>
        </w:tc>
        <w:tc>
          <w:tcPr>
            <w:tcW w:w="2817" w:type="dxa"/>
            <w:tcBorders>
              <w:top w:val="single" w:sz="4" w:space="0" w:color="auto"/>
            </w:tcBorders>
            <w:shd w:val="clear" w:color="auto" w:fill="D9D9D9"/>
          </w:tcPr>
          <w:p w:rsidR="00D6408A" w:rsidRPr="00B61E0B" w:rsidRDefault="00D6408A" w:rsidP="00EF2311">
            <w:pPr>
              <w:spacing w:after="0"/>
              <w:rPr>
                <w:rFonts w:asciiTheme="minorHAnsi" w:hAnsiTheme="minorHAnsi" w:cs="Times New Roman"/>
                <w:i/>
                <w:sz w:val="18"/>
                <w:szCs w:val="18"/>
              </w:rPr>
            </w:pPr>
            <w:proofErr w:type="spellStart"/>
            <w:r w:rsidRPr="00B61E0B">
              <w:rPr>
                <w:rFonts w:asciiTheme="minorHAnsi" w:hAnsiTheme="minorHAnsi" w:cs="Times New Roman"/>
                <w:i/>
                <w:sz w:val="18"/>
                <w:szCs w:val="18"/>
              </w:rPr>
              <w:t>Medicago</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sativa</w:t>
            </w:r>
            <w:proofErr w:type="spellEnd"/>
          </w:p>
        </w:tc>
        <w:tc>
          <w:tcPr>
            <w:tcW w:w="810" w:type="dxa"/>
            <w:tcBorders>
              <w:top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2.5</w:t>
            </w:r>
          </w:p>
        </w:tc>
        <w:tc>
          <w:tcPr>
            <w:tcW w:w="838" w:type="dxa"/>
            <w:tcBorders>
              <w:top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7.9</w:t>
            </w:r>
          </w:p>
        </w:tc>
        <w:tc>
          <w:tcPr>
            <w:tcW w:w="850" w:type="dxa"/>
            <w:tcBorders>
              <w:top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14.8</w:t>
            </w:r>
          </w:p>
        </w:tc>
        <w:tc>
          <w:tcPr>
            <w:tcW w:w="1122" w:type="dxa"/>
            <w:tcBorders>
              <w:top w:val="single" w:sz="4" w:space="0" w:color="auto"/>
            </w:tcBorders>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Almond</w:t>
            </w:r>
          </w:p>
        </w:tc>
        <w:tc>
          <w:tcPr>
            <w:tcW w:w="2817" w:type="dxa"/>
            <w:shd w:val="clear" w:color="auto" w:fill="D9D9D9"/>
          </w:tcPr>
          <w:p w:rsidR="00D6408A" w:rsidRPr="00B61E0B" w:rsidRDefault="00D6408A" w:rsidP="00EF2311">
            <w:pPr>
              <w:spacing w:after="0"/>
              <w:rPr>
                <w:rFonts w:asciiTheme="minorHAnsi" w:hAnsiTheme="minorHAnsi" w:cs="Times New Roman"/>
                <w:sz w:val="18"/>
                <w:szCs w:val="18"/>
              </w:rPr>
            </w:pPr>
            <w:proofErr w:type="spellStart"/>
            <w:r w:rsidRPr="00B61E0B">
              <w:rPr>
                <w:rFonts w:asciiTheme="minorHAnsi" w:hAnsiTheme="minorHAnsi" w:cs="Times New Roman"/>
                <w:i/>
                <w:sz w:val="18"/>
                <w:szCs w:val="18"/>
              </w:rPr>
              <w:t>Amygdalus</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communis</w:t>
            </w:r>
            <w:proofErr w:type="spellEnd"/>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2.5</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6</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10</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 80</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Apple</w:t>
            </w:r>
          </w:p>
        </w:tc>
        <w:tc>
          <w:tcPr>
            <w:tcW w:w="2817" w:type="dxa"/>
            <w:shd w:val="clear" w:color="auto" w:fill="D9D9D9"/>
          </w:tcPr>
          <w:p w:rsidR="00D6408A" w:rsidRPr="00B61E0B" w:rsidRDefault="00D6408A" w:rsidP="00EF2311">
            <w:pPr>
              <w:spacing w:after="0"/>
              <w:rPr>
                <w:rFonts w:asciiTheme="minorHAnsi" w:hAnsiTheme="minorHAnsi" w:cs="Times New Roman"/>
                <w:i/>
                <w:sz w:val="18"/>
                <w:szCs w:val="18"/>
              </w:rPr>
            </w:pPr>
            <w:proofErr w:type="spellStart"/>
            <w:r w:rsidRPr="00B61E0B">
              <w:rPr>
                <w:rFonts w:asciiTheme="minorHAnsi" w:hAnsiTheme="minorHAnsi" w:cs="Times New Roman"/>
                <w:i/>
                <w:sz w:val="18"/>
                <w:szCs w:val="18"/>
              </w:rPr>
              <w:t>Malus</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domestica</w:t>
            </w:r>
            <w:proofErr w:type="spellEnd"/>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1</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3.6</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12.5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Pr>
                <w:rFonts w:asciiTheme="minorHAnsi" w:hAnsiTheme="minorHAnsi" w:cs="Times New Roman"/>
                <w:sz w:val="18"/>
                <w:szCs w:val="18"/>
              </w:rPr>
              <w:t>18</w:t>
            </w:r>
            <w:r w:rsidRPr="00B61E0B">
              <w:rPr>
                <w:rFonts w:asciiTheme="minorHAnsi" w:hAnsiTheme="minorHAnsi" w:cs="Times New Roman"/>
                <w:sz w:val="18"/>
                <w:szCs w:val="18"/>
              </w:rPr>
              <w:t xml:space="preserve">; </w:t>
            </w:r>
            <w:r>
              <w:rPr>
                <w:rFonts w:asciiTheme="minorHAnsi" w:hAnsiTheme="minorHAnsi" w:cs="Times New Roman"/>
                <w:sz w:val="18"/>
                <w:szCs w:val="18"/>
              </w:rPr>
              <w:t>80</w:t>
            </w:r>
            <w:r w:rsidRPr="00B61E0B">
              <w:rPr>
                <w:rFonts w:asciiTheme="minorHAnsi" w:hAnsiTheme="minorHAnsi" w:cs="Times New Roman"/>
                <w:sz w:val="18"/>
                <w:szCs w:val="18"/>
                <w:vertAlign w:val="superscript"/>
              </w:rPr>
              <w:t>a</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Apricot</w:t>
            </w:r>
          </w:p>
        </w:tc>
        <w:tc>
          <w:tcPr>
            <w:tcW w:w="2817" w:type="dxa"/>
            <w:shd w:val="clear" w:color="auto" w:fill="D9D9D9"/>
          </w:tcPr>
          <w:p w:rsidR="00D6408A" w:rsidRPr="00B61E0B" w:rsidRDefault="00D6408A" w:rsidP="00EF2311">
            <w:pPr>
              <w:spacing w:after="0"/>
              <w:rPr>
                <w:rFonts w:asciiTheme="minorHAnsi" w:hAnsiTheme="minorHAnsi" w:cs="Times New Roman"/>
                <w:i/>
                <w:sz w:val="18"/>
                <w:szCs w:val="18"/>
              </w:rPr>
            </w:pPr>
            <w:proofErr w:type="spellStart"/>
            <w:r w:rsidRPr="00B61E0B">
              <w:rPr>
                <w:rFonts w:asciiTheme="minorHAnsi" w:hAnsiTheme="minorHAnsi" w:cs="Times New Roman"/>
                <w:i/>
                <w:sz w:val="18"/>
                <w:szCs w:val="18"/>
              </w:rPr>
              <w:t>Prunus</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armeniaca</w:t>
            </w:r>
            <w:proofErr w:type="spellEnd"/>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3</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4</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80; 81</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Avocado</w:t>
            </w:r>
          </w:p>
        </w:tc>
        <w:tc>
          <w:tcPr>
            <w:tcW w:w="2817" w:type="dxa"/>
            <w:shd w:val="clear" w:color="auto" w:fill="D9D9D9"/>
          </w:tcPr>
          <w:p w:rsidR="00D6408A" w:rsidRPr="00B61E0B" w:rsidRDefault="00D6408A" w:rsidP="00EF2311">
            <w:pPr>
              <w:spacing w:after="0"/>
              <w:rPr>
                <w:rFonts w:asciiTheme="minorHAnsi" w:hAnsiTheme="minorHAnsi" w:cs="Times New Roman"/>
                <w:i/>
                <w:sz w:val="18"/>
                <w:szCs w:val="18"/>
              </w:rPr>
            </w:pPr>
            <w:proofErr w:type="spellStart"/>
            <w:r w:rsidRPr="00B61E0B">
              <w:rPr>
                <w:rFonts w:asciiTheme="minorHAnsi" w:hAnsiTheme="minorHAnsi" w:cs="Times New Roman"/>
                <w:i/>
                <w:sz w:val="18"/>
                <w:szCs w:val="18"/>
              </w:rPr>
              <w:t>Persea</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americana</w:t>
            </w:r>
            <w:proofErr w:type="spellEnd"/>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2</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4.5</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7.5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Blackberry</w:t>
            </w:r>
          </w:p>
        </w:tc>
        <w:tc>
          <w:tcPr>
            <w:tcW w:w="2817" w:type="dxa"/>
            <w:shd w:val="clear" w:color="auto" w:fill="D9D9D9"/>
          </w:tcPr>
          <w:p w:rsidR="00D6408A" w:rsidRPr="00B61E0B" w:rsidRDefault="00D6408A" w:rsidP="00EF2311">
            <w:pPr>
              <w:spacing w:after="0"/>
              <w:rPr>
                <w:rFonts w:asciiTheme="minorHAnsi" w:hAnsiTheme="minorHAnsi" w:cs="Times New Roman"/>
                <w:i/>
                <w:sz w:val="18"/>
                <w:szCs w:val="18"/>
              </w:rPr>
            </w:pPr>
            <w:proofErr w:type="spellStart"/>
            <w:r w:rsidRPr="00B61E0B">
              <w:rPr>
                <w:rFonts w:asciiTheme="minorHAnsi" w:hAnsiTheme="minorHAnsi" w:cs="Times New Roman"/>
                <w:i/>
                <w:sz w:val="18"/>
                <w:szCs w:val="18"/>
              </w:rPr>
              <w:t>Rubus</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fruticosus</w:t>
            </w:r>
            <w:proofErr w:type="spellEnd"/>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2.5</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6.7</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10</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proofErr w:type="spellStart"/>
            <w:r w:rsidRPr="00B61E0B">
              <w:rPr>
                <w:rFonts w:asciiTheme="minorHAnsi" w:hAnsiTheme="minorHAnsi" w:cs="Times New Roman"/>
                <w:sz w:val="18"/>
                <w:szCs w:val="18"/>
              </w:rPr>
              <w:t>Blackcurrant</w:t>
            </w:r>
            <w:r w:rsidRPr="00B61E0B">
              <w:rPr>
                <w:rFonts w:asciiTheme="minorHAnsi" w:hAnsiTheme="minorHAnsi" w:cs="Times New Roman"/>
                <w:sz w:val="18"/>
                <w:szCs w:val="18"/>
                <w:vertAlign w:val="superscript"/>
              </w:rPr>
              <w:t>b</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i/>
                <w:sz w:val="18"/>
                <w:szCs w:val="18"/>
              </w:rPr>
            </w:pPr>
            <w:proofErr w:type="spellStart"/>
            <w:r w:rsidRPr="00B61E0B">
              <w:rPr>
                <w:rFonts w:asciiTheme="minorHAnsi" w:hAnsiTheme="minorHAnsi" w:cs="Times New Roman"/>
                <w:i/>
                <w:sz w:val="18"/>
                <w:szCs w:val="18"/>
              </w:rPr>
              <w:t>Ribes</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nigrum</w:t>
            </w:r>
            <w:proofErr w:type="spellEnd"/>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3</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4.5</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8</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39</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proofErr w:type="spellStart"/>
            <w:r w:rsidRPr="00B61E0B">
              <w:rPr>
                <w:rFonts w:asciiTheme="minorHAnsi" w:hAnsiTheme="minorHAnsi" w:cs="Times New Roman"/>
                <w:sz w:val="18"/>
                <w:szCs w:val="18"/>
              </w:rPr>
              <w:t>Blueberry</w:t>
            </w:r>
            <w:r w:rsidRPr="00B61E0B">
              <w:rPr>
                <w:rFonts w:asciiTheme="minorHAnsi" w:hAnsiTheme="minorHAnsi" w:cs="Times New Roman"/>
                <w:sz w:val="18"/>
                <w:szCs w:val="18"/>
                <w:vertAlign w:val="superscript"/>
              </w:rPr>
              <w:t>c</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sz w:val="18"/>
                <w:szCs w:val="18"/>
              </w:rPr>
            </w:pPr>
            <w:proofErr w:type="spellStart"/>
            <w:r w:rsidRPr="00B61E0B">
              <w:rPr>
                <w:rFonts w:asciiTheme="minorHAnsi" w:hAnsiTheme="minorHAnsi" w:cs="Times New Roman"/>
                <w:i/>
                <w:sz w:val="18"/>
                <w:szCs w:val="18"/>
              </w:rPr>
              <w:t>Vaccinium</w:t>
            </w:r>
            <w:proofErr w:type="spellEnd"/>
            <w:r w:rsidRPr="00B61E0B">
              <w:rPr>
                <w:rFonts w:asciiTheme="minorHAnsi" w:hAnsiTheme="minorHAnsi" w:cs="Times New Roman"/>
                <w:sz w:val="18"/>
                <w:szCs w:val="18"/>
              </w:rPr>
              <w:t xml:space="preserve"> spp.</w:t>
            </w:r>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1.2</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7.5</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25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Borage</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Borago</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officinalis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1122" w:type="dxa"/>
            <w:shd w:val="clear" w:color="auto" w:fill="D9D9D9"/>
          </w:tcPr>
          <w:p w:rsidR="00D6408A" w:rsidRPr="00B61E0B" w:rsidRDefault="00D6408A" w:rsidP="00EF2311">
            <w:pPr>
              <w:spacing w:after="0"/>
              <w:rPr>
                <w:rFonts w:asciiTheme="minorHAnsi" w:hAnsiTheme="minorHAnsi" w:cs="Times New Roman"/>
                <w:strike/>
                <w:sz w:val="18"/>
                <w:szCs w:val="18"/>
              </w:rPr>
            </w:pPr>
            <w:r>
              <w:rPr>
                <w:rFonts w:asciiTheme="minorHAnsi" w:hAnsiTheme="minorHAnsi" w:cs="Times New Roman"/>
                <w:sz w:val="18"/>
                <w:szCs w:val="18"/>
              </w:rPr>
              <w:t>82</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Broad/Field Beans</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Vicia</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faba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2.5</w:t>
            </w:r>
            <w:r w:rsidRPr="00B61E0B">
              <w:rPr>
                <w:rFonts w:asciiTheme="minorHAnsi" w:hAnsiTheme="minorHAnsi" w:cs="Times New Roman"/>
                <w:color w:val="000000"/>
                <w:sz w:val="18"/>
                <w:szCs w:val="18"/>
                <w:vertAlign w:val="superscript"/>
              </w:rPr>
              <w:t>d</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3.8</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w:t>
            </w:r>
          </w:p>
        </w:tc>
        <w:tc>
          <w:tcPr>
            <w:tcW w:w="1122" w:type="dxa"/>
            <w:shd w:val="clear" w:color="auto" w:fill="D9D9D9"/>
          </w:tcPr>
          <w:p w:rsidR="00D6408A" w:rsidRPr="00B61E0B" w:rsidRDefault="00D6408A" w:rsidP="00EF2311">
            <w:pPr>
              <w:spacing w:after="0"/>
              <w:rPr>
                <w:rFonts w:asciiTheme="minorHAnsi" w:hAnsiTheme="minorHAnsi" w:cs="Times New Roman"/>
                <w:strike/>
                <w:sz w:val="18"/>
                <w:szCs w:val="18"/>
              </w:rPr>
            </w:pPr>
            <w:r>
              <w:rPr>
                <w:rFonts w:asciiTheme="minorHAnsi" w:hAnsiTheme="minorHAnsi" w:cs="Times New Roman"/>
                <w:sz w:val="18"/>
                <w:szCs w:val="18"/>
              </w:rPr>
              <w:t>39</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Buckwheat</w:t>
            </w:r>
          </w:p>
        </w:tc>
        <w:tc>
          <w:tcPr>
            <w:tcW w:w="2817" w:type="dxa"/>
            <w:shd w:val="clear" w:color="auto" w:fill="D9D9D9"/>
          </w:tcPr>
          <w:p w:rsidR="00D6408A" w:rsidRPr="00B61E0B" w:rsidRDefault="00D6408A" w:rsidP="00EF2311">
            <w:pPr>
              <w:spacing w:after="0"/>
              <w:rPr>
                <w:rFonts w:asciiTheme="minorHAnsi" w:hAnsiTheme="minorHAnsi" w:cs="Times New Roman"/>
                <w:i/>
                <w:sz w:val="18"/>
                <w:szCs w:val="18"/>
              </w:rPr>
            </w:pPr>
            <w:proofErr w:type="spellStart"/>
            <w:r w:rsidRPr="00B61E0B">
              <w:rPr>
                <w:rFonts w:asciiTheme="minorHAnsi" w:hAnsiTheme="minorHAnsi" w:cs="Times New Roman"/>
                <w:i/>
                <w:sz w:val="18"/>
                <w:szCs w:val="18"/>
              </w:rPr>
              <w:t>Fagopyrum</w:t>
            </w:r>
            <w:proofErr w:type="spellEnd"/>
            <w:r w:rsidRPr="00B61E0B">
              <w:rPr>
                <w:rFonts w:asciiTheme="minorHAnsi" w:hAnsiTheme="minorHAnsi" w:cs="Times New Roman"/>
                <w:i/>
                <w:sz w:val="18"/>
                <w:szCs w:val="18"/>
              </w:rPr>
              <w:t xml:space="preserve"> </w:t>
            </w:r>
            <w:proofErr w:type="spellStart"/>
            <w:r w:rsidRPr="00B61E0B">
              <w:rPr>
                <w:rFonts w:asciiTheme="minorHAnsi" w:hAnsiTheme="minorHAnsi" w:cs="Times New Roman"/>
                <w:i/>
                <w:sz w:val="18"/>
                <w:szCs w:val="18"/>
              </w:rPr>
              <w:t>esculentum</w:t>
            </w:r>
            <w:proofErr w:type="spellEnd"/>
          </w:p>
        </w:tc>
        <w:tc>
          <w:tcPr>
            <w:tcW w:w="81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2</w:t>
            </w:r>
          </w:p>
        </w:tc>
        <w:tc>
          <w:tcPr>
            <w:tcW w:w="838"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3.5</w:t>
            </w:r>
          </w:p>
        </w:tc>
        <w:tc>
          <w:tcPr>
            <w:tcW w:w="85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5</w:t>
            </w:r>
          </w:p>
        </w:tc>
        <w:tc>
          <w:tcPr>
            <w:tcW w:w="1122" w:type="dxa"/>
            <w:shd w:val="clear" w:color="auto" w:fill="D9D9D9"/>
          </w:tcPr>
          <w:p w:rsidR="00D6408A" w:rsidRPr="00B61E0B" w:rsidRDefault="00D6408A" w:rsidP="00EF2311">
            <w:pPr>
              <w:spacing w:after="0"/>
              <w:rPr>
                <w:rFonts w:asciiTheme="minorHAnsi" w:hAnsiTheme="minorHAnsi" w:cs="Times New Roman"/>
                <w:strike/>
                <w:sz w:val="18"/>
                <w:szCs w:val="18"/>
              </w:rPr>
            </w:pPr>
            <w:r>
              <w:rPr>
                <w:rFonts w:asciiTheme="minorHAnsi" w:hAnsiTheme="minorHAnsi" w:cs="Times New Roman"/>
                <w:sz w:val="18"/>
                <w:szCs w:val="18"/>
              </w:rPr>
              <w:t>83</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 xml:space="preserve">Carrot </w:t>
            </w:r>
            <w:proofErr w:type="spellStart"/>
            <w:r w:rsidRPr="00B61E0B">
              <w:rPr>
                <w:rFonts w:asciiTheme="minorHAnsi" w:hAnsiTheme="minorHAnsi" w:cs="Times New Roman"/>
                <w:sz w:val="18"/>
                <w:szCs w:val="18"/>
              </w:rPr>
              <w:t>Seed</w:t>
            </w:r>
            <w:r w:rsidRPr="00B61E0B">
              <w:rPr>
                <w:rFonts w:asciiTheme="minorHAnsi" w:hAnsiTheme="minorHAnsi" w:cs="Times New Roman"/>
                <w:sz w:val="18"/>
                <w:szCs w:val="18"/>
                <w:vertAlign w:val="superscript"/>
              </w:rPr>
              <w:t>e</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Daucus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carota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7.5</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10</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Chestnut</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Castanea</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sativa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1.5</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80</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 xml:space="preserve">Clover </w:t>
            </w:r>
            <w:proofErr w:type="spellStart"/>
            <w:r w:rsidRPr="00B61E0B">
              <w:rPr>
                <w:rFonts w:asciiTheme="minorHAnsi" w:hAnsiTheme="minorHAnsi" w:cs="Times New Roman"/>
                <w:sz w:val="18"/>
                <w:szCs w:val="18"/>
              </w:rPr>
              <w:t>seed</w:t>
            </w:r>
            <w:r w:rsidRPr="00B61E0B">
              <w:rPr>
                <w:rFonts w:asciiTheme="minorHAnsi" w:hAnsiTheme="minorHAnsi" w:cs="Times New Roman"/>
                <w:sz w:val="18"/>
                <w:szCs w:val="18"/>
                <w:vertAlign w:val="superscript"/>
              </w:rPr>
              <w:t>f</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proofErr w:type="spellStart"/>
            <w:r w:rsidRPr="00B61E0B">
              <w:rPr>
                <w:rFonts w:asciiTheme="minorHAnsi" w:hAnsiTheme="minorHAnsi" w:cs="Times New Roman"/>
                <w:i/>
                <w:color w:val="000000"/>
                <w:sz w:val="18"/>
                <w:szCs w:val="18"/>
              </w:rPr>
              <w:t>Trifolium</w:t>
            </w:r>
            <w:proofErr w:type="spellEnd"/>
            <w:r w:rsidRPr="00B61E0B">
              <w:rPr>
                <w:rFonts w:asciiTheme="minorHAnsi" w:hAnsiTheme="minorHAnsi" w:cs="Times New Roman"/>
                <w:color w:val="000000"/>
                <w:sz w:val="18"/>
                <w:szCs w:val="18"/>
              </w:rPr>
              <w:t xml:space="preserve"> spp.</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5.8</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15.7</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Cotton seed</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Gossypium</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hirsutum</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12.4</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Cranberry</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Vaccinium</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oxycoccus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7.6</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proofErr w:type="spellStart"/>
            <w:r w:rsidRPr="00B61E0B">
              <w:rPr>
                <w:rFonts w:asciiTheme="minorHAnsi" w:hAnsiTheme="minorHAnsi" w:cs="Times New Roman"/>
                <w:sz w:val="18"/>
                <w:szCs w:val="18"/>
              </w:rPr>
              <w:t>Cucumber</w:t>
            </w:r>
            <w:r w:rsidRPr="00B61E0B">
              <w:rPr>
                <w:rFonts w:asciiTheme="minorHAnsi" w:hAnsiTheme="minorHAnsi" w:cs="Times New Roman"/>
                <w:sz w:val="18"/>
                <w:szCs w:val="18"/>
                <w:vertAlign w:val="superscript"/>
              </w:rPr>
              <w:t>g</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Cucumis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sativus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0.3</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5.5</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10</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proofErr w:type="spellStart"/>
            <w:r w:rsidRPr="00B61E0B">
              <w:rPr>
                <w:rFonts w:asciiTheme="minorHAnsi" w:hAnsiTheme="minorHAnsi" w:cs="Times New Roman"/>
                <w:sz w:val="18"/>
                <w:szCs w:val="18"/>
              </w:rPr>
              <w:t>Cucurbits</w:t>
            </w:r>
            <w:r w:rsidRPr="00B61E0B">
              <w:rPr>
                <w:rFonts w:asciiTheme="minorHAnsi" w:hAnsiTheme="minorHAnsi" w:cs="Times New Roman"/>
                <w:sz w:val="18"/>
                <w:szCs w:val="18"/>
                <w:vertAlign w:val="superscript"/>
              </w:rPr>
              <w:t>h</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proofErr w:type="spellStart"/>
            <w:r w:rsidRPr="00B61E0B">
              <w:rPr>
                <w:rFonts w:asciiTheme="minorHAnsi" w:hAnsiTheme="minorHAnsi" w:cs="Times New Roman"/>
                <w:i/>
                <w:color w:val="000000"/>
                <w:sz w:val="18"/>
                <w:szCs w:val="18"/>
              </w:rPr>
              <w:t>Cucurbita</w:t>
            </w:r>
            <w:proofErr w:type="spellEnd"/>
            <w:r w:rsidRPr="00B61E0B">
              <w:rPr>
                <w:rFonts w:asciiTheme="minorHAnsi" w:hAnsiTheme="minorHAnsi" w:cs="Times New Roman"/>
                <w:color w:val="000000"/>
                <w:sz w:val="18"/>
                <w:szCs w:val="18"/>
              </w:rPr>
              <w:t xml:space="preserve"> spp.</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0.1</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3.8</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8</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Kiwifruit</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Actinidia</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deliciosa</w:t>
            </w:r>
            <w:proofErr w:type="spellEnd"/>
            <w:r w:rsidRPr="00B61E0B">
              <w:rPr>
                <w:rFonts w:asciiTheme="minorHAnsi" w:hAnsiTheme="minorHAnsi" w:cs="Times New Roman"/>
                <w:i/>
                <w:color w:val="000000"/>
                <w:sz w:val="18"/>
                <w:szCs w:val="18"/>
              </w:rPr>
              <w:t xml:space="preserve">, A. </w:t>
            </w:r>
            <w:proofErr w:type="spellStart"/>
            <w:r w:rsidRPr="00B61E0B">
              <w:rPr>
                <w:rFonts w:asciiTheme="minorHAnsi" w:hAnsiTheme="minorHAnsi" w:cs="Times New Roman"/>
                <w:i/>
                <w:color w:val="000000"/>
                <w:sz w:val="18"/>
                <w:szCs w:val="18"/>
              </w:rPr>
              <w:t>chinensis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8</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8</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8</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proofErr w:type="spellStart"/>
            <w:r w:rsidRPr="00B61E0B">
              <w:rPr>
                <w:rFonts w:asciiTheme="minorHAnsi" w:hAnsiTheme="minorHAnsi" w:cs="Times New Roman"/>
                <w:sz w:val="18"/>
                <w:szCs w:val="18"/>
              </w:rPr>
              <w:t>Medlar</w:t>
            </w:r>
            <w:r w:rsidRPr="00B61E0B">
              <w:rPr>
                <w:rFonts w:asciiTheme="minorHAnsi" w:hAnsiTheme="minorHAnsi" w:cs="Times New Roman"/>
                <w:sz w:val="18"/>
                <w:szCs w:val="18"/>
                <w:vertAlign w:val="superscript"/>
              </w:rPr>
              <w:t>i</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Mespilus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germanica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2.7</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6.2</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Average</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Melon/Cantaloupe</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Cucumis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melo</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4.4</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12.4</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Oilseed Rape</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r w:rsidRPr="00B61E0B">
              <w:rPr>
                <w:rFonts w:asciiTheme="minorHAnsi" w:hAnsiTheme="minorHAnsi" w:cs="Times New Roman"/>
                <w:i/>
                <w:color w:val="000000"/>
                <w:sz w:val="18"/>
                <w:szCs w:val="18"/>
              </w:rPr>
              <w:t xml:space="preserve">Brassica </w:t>
            </w:r>
            <w:proofErr w:type="spellStart"/>
            <w:r w:rsidRPr="00B61E0B">
              <w:rPr>
                <w:rFonts w:asciiTheme="minorHAnsi" w:hAnsiTheme="minorHAnsi" w:cs="Times New Roman"/>
                <w:i/>
                <w:color w:val="000000"/>
                <w:sz w:val="18"/>
                <w:szCs w:val="18"/>
              </w:rPr>
              <w:t>napus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2.8</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r w:rsidRPr="00B61E0B">
              <w:rPr>
                <w:rFonts w:asciiTheme="minorHAnsi" w:hAnsiTheme="minorHAnsi" w:cs="Times New Roman"/>
                <w:sz w:val="18"/>
                <w:szCs w:val="18"/>
              </w:rPr>
              <w:t xml:space="preserve">; </w:t>
            </w:r>
            <w:r>
              <w:rPr>
                <w:rFonts w:asciiTheme="minorHAnsi" w:hAnsiTheme="minorHAnsi" w:cs="Times New Roman"/>
                <w:sz w:val="18"/>
                <w:szCs w:val="18"/>
              </w:rPr>
              <w:t>36; 37</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 xml:space="preserve">Other Mass </w:t>
            </w:r>
            <w:proofErr w:type="spellStart"/>
            <w:r w:rsidRPr="00B61E0B">
              <w:rPr>
                <w:rFonts w:asciiTheme="minorHAnsi" w:hAnsiTheme="minorHAnsi" w:cs="Times New Roman"/>
                <w:sz w:val="18"/>
                <w:szCs w:val="18"/>
              </w:rPr>
              <w:t>Flowering</w:t>
            </w:r>
            <w:r w:rsidRPr="00B61E0B">
              <w:rPr>
                <w:rFonts w:asciiTheme="minorHAnsi" w:hAnsiTheme="minorHAnsi" w:cs="Times New Roman"/>
                <w:sz w:val="18"/>
                <w:szCs w:val="18"/>
                <w:vertAlign w:val="superscript"/>
              </w:rPr>
              <w:t>j</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Various</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1.7</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3.5</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7.3</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Average</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 xml:space="preserve">Other </w:t>
            </w:r>
            <w:proofErr w:type="spellStart"/>
            <w:r w:rsidRPr="00B61E0B">
              <w:rPr>
                <w:rFonts w:asciiTheme="minorHAnsi" w:hAnsiTheme="minorHAnsi" w:cs="Times New Roman"/>
                <w:sz w:val="18"/>
                <w:szCs w:val="18"/>
              </w:rPr>
              <w:t>Nut</w:t>
            </w:r>
            <w:r w:rsidRPr="00B61E0B">
              <w:rPr>
                <w:rFonts w:asciiTheme="minorHAnsi" w:hAnsiTheme="minorHAnsi" w:cs="Times New Roman"/>
                <w:sz w:val="18"/>
                <w:szCs w:val="18"/>
                <w:vertAlign w:val="superscript"/>
              </w:rPr>
              <w:t>k</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Various</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4.2</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5.8</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Average</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 xml:space="preserve">Other Soft </w:t>
            </w:r>
            <w:proofErr w:type="spellStart"/>
            <w:r w:rsidRPr="00B61E0B">
              <w:rPr>
                <w:rFonts w:asciiTheme="minorHAnsi" w:hAnsiTheme="minorHAnsi" w:cs="Times New Roman"/>
                <w:sz w:val="18"/>
                <w:szCs w:val="18"/>
              </w:rPr>
              <w:t>Fruit</w:t>
            </w:r>
            <w:r w:rsidRPr="00B61E0B">
              <w:rPr>
                <w:rFonts w:asciiTheme="minorHAnsi" w:hAnsiTheme="minorHAnsi" w:cs="Times New Roman"/>
                <w:sz w:val="18"/>
                <w:szCs w:val="18"/>
                <w:vertAlign w:val="superscript"/>
              </w:rPr>
              <w:t>l</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Various</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1.7</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5.8</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14.2</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Average</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 xml:space="preserve">Other top </w:t>
            </w:r>
            <w:proofErr w:type="spellStart"/>
            <w:r w:rsidRPr="00B61E0B">
              <w:rPr>
                <w:rFonts w:asciiTheme="minorHAnsi" w:hAnsiTheme="minorHAnsi" w:cs="Times New Roman"/>
                <w:sz w:val="18"/>
                <w:szCs w:val="18"/>
              </w:rPr>
              <w:t>fruit</w:t>
            </w:r>
            <w:r w:rsidRPr="00B61E0B">
              <w:rPr>
                <w:rFonts w:asciiTheme="minorHAnsi" w:hAnsiTheme="minorHAnsi" w:cs="Times New Roman"/>
                <w:sz w:val="18"/>
                <w:szCs w:val="18"/>
                <w:vertAlign w:val="superscript"/>
              </w:rPr>
              <w:t>m</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Various</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1.3</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3.3</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5.7</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Average</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Peach/Nectarine</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Prunus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persica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0.2</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1.8</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 80</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proofErr w:type="spellStart"/>
            <w:r w:rsidRPr="00B61E0B">
              <w:rPr>
                <w:rFonts w:asciiTheme="minorHAnsi" w:hAnsiTheme="minorHAnsi" w:cs="Times New Roman"/>
                <w:sz w:val="18"/>
                <w:szCs w:val="18"/>
              </w:rPr>
              <w:t>Pear</w:t>
            </w:r>
            <w:r w:rsidRPr="00B61E0B">
              <w:rPr>
                <w:rFonts w:asciiTheme="minorHAnsi" w:hAnsiTheme="minorHAnsi" w:cs="Times New Roman"/>
                <w:sz w:val="18"/>
                <w:szCs w:val="18"/>
                <w:vertAlign w:val="superscript"/>
              </w:rPr>
              <w:t>n</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Pyrus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communis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3.4</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 80</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proofErr w:type="spellStart"/>
            <w:r w:rsidRPr="00B61E0B">
              <w:rPr>
                <w:rFonts w:asciiTheme="minorHAnsi" w:hAnsiTheme="minorHAnsi" w:cs="Times New Roman"/>
                <w:sz w:val="18"/>
                <w:szCs w:val="18"/>
              </w:rPr>
              <w:t>Plum</w:t>
            </w:r>
            <w:r w:rsidRPr="00B61E0B">
              <w:rPr>
                <w:rFonts w:asciiTheme="minorHAnsi" w:hAnsiTheme="minorHAnsi" w:cs="Times New Roman"/>
                <w:sz w:val="18"/>
                <w:szCs w:val="18"/>
                <w:vertAlign w:val="superscript"/>
              </w:rPr>
              <w:t>o</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Prunus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domestica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3.2</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 80</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Quince</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Cydonia</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oblonga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78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Raspberry</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Rubus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idaeus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Redcurrant</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Ribes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rubrum</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w:t>
            </w:r>
          </w:p>
        </w:tc>
        <w:tc>
          <w:tcPr>
            <w:tcW w:w="1122" w:type="dxa"/>
            <w:shd w:val="clear" w:color="auto" w:fill="D9D9D9"/>
          </w:tcPr>
          <w:p w:rsidR="00D6408A" w:rsidRPr="00B61E0B" w:rsidRDefault="00D6408A" w:rsidP="00EF2311">
            <w:pPr>
              <w:spacing w:after="0"/>
              <w:rPr>
                <w:rFonts w:asciiTheme="minorHAnsi" w:hAnsiTheme="minorHAnsi" w:cs="Times New Roman"/>
                <w:strike/>
                <w:sz w:val="18"/>
                <w:szCs w:val="18"/>
              </w:rPr>
            </w:pPr>
            <w:r>
              <w:rPr>
                <w:rFonts w:asciiTheme="minorHAnsi" w:hAnsiTheme="minorHAnsi" w:cs="Times New Roman"/>
                <w:sz w:val="18"/>
                <w:szCs w:val="18"/>
              </w:rPr>
              <w:t>39</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 xml:space="preserve">Runner/French </w:t>
            </w:r>
            <w:proofErr w:type="spellStart"/>
            <w:r w:rsidRPr="00B61E0B">
              <w:rPr>
                <w:rFonts w:asciiTheme="minorHAnsi" w:hAnsiTheme="minorHAnsi" w:cs="Times New Roman"/>
                <w:sz w:val="18"/>
                <w:szCs w:val="18"/>
              </w:rPr>
              <w:t>Bean</w:t>
            </w:r>
            <w:r w:rsidRPr="00B61E0B">
              <w:rPr>
                <w:rFonts w:asciiTheme="minorHAnsi" w:hAnsiTheme="minorHAnsi" w:cs="Times New Roman"/>
                <w:sz w:val="18"/>
                <w:szCs w:val="18"/>
                <w:vertAlign w:val="superscript"/>
              </w:rPr>
              <w:t>p</w:t>
            </w:r>
            <w:proofErr w:type="spellEnd"/>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Phaseolus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lunatus</w:t>
            </w:r>
            <w:proofErr w:type="spellEnd"/>
            <w:r w:rsidRPr="00B61E0B">
              <w:rPr>
                <w:rFonts w:asciiTheme="minorHAnsi" w:hAnsiTheme="minorHAnsi" w:cs="Times New Roman"/>
                <w:i/>
                <w:color w:val="000000"/>
                <w:sz w:val="18"/>
                <w:szCs w:val="18"/>
              </w:rPr>
              <w:t>, P. vulgaris</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84</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Sour Cherry</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Prunus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cerasus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4.1</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8</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Soybean</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r w:rsidRPr="00B61E0B">
              <w:rPr>
                <w:rFonts w:asciiTheme="minorHAnsi" w:hAnsiTheme="minorHAnsi" w:cs="Times New Roman"/>
                <w:i/>
                <w:color w:val="000000"/>
                <w:sz w:val="18"/>
                <w:szCs w:val="18"/>
              </w:rPr>
              <w:t>Glycine max</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1.4</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1.4</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1.4</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Strawberry</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Fragaria</w:t>
            </w:r>
            <w:proofErr w:type="spellEnd"/>
            <w:r w:rsidRPr="00B61E0B">
              <w:rPr>
                <w:rFonts w:asciiTheme="minorHAnsi" w:hAnsiTheme="minorHAnsi" w:cs="Times New Roman"/>
                <w:i/>
                <w:color w:val="000000"/>
                <w:sz w:val="18"/>
                <w:szCs w:val="18"/>
              </w:rPr>
              <w:t xml:space="preserve"> x </w:t>
            </w:r>
            <w:proofErr w:type="spellStart"/>
            <w:r w:rsidRPr="00B61E0B">
              <w:rPr>
                <w:rFonts w:asciiTheme="minorHAnsi" w:hAnsiTheme="minorHAnsi" w:cs="Times New Roman"/>
                <w:i/>
                <w:color w:val="000000"/>
                <w:sz w:val="18"/>
                <w:szCs w:val="18"/>
              </w:rPr>
              <w:t>ananassa</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1.2</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8.6</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vertAlign w:val="superscript"/>
              </w:rPr>
            </w:pPr>
            <w:r w:rsidRPr="00B61E0B">
              <w:rPr>
                <w:rFonts w:asciiTheme="minorHAnsi" w:hAnsiTheme="minorHAnsi" w:cs="Times New Roman"/>
                <w:sz w:val="18"/>
                <w:szCs w:val="18"/>
              </w:rPr>
              <w:t>Sunflower</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r w:rsidRPr="00B61E0B">
              <w:rPr>
                <w:rFonts w:asciiTheme="minorHAnsi" w:hAnsiTheme="minorHAnsi" w:cs="Times New Roman"/>
                <w:i/>
                <w:color w:val="000000"/>
                <w:sz w:val="18"/>
                <w:szCs w:val="18"/>
              </w:rPr>
              <w:t xml:space="preserve">Helianthus </w:t>
            </w:r>
            <w:proofErr w:type="spellStart"/>
            <w:r w:rsidRPr="00B61E0B">
              <w:rPr>
                <w:rFonts w:asciiTheme="minorHAnsi" w:hAnsiTheme="minorHAnsi" w:cs="Times New Roman"/>
                <w:i/>
                <w:color w:val="000000"/>
                <w:sz w:val="18"/>
                <w:szCs w:val="18"/>
              </w:rPr>
              <w:t>annuus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vertAlign w:val="superscript"/>
              </w:rPr>
            </w:pPr>
            <w:r w:rsidRPr="00B61E0B">
              <w:rPr>
                <w:rFonts w:asciiTheme="minorHAnsi" w:hAnsiTheme="minorHAnsi" w:cs="Times New Roman"/>
                <w:color w:val="000000"/>
                <w:sz w:val="18"/>
                <w:szCs w:val="18"/>
              </w:rPr>
              <w:t>1</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2.1</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Sweet Cherry</w:t>
            </w:r>
          </w:p>
        </w:tc>
        <w:tc>
          <w:tcPr>
            <w:tcW w:w="2817" w:type="dxa"/>
            <w:shd w:val="clear" w:color="auto" w:fill="D9D9D9"/>
          </w:tcPr>
          <w:p w:rsidR="00D6408A" w:rsidRPr="00B61E0B" w:rsidRDefault="00D6408A" w:rsidP="00EF2311">
            <w:pPr>
              <w:spacing w:after="0"/>
              <w:rPr>
                <w:rFonts w:asciiTheme="minorHAnsi" w:hAnsiTheme="minorHAnsi" w:cs="Times New Roman"/>
                <w:i/>
                <w:color w:val="000000"/>
                <w:sz w:val="18"/>
                <w:szCs w:val="18"/>
              </w:rPr>
            </w:pPr>
            <w:proofErr w:type="spellStart"/>
            <w:r w:rsidRPr="00B61E0B">
              <w:rPr>
                <w:rFonts w:asciiTheme="minorHAnsi" w:hAnsiTheme="minorHAnsi" w:cs="Times New Roman"/>
                <w:i/>
                <w:color w:val="000000"/>
                <w:sz w:val="18"/>
                <w:szCs w:val="18"/>
              </w:rPr>
              <w:t>Prunus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avium</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1.3</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4.2</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5</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Vetch</w:t>
            </w:r>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proofErr w:type="spellStart"/>
            <w:r w:rsidRPr="00B61E0B">
              <w:rPr>
                <w:rFonts w:asciiTheme="minorHAnsi" w:hAnsiTheme="minorHAnsi" w:cs="Times New Roman"/>
                <w:i/>
                <w:color w:val="000000"/>
                <w:sz w:val="18"/>
                <w:szCs w:val="18"/>
              </w:rPr>
              <w:t>Vicia</w:t>
            </w:r>
            <w:proofErr w:type="spellEnd"/>
            <w:r w:rsidRPr="00B61E0B">
              <w:rPr>
                <w:rFonts w:asciiTheme="minorHAnsi" w:hAnsiTheme="minorHAnsi" w:cs="Times New Roman"/>
                <w:color w:val="000000"/>
                <w:sz w:val="18"/>
                <w:szCs w:val="18"/>
              </w:rPr>
              <w:t xml:space="preserve"> spp.</w:t>
            </w:r>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0.7</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0.8</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85</w:t>
            </w:r>
          </w:p>
        </w:tc>
      </w:tr>
      <w:tr w:rsidR="00D6408A" w:rsidRPr="00B61E0B" w:rsidTr="00EF2311">
        <w:tc>
          <w:tcPr>
            <w:tcW w:w="2100" w:type="dxa"/>
            <w:shd w:val="clear" w:color="auto" w:fill="D9D9D9"/>
          </w:tcPr>
          <w:p w:rsidR="00D6408A" w:rsidRPr="00B61E0B" w:rsidRDefault="00D6408A" w:rsidP="00EF2311">
            <w:pPr>
              <w:spacing w:after="0"/>
              <w:rPr>
                <w:rFonts w:asciiTheme="minorHAnsi" w:hAnsiTheme="minorHAnsi" w:cs="Times New Roman"/>
                <w:sz w:val="18"/>
                <w:szCs w:val="18"/>
              </w:rPr>
            </w:pPr>
            <w:r w:rsidRPr="00B61E0B">
              <w:rPr>
                <w:rFonts w:asciiTheme="minorHAnsi" w:hAnsiTheme="minorHAnsi" w:cs="Times New Roman"/>
                <w:sz w:val="18"/>
                <w:szCs w:val="18"/>
              </w:rPr>
              <w:t>Watermelon</w:t>
            </w:r>
          </w:p>
        </w:tc>
        <w:tc>
          <w:tcPr>
            <w:tcW w:w="2817" w:type="dxa"/>
            <w:shd w:val="clear" w:color="auto" w:fill="D9D9D9"/>
          </w:tcPr>
          <w:p w:rsidR="00D6408A" w:rsidRPr="00B61E0B" w:rsidRDefault="00D6408A" w:rsidP="00EF2311">
            <w:pPr>
              <w:spacing w:after="0"/>
              <w:rPr>
                <w:rFonts w:asciiTheme="minorHAnsi" w:hAnsiTheme="minorHAnsi" w:cs="Times New Roman"/>
                <w:color w:val="000000"/>
                <w:sz w:val="18"/>
                <w:szCs w:val="18"/>
              </w:rPr>
            </w:pPr>
            <w:proofErr w:type="spellStart"/>
            <w:r w:rsidRPr="00B61E0B">
              <w:rPr>
                <w:rFonts w:asciiTheme="minorHAnsi" w:hAnsiTheme="minorHAnsi" w:cs="Times New Roman"/>
                <w:i/>
                <w:color w:val="000000"/>
                <w:sz w:val="18"/>
                <w:szCs w:val="18"/>
              </w:rPr>
              <w:t>Citrullus</w:t>
            </w:r>
            <w:proofErr w:type="spellEnd"/>
            <w:r w:rsidRPr="00B61E0B">
              <w:rPr>
                <w:rFonts w:asciiTheme="minorHAnsi" w:hAnsiTheme="minorHAnsi" w:cs="Times New Roman"/>
                <w:i/>
                <w:color w:val="000000"/>
                <w:sz w:val="18"/>
                <w:szCs w:val="18"/>
              </w:rPr>
              <w:t xml:space="preserve"> </w:t>
            </w:r>
            <w:proofErr w:type="spellStart"/>
            <w:r w:rsidRPr="00B61E0B">
              <w:rPr>
                <w:rFonts w:asciiTheme="minorHAnsi" w:hAnsiTheme="minorHAnsi" w:cs="Times New Roman"/>
                <w:i/>
                <w:color w:val="000000"/>
                <w:sz w:val="18"/>
                <w:szCs w:val="18"/>
              </w:rPr>
              <w:t>lanatus</w:t>
            </w:r>
            <w:proofErr w:type="spellEnd"/>
          </w:p>
        </w:tc>
        <w:tc>
          <w:tcPr>
            <w:tcW w:w="81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0.5</w:t>
            </w:r>
          </w:p>
        </w:tc>
        <w:tc>
          <w:tcPr>
            <w:tcW w:w="838"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4.5</w:t>
            </w:r>
          </w:p>
        </w:tc>
        <w:tc>
          <w:tcPr>
            <w:tcW w:w="850" w:type="dxa"/>
            <w:shd w:val="clear" w:color="auto" w:fill="D9D9D9"/>
            <w:vAlign w:val="bottom"/>
          </w:tcPr>
          <w:p w:rsidR="00D6408A" w:rsidRPr="00B61E0B" w:rsidRDefault="00D6408A" w:rsidP="00EF2311">
            <w:pPr>
              <w:spacing w:after="0"/>
              <w:rPr>
                <w:rFonts w:asciiTheme="minorHAnsi" w:hAnsiTheme="minorHAnsi" w:cs="Times New Roman"/>
                <w:color w:val="000000"/>
                <w:sz w:val="18"/>
                <w:szCs w:val="18"/>
              </w:rPr>
            </w:pPr>
            <w:r w:rsidRPr="00B61E0B">
              <w:rPr>
                <w:rFonts w:asciiTheme="minorHAnsi" w:hAnsiTheme="minorHAnsi" w:cs="Times New Roman"/>
                <w:color w:val="000000"/>
                <w:sz w:val="18"/>
                <w:szCs w:val="18"/>
              </w:rPr>
              <w:t>12.4</w:t>
            </w:r>
          </w:p>
        </w:tc>
        <w:tc>
          <w:tcPr>
            <w:tcW w:w="1122" w:type="dxa"/>
            <w:shd w:val="clear" w:color="auto" w:fill="D9D9D9"/>
          </w:tcPr>
          <w:p w:rsidR="00D6408A" w:rsidRPr="00B61E0B" w:rsidRDefault="00D6408A" w:rsidP="00EF2311">
            <w:pPr>
              <w:spacing w:after="0"/>
              <w:rPr>
                <w:rFonts w:asciiTheme="minorHAnsi" w:hAnsiTheme="minorHAnsi" w:cs="Times New Roman"/>
                <w:sz w:val="18"/>
                <w:szCs w:val="18"/>
              </w:rPr>
            </w:pPr>
            <w:r>
              <w:rPr>
                <w:rFonts w:asciiTheme="minorHAnsi" w:hAnsiTheme="minorHAnsi" w:cs="Times New Roman"/>
                <w:sz w:val="18"/>
                <w:szCs w:val="18"/>
              </w:rPr>
              <w:t>18</w:t>
            </w:r>
          </w:p>
        </w:tc>
      </w:tr>
    </w:tbl>
    <w:p w:rsidR="00D6408A" w:rsidRDefault="00D6408A" w:rsidP="00D6408A">
      <w:pPr>
        <w:rPr>
          <w:rFonts w:asciiTheme="minorHAnsi" w:hAnsiTheme="minorHAnsi" w:cs="Times New Roman"/>
        </w:rPr>
      </w:pPr>
      <w:proofErr w:type="gramStart"/>
      <w:r w:rsidRPr="00B61E0B">
        <w:rPr>
          <w:rFonts w:asciiTheme="minorHAnsi" w:hAnsiTheme="minorHAnsi" w:cs="Times New Roman"/>
          <w:sz w:val="16"/>
        </w:rPr>
        <w:t>a</w:t>
      </w:r>
      <w:proofErr w:type="gramEnd"/>
      <w:r w:rsidRPr="00B61E0B">
        <w:rPr>
          <w:rFonts w:asciiTheme="minorHAnsi" w:hAnsiTheme="minorHAnsi" w:cs="Times New Roman"/>
          <w:sz w:val="16"/>
        </w:rPr>
        <w:t>: The lowest RSR cited in 5 is 0.6/ha, itself cited in 33. However, no study citing this value is under 80 years old when production systems were significantly less effective than present, resulting in trees producing less flowers. This value may still be appropriate for small holdings or traditional orchards (but see 30). The omission of this value does not significantly affect average RSR;</w:t>
      </w:r>
      <w:r w:rsidRPr="00B61E0B">
        <w:rPr>
          <w:rFonts w:asciiTheme="minorHAnsi" w:hAnsiTheme="minorHAnsi" w:cs="Times New Roman"/>
          <w:sz w:val="16"/>
        </w:rPr>
        <w:br/>
      </w:r>
      <w:r w:rsidRPr="00B61E0B">
        <w:rPr>
          <w:rFonts w:asciiTheme="minorHAnsi" w:hAnsiTheme="minorHAnsi" w:cs="Times New Roman"/>
          <w:sz w:val="16"/>
        </w:rPr>
        <w:lastRenderedPageBreak/>
        <w:t>b: Used as a proxy for Gooseberry (</w:t>
      </w:r>
      <w:proofErr w:type="spellStart"/>
      <w:r w:rsidRPr="00B61E0B">
        <w:rPr>
          <w:rFonts w:asciiTheme="minorHAnsi" w:hAnsiTheme="minorHAnsi" w:cs="Times New Roman"/>
          <w:i/>
          <w:sz w:val="16"/>
        </w:rPr>
        <w:t>Ribes</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grossularia</w:t>
      </w:r>
      <w:proofErr w:type="spellEnd"/>
      <w:r w:rsidRPr="00B61E0B">
        <w:rPr>
          <w:rFonts w:asciiTheme="minorHAnsi" w:hAnsiTheme="minorHAnsi" w:cs="Times New Roman"/>
          <w:sz w:val="16"/>
        </w:rPr>
        <w:t>);</w:t>
      </w:r>
      <w:r w:rsidRPr="00B61E0B">
        <w:rPr>
          <w:rFonts w:asciiTheme="minorHAnsi" w:hAnsiTheme="minorHAnsi" w:cs="Times New Roman"/>
          <w:sz w:val="16"/>
        </w:rPr>
        <w:br/>
        <w:t>c: Also Bilberries (</w:t>
      </w:r>
      <w:proofErr w:type="spellStart"/>
      <w:r w:rsidRPr="00B61E0B">
        <w:rPr>
          <w:rFonts w:asciiTheme="minorHAnsi" w:hAnsiTheme="minorHAnsi" w:cs="Times New Roman"/>
          <w:i/>
          <w:sz w:val="16"/>
        </w:rPr>
        <w:t>Vaccinium</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myrtillus</w:t>
      </w:r>
      <w:proofErr w:type="spellEnd"/>
      <w:r w:rsidRPr="00B61E0B">
        <w:rPr>
          <w:rFonts w:asciiTheme="minorHAnsi" w:hAnsiTheme="minorHAnsi" w:cs="Times New Roman"/>
          <w:sz w:val="16"/>
        </w:rPr>
        <w:t xml:space="preserve">), these values include </w:t>
      </w:r>
      <w:proofErr w:type="spellStart"/>
      <w:r w:rsidRPr="00B61E0B">
        <w:rPr>
          <w:rFonts w:asciiTheme="minorHAnsi" w:hAnsiTheme="minorHAnsi" w:cs="Times New Roman"/>
          <w:sz w:val="16"/>
        </w:rPr>
        <w:t>highbush</w:t>
      </w:r>
      <w:proofErr w:type="spellEnd"/>
      <w:r w:rsidRPr="00B61E0B">
        <w:rPr>
          <w:rFonts w:asciiTheme="minorHAnsi" w:hAnsiTheme="minorHAnsi" w:cs="Times New Roman"/>
          <w:sz w:val="16"/>
        </w:rPr>
        <w:t xml:space="preserve">, </w:t>
      </w:r>
      <w:proofErr w:type="spellStart"/>
      <w:r w:rsidRPr="00B61E0B">
        <w:rPr>
          <w:rFonts w:asciiTheme="minorHAnsi" w:hAnsiTheme="minorHAnsi" w:cs="Times New Roman"/>
          <w:sz w:val="16"/>
        </w:rPr>
        <w:t>lowbush</w:t>
      </w:r>
      <w:proofErr w:type="spellEnd"/>
      <w:r w:rsidRPr="00B61E0B">
        <w:rPr>
          <w:rFonts w:asciiTheme="minorHAnsi" w:hAnsiTheme="minorHAnsi" w:cs="Times New Roman"/>
          <w:sz w:val="16"/>
        </w:rPr>
        <w:t xml:space="preserve"> and </w:t>
      </w:r>
      <w:proofErr w:type="spellStart"/>
      <w:r w:rsidRPr="00B61E0B">
        <w:rPr>
          <w:rFonts w:asciiTheme="minorHAnsi" w:hAnsiTheme="minorHAnsi" w:cs="Times New Roman"/>
          <w:sz w:val="16"/>
        </w:rPr>
        <w:t>rabbiteye</w:t>
      </w:r>
      <w:proofErr w:type="spellEnd"/>
      <w:r w:rsidRPr="00B61E0B">
        <w:rPr>
          <w:rFonts w:asciiTheme="minorHAnsi" w:hAnsiTheme="minorHAnsi" w:cs="Times New Roman"/>
          <w:sz w:val="16"/>
        </w:rPr>
        <w:t xml:space="preserve"> blueberries; </w:t>
      </w:r>
      <w:r w:rsidRPr="00B61E0B">
        <w:rPr>
          <w:rFonts w:asciiTheme="minorHAnsi" w:hAnsiTheme="minorHAnsi" w:cs="Times New Roman"/>
          <w:sz w:val="16"/>
        </w:rPr>
        <w:br/>
        <w:t>d: 5 cites a value of 2.5 for Lima bean which has similar floral morphology and pollination requirements</w:t>
      </w:r>
      <w:r w:rsidRPr="00B61E0B">
        <w:rPr>
          <w:rFonts w:asciiTheme="minorHAnsi" w:hAnsiTheme="minorHAnsi" w:cs="Times New Roman"/>
          <w:sz w:val="16"/>
        </w:rPr>
        <w:br/>
        <w:t>e: Used as a proxy for Caraway (</w:t>
      </w:r>
      <w:proofErr w:type="spellStart"/>
      <w:r w:rsidRPr="00B61E0B">
        <w:rPr>
          <w:rFonts w:asciiTheme="minorHAnsi" w:hAnsiTheme="minorHAnsi" w:cs="Times New Roman"/>
          <w:i/>
          <w:sz w:val="16"/>
        </w:rPr>
        <w:t>Carum</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carvi</w:t>
      </w:r>
      <w:proofErr w:type="spellEnd"/>
      <w:r w:rsidRPr="00B61E0B">
        <w:rPr>
          <w:rFonts w:asciiTheme="minorHAnsi" w:hAnsiTheme="minorHAnsi" w:cs="Times New Roman"/>
          <w:sz w:val="16"/>
        </w:rPr>
        <w:t>);</w:t>
      </w:r>
      <w:r w:rsidRPr="00B61E0B">
        <w:rPr>
          <w:rFonts w:asciiTheme="minorHAnsi" w:hAnsiTheme="minorHAnsi" w:cs="Times New Roman"/>
          <w:sz w:val="16"/>
        </w:rPr>
        <w:br/>
        <w:t xml:space="preserve">f: Average of all clover seed recommended densities listed in </w:t>
      </w:r>
      <w:proofErr w:type="spellStart"/>
      <w:r w:rsidRPr="00B61E0B">
        <w:rPr>
          <w:rFonts w:asciiTheme="minorHAnsi" w:hAnsiTheme="minorHAnsi" w:cs="Times New Roman"/>
          <w:sz w:val="16"/>
        </w:rPr>
        <w:t>Delaplane</w:t>
      </w:r>
      <w:proofErr w:type="spellEnd"/>
      <w:r w:rsidRPr="00B61E0B">
        <w:rPr>
          <w:rFonts w:asciiTheme="minorHAnsi" w:hAnsiTheme="minorHAnsi" w:cs="Times New Roman"/>
          <w:sz w:val="16"/>
        </w:rPr>
        <w:t xml:space="preserve"> and Mayer (2000);</w:t>
      </w:r>
      <w:r w:rsidRPr="00B61E0B">
        <w:rPr>
          <w:rFonts w:asciiTheme="minorHAnsi" w:hAnsiTheme="minorHAnsi" w:cs="Times New Roman"/>
          <w:sz w:val="16"/>
        </w:rPr>
        <w:br/>
        <w:t>g: Used as a Proxy for bell peppers and chilli peppers (</w:t>
      </w:r>
      <w:r w:rsidRPr="00B61E0B">
        <w:rPr>
          <w:rFonts w:asciiTheme="minorHAnsi" w:hAnsiTheme="minorHAnsi" w:cs="Times New Roman"/>
          <w:i/>
          <w:sz w:val="16"/>
        </w:rPr>
        <w:t xml:space="preserve">Capsicum </w:t>
      </w:r>
      <w:proofErr w:type="spellStart"/>
      <w:r w:rsidRPr="00B61E0B">
        <w:rPr>
          <w:rFonts w:asciiTheme="minorHAnsi" w:hAnsiTheme="minorHAnsi" w:cs="Times New Roman"/>
          <w:i/>
          <w:sz w:val="16"/>
        </w:rPr>
        <w:t>annuum</w:t>
      </w:r>
      <w:proofErr w:type="spellEnd"/>
      <w:r w:rsidRPr="00B61E0B">
        <w:rPr>
          <w:rFonts w:asciiTheme="minorHAnsi" w:hAnsiTheme="minorHAnsi" w:cs="Times New Roman"/>
          <w:sz w:val="16"/>
        </w:rPr>
        <w:t>) ;</w:t>
      </w:r>
      <w:r w:rsidRPr="00B61E0B">
        <w:rPr>
          <w:rFonts w:asciiTheme="minorHAnsi" w:hAnsiTheme="minorHAnsi" w:cs="Times New Roman"/>
          <w:sz w:val="16"/>
        </w:rPr>
        <w:br/>
        <w:t>h: Courgette, Pumpkin, Squash, Gourd and Pumpkin Seed;</w:t>
      </w:r>
      <w:r w:rsidRPr="00B61E0B">
        <w:rPr>
          <w:rFonts w:asciiTheme="minorHAnsi" w:hAnsiTheme="minorHAnsi" w:cs="Times New Roman"/>
          <w:sz w:val="16"/>
        </w:rPr>
        <w:br/>
        <w:t>i: Average values of other pome fruit – Apple, Pear and Quince ;</w:t>
      </w:r>
      <w:r w:rsidRPr="00B61E0B">
        <w:rPr>
          <w:rFonts w:asciiTheme="minorHAnsi" w:hAnsiTheme="minorHAnsi" w:cs="Times New Roman"/>
          <w:sz w:val="16"/>
        </w:rPr>
        <w:br/>
        <w:t>j: Sesame (</w:t>
      </w:r>
      <w:proofErr w:type="spellStart"/>
      <w:r w:rsidRPr="00B61E0B">
        <w:rPr>
          <w:rFonts w:asciiTheme="minorHAnsi" w:hAnsiTheme="minorHAnsi" w:cs="Times New Roman"/>
          <w:i/>
          <w:sz w:val="16"/>
        </w:rPr>
        <w:t>Sesamum</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indicum</w:t>
      </w:r>
      <w:proofErr w:type="spellEnd"/>
      <w:r w:rsidRPr="00B61E0B">
        <w:rPr>
          <w:rFonts w:asciiTheme="minorHAnsi" w:hAnsiTheme="minorHAnsi" w:cs="Times New Roman"/>
          <w:sz w:val="16"/>
        </w:rPr>
        <w:t xml:space="preserve">), </w:t>
      </w:r>
      <w:proofErr w:type="spellStart"/>
      <w:r w:rsidRPr="00B61E0B">
        <w:rPr>
          <w:rFonts w:asciiTheme="minorHAnsi" w:hAnsiTheme="minorHAnsi" w:cs="Times New Roman"/>
          <w:sz w:val="16"/>
        </w:rPr>
        <w:t>Sainfoin</w:t>
      </w:r>
      <w:proofErr w:type="spellEnd"/>
      <w:r w:rsidRPr="00B61E0B">
        <w:rPr>
          <w:rFonts w:asciiTheme="minorHAnsi" w:hAnsiTheme="minorHAnsi" w:cs="Times New Roman"/>
          <w:sz w:val="16"/>
        </w:rPr>
        <w:t xml:space="preserve"> (</w:t>
      </w:r>
      <w:proofErr w:type="spellStart"/>
      <w:r w:rsidRPr="00B61E0B">
        <w:rPr>
          <w:rFonts w:asciiTheme="minorHAnsi" w:hAnsiTheme="minorHAnsi" w:cs="Times New Roman"/>
          <w:i/>
          <w:sz w:val="16"/>
        </w:rPr>
        <w:t>Onobrychis</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viciifolia</w:t>
      </w:r>
      <w:proofErr w:type="spellEnd"/>
      <w:r w:rsidRPr="00B61E0B">
        <w:rPr>
          <w:rFonts w:asciiTheme="minorHAnsi" w:hAnsiTheme="minorHAnsi" w:cs="Times New Roman"/>
          <w:sz w:val="16"/>
        </w:rPr>
        <w:t>), Poppy (</w:t>
      </w:r>
      <w:proofErr w:type="spellStart"/>
      <w:r w:rsidRPr="00B61E0B">
        <w:rPr>
          <w:rFonts w:asciiTheme="minorHAnsi" w:hAnsiTheme="minorHAnsi" w:cs="Times New Roman"/>
          <w:i/>
          <w:sz w:val="16"/>
        </w:rPr>
        <w:t>Papaver</w:t>
      </w:r>
      <w:proofErr w:type="spellEnd"/>
      <w:r w:rsidRPr="00B61E0B">
        <w:rPr>
          <w:rFonts w:asciiTheme="minorHAnsi" w:hAnsiTheme="minorHAnsi" w:cs="Times New Roman"/>
          <w:sz w:val="16"/>
        </w:rPr>
        <w:t xml:space="preserve"> spp.), Mustard Seed (</w:t>
      </w:r>
      <w:r w:rsidRPr="00B61E0B">
        <w:rPr>
          <w:rFonts w:asciiTheme="minorHAnsi" w:hAnsiTheme="minorHAnsi" w:cs="Times New Roman"/>
          <w:i/>
          <w:sz w:val="16"/>
        </w:rPr>
        <w:t>Brassica</w:t>
      </w:r>
      <w:r w:rsidRPr="00B61E0B">
        <w:rPr>
          <w:rFonts w:asciiTheme="minorHAnsi" w:hAnsiTheme="minorHAnsi" w:cs="Times New Roman"/>
          <w:sz w:val="16"/>
        </w:rPr>
        <w:t xml:space="preserve"> spp. &amp; </w:t>
      </w:r>
      <w:proofErr w:type="spellStart"/>
      <w:r w:rsidRPr="00B61E0B">
        <w:rPr>
          <w:rFonts w:asciiTheme="minorHAnsi" w:hAnsiTheme="minorHAnsi" w:cs="Times New Roman"/>
          <w:i/>
          <w:sz w:val="16"/>
        </w:rPr>
        <w:t>Sinapis</w:t>
      </w:r>
      <w:proofErr w:type="spellEnd"/>
      <w:r w:rsidRPr="00B61E0B">
        <w:rPr>
          <w:rFonts w:asciiTheme="minorHAnsi" w:hAnsiTheme="minorHAnsi" w:cs="Times New Roman"/>
          <w:sz w:val="16"/>
        </w:rPr>
        <w:t xml:space="preserve"> spp.) and unspecified oilseeds. Average of Oilseed rape, Borage and Buckwheat</w:t>
      </w:r>
      <w:proofErr w:type="gramStart"/>
      <w:r w:rsidRPr="00B61E0B">
        <w:rPr>
          <w:rFonts w:asciiTheme="minorHAnsi" w:hAnsiTheme="minorHAnsi" w:cs="Times New Roman"/>
          <w:sz w:val="16"/>
        </w:rPr>
        <w:t>;</w:t>
      </w:r>
      <w:proofErr w:type="gramEnd"/>
      <w:r w:rsidRPr="00B61E0B">
        <w:rPr>
          <w:rFonts w:asciiTheme="minorHAnsi" w:hAnsiTheme="minorHAnsi" w:cs="Times New Roman"/>
          <w:sz w:val="16"/>
        </w:rPr>
        <w:br/>
        <w:t>k: Unspecified nut crops. Average of Chestnut and Almond</w:t>
      </w:r>
      <w:proofErr w:type="gramStart"/>
      <w:r w:rsidRPr="00B61E0B">
        <w:rPr>
          <w:rFonts w:asciiTheme="minorHAnsi" w:hAnsiTheme="minorHAnsi" w:cs="Times New Roman"/>
          <w:sz w:val="16"/>
        </w:rPr>
        <w:t>;</w:t>
      </w:r>
      <w:proofErr w:type="gramEnd"/>
      <w:r w:rsidRPr="00B61E0B">
        <w:rPr>
          <w:rFonts w:asciiTheme="minorHAnsi" w:hAnsiTheme="minorHAnsi" w:cs="Times New Roman"/>
          <w:sz w:val="16"/>
        </w:rPr>
        <w:br/>
        <w:t>l: Sea Buckthorn (</w:t>
      </w:r>
      <w:proofErr w:type="spellStart"/>
      <w:r w:rsidRPr="00B61E0B">
        <w:rPr>
          <w:rFonts w:asciiTheme="minorHAnsi" w:hAnsiTheme="minorHAnsi" w:cs="Times New Roman"/>
          <w:i/>
          <w:sz w:val="16"/>
        </w:rPr>
        <w:t>Hippophae</w:t>
      </w:r>
      <w:proofErr w:type="spellEnd"/>
      <w:r w:rsidRPr="00B61E0B">
        <w:rPr>
          <w:rFonts w:asciiTheme="minorHAnsi" w:hAnsiTheme="minorHAnsi" w:cs="Times New Roman"/>
          <w:sz w:val="16"/>
        </w:rPr>
        <w:t xml:space="preserve"> spp.), Elderberries (</w:t>
      </w:r>
      <w:proofErr w:type="spellStart"/>
      <w:r w:rsidRPr="00B61E0B">
        <w:rPr>
          <w:rFonts w:asciiTheme="minorHAnsi" w:hAnsiTheme="minorHAnsi" w:cs="Times New Roman"/>
          <w:i/>
          <w:sz w:val="16"/>
        </w:rPr>
        <w:t>Sambucus</w:t>
      </w:r>
      <w:proofErr w:type="spellEnd"/>
      <w:r w:rsidRPr="00B61E0B">
        <w:rPr>
          <w:rFonts w:asciiTheme="minorHAnsi" w:hAnsiTheme="minorHAnsi" w:cs="Times New Roman"/>
          <w:sz w:val="16"/>
        </w:rPr>
        <w:t xml:space="preserve"> spp.), </w:t>
      </w:r>
      <w:proofErr w:type="spellStart"/>
      <w:r w:rsidRPr="00B61E0B">
        <w:rPr>
          <w:rFonts w:asciiTheme="minorHAnsi" w:hAnsiTheme="minorHAnsi" w:cs="Times New Roman"/>
          <w:sz w:val="16"/>
        </w:rPr>
        <w:t>Mullberries</w:t>
      </w:r>
      <w:proofErr w:type="spellEnd"/>
      <w:r w:rsidRPr="00B61E0B">
        <w:rPr>
          <w:rFonts w:asciiTheme="minorHAnsi" w:hAnsiTheme="minorHAnsi" w:cs="Times New Roman"/>
          <w:sz w:val="16"/>
        </w:rPr>
        <w:t xml:space="preserve"> (</w:t>
      </w:r>
      <w:proofErr w:type="spellStart"/>
      <w:r w:rsidRPr="00B61E0B">
        <w:rPr>
          <w:rFonts w:asciiTheme="minorHAnsi" w:hAnsiTheme="minorHAnsi" w:cs="Times New Roman"/>
          <w:i/>
          <w:sz w:val="16"/>
        </w:rPr>
        <w:t>Morus</w:t>
      </w:r>
      <w:proofErr w:type="spellEnd"/>
      <w:r w:rsidRPr="00B61E0B">
        <w:rPr>
          <w:rFonts w:asciiTheme="minorHAnsi" w:hAnsiTheme="minorHAnsi" w:cs="Times New Roman"/>
          <w:sz w:val="16"/>
        </w:rPr>
        <w:t xml:space="preserve"> spp.), Chokeberries (</w:t>
      </w:r>
      <w:proofErr w:type="spellStart"/>
      <w:r w:rsidRPr="00B61E0B">
        <w:rPr>
          <w:rFonts w:asciiTheme="minorHAnsi" w:hAnsiTheme="minorHAnsi" w:cs="Times New Roman"/>
          <w:i/>
          <w:sz w:val="16"/>
        </w:rPr>
        <w:t>Aronia</w:t>
      </w:r>
      <w:proofErr w:type="spellEnd"/>
      <w:r w:rsidRPr="00B61E0B">
        <w:rPr>
          <w:rFonts w:asciiTheme="minorHAnsi" w:hAnsiTheme="minorHAnsi" w:cs="Times New Roman"/>
          <w:sz w:val="16"/>
        </w:rPr>
        <w:t xml:space="preserve"> spp.) and unspecified soft fruits. Average of stocking rates for Strawberry, Raspberry, Blackberry, Redcurrant, Blackcurrant, Blueberry and Cranberry</w:t>
      </w:r>
      <w:proofErr w:type="gramStart"/>
      <w:r w:rsidRPr="00B61E0B">
        <w:rPr>
          <w:rFonts w:asciiTheme="minorHAnsi" w:hAnsiTheme="minorHAnsi" w:cs="Times New Roman"/>
          <w:sz w:val="16"/>
        </w:rPr>
        <w:t>;</w:t>
      </w:r>
      <w:proofErr w:type="gramEnd"/>
      <w:r w:rsidRPr="00B61E0B">
        <w:rPr>
          <w:rFonts w:asciiTheme="minorHAnsi" w:hAnsiTheme="minorHAnsi" w:cs="Times New Roman"/>
          <w:sz w:val="16"/>
        </w:rPr>
        <w:br/>
        <w:t>m:</w:t>
      </w:r>
      <w:r w:rsidRPr="00B61E0B">
        <w:rPr>
          <w:rFonts w:asciiTheme="minorHAnsi" w:hAnsiTheme="minorHAnsi" w:cs="Times New Roman"/>
        </w:rPr>
        <w:t xml:space="preserve"> </w:t>
      </w:r>
      <w:r w:rsidRPr="00B61E0B">
        <w:rPr>
          <w:rFonts w:asciiTheme="minorHAnsi" w:hAnsiTheme="minorHAnsi" w:cs="Times New Roman"/>
          <w:sz w:val="16"/>
        </w:rPr>
        <w:t>Carob (</w:t>
      </w:r>
      <w:proofErr w:type="spellStart"/>
      <w:r w:rsidRPr="00B61E0B">
        <w:rPr>
          <w:rFonts w:asciiTheme="minorHAnsi" w:hAnsiTheme="minorHAnsi" w:cs="Times New Roman"/>
          <w:i/>
          <w:sz w:val="16"/>
        </w:rPr>
        <w:t>Ceratonia</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siliqua</w:t>
      </w:r>
      <w:proofErr w:type="spellEnd"/>
      <w:r w:rsidRPr="00B61E0B">
        <w:rPr>
          <w:rFonts w:asciiTheme="minorHAnsi" w:hAnsiTheme="minorHAnsi" w:cs="Times New Roman"/>
          <w:sz w:val="16"/>
        </w:rPr>
        <w:t>), Persimmon (</w:t>
      </w:r>
      <w:proofErr w:type="spellStart"/>
      <w:r w:rsidRPr="00B61E0B">
        <w:rPr>
          <w:rFonts w:asciiTheme="minorHAnsi" w:hAnsiTheme="minorHAnsi" w:cs="Times New Roman"/>
          <w:i/>
          <w:sz w:val="16"/>
        </w:rPr>
        <w:t>Diospyros</w:t>
      </w:r>
      <w:proofErr w:type="spellEnd"/>
      <w:r w:rsidRPr="00B61E0B">
        <w:rPr>
          <w:rFonts w:asciiTheme="minorHAnsi" w:hAnsiTheme="minorHAnsi" w:cs="Times New Roman"/>
          <w:sz w:val="16"/>
        </w:rPr>
        <w:t xml:space="preserve"> spp.), Pomegranate (</w:t>
      </w:r>
      <w:proofErr w:type="spellStart"/>
      <w:r w:rsidRPr="00B61E0B">
        <w:rPr>
          <w:rFonts w:asciiTheme="minorHAnsi" w:hAnsiTheme="minorHAnsi" w:cs="Times New Roman"/>
          <w:i/>
          <w:sz w:val="16"/>
        </w:rPr>
        <w:t>Punica</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granatum</w:t>
      </w:r>
      <w:proofErr w:type="spellEnd"/>
      <w:r w:rsidRPr="00B61E0B">
        <w:rPr>
          <w:rFonts w:asciiTheme="minorHAnsi" w:hAnsiTheme="minorHAnsi" w:cs="Times New Roman"/>
          <w:sz w:val="16"/>
        </w:rPr>
        <w:t>), Cornel (</w:t>
      </w:r>
      <w:proofErr w:type="spellStart"/>
      <w:r w:rsidRPr="00B61E0B">
        <w:rPr>
          <w:rFonts w:asciiTheme="minorHAnsi" w:hAnsiTheme="minorHAnsi" w:cs="Times New Roman"/>
          <w:i/>
          <w:sz w:val="16"/>
        </w:rPr>
        <w:t>Cornus</w:t>
      </w:r>
      <w:proofErr w:type="spellEnd"/>
      <w:r w:rsidRPr="00B61E0B">
        <w:rPr>
          <w:rFonts w:asciiTheme="minorHAnsi" w:hAnsiTheme="minorHAnsi" w:cs="Times New Roman"/>
          <w:i/>
          <w:sz w:val="16"/>
        </w:rPr>
        <w:t xml:space="preserve"> mas</w:t>
      </w:r>
      <w:r w:rsidRPr="00B61E0B">
        <w:rPr>
          <w:rFonts w:asciiTheme="minorHAnsi" w:hAnsiTheme="minorHAnsi" w:cs="Times New Roman"/>
          <w:sz w:val="16"/>
        </w:rPr>
        <w:t>), Jujube (</w:t>
      </w:r>
      <w:proofErr w:type="spellStart"/>
      <w:r w:rsidRPr="00B61E0B">
        <w:rPr>
          <w:rFonts w:asciiTheme="minorHAnsi" w:hAnsiTheme="minorHAnsi" w:cs="Times New Roman"/>
          <w:i/>
          <w:sz w:val="16"/>
        </w:rPr>
        <w:t>Zizyphus</w:t>
      </w:r>
      <w:proofErr w:type="spellEnd"/>
      <w:r w:rsidRPr="00B61E0B">
        <w:rPr>
          <w:rFonts w:asciiTheme="minorHAnsi" w:hAnsiTheme="minorHAnsi" w:cs="Times New Roman"/>
          <w:i/>
          <w:sz w:val="16"/>
        </w:rPr>
        <w:t xml:space="preserve"> jujube</w:t>
      </w:r>
      <w:r w:rsidRPr="00B61E0B">
        <w:rPr>
          <w:rFonts w:asciiTheme="minorHAnsi" w:hAnsiTheme="minorHAnsi" w:cs="Times New Roman"/>
          <w:sz w:val="16"/>
        </w:rPr>
        <w:t xml:space="preserve">), </w:t>
      </w:r>
      <w:proofErr w:type="spellStart"/>
      <w:r w:rsidRPr="00B61E0B">
        <w:rPr>
          <w:rFonts w:asciiTheme="minorHAnsi" w:hAnsiTheme="minorHAnsi" w:cs="Times New Roman"/>
          <w:sz w:val="16"/>
        </w:rPr>
        <w:t>Feijoa</w:t>
      </w:r>
      <w:proofErr w:type="spellEnd"/>
      <w:r w:rsidRPr="00B61E0B">
        <w:rPr>
          <w:rFonts w:asciiTheme="minorHAnsi" w:hAnsiTheme="minorHAnsi" w:cs="Times New Roman"/>
          <w:sz w:val="16"/>
        </w:rPr>
        <w:t xml:space="preserve"> (</w:t>
      </w:r>
      <w:proofErr w:type="spellStart"/>
      <w:r w:rsidRPr="00B61E0B">
        <w:rPr>
          <w:rFonts w:asciiTheme="minorHAnsi" w:hAnsiTheme="minorHAnsi" w:cs="Times New Roman"/>
          <w:i/>
          <w:sz w:val="16"/>
        </w:rPr>
        <w:t>Feijoa</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Sellowiana</w:t>
      </w:r>
      <w:proofErr w:type="spellEnd"/>
      <w:r w:rsidRPr="00B61E0B">
        <w:rPr>
          <w:rFonts w:asciiTheme="minorHAnsi" w:hAnsiTheme="minorHAnsi" w:cs="Times New Roman"/>
          <w:sz w:val="16"/>
        </w:rPr>
        <w:t>) and unspecified fruit trees. Average of Apple, Avocado, Apricot, Pear, Peach, Plum, Quince, Sour Cherry and Sweet Cherry</w:t>
      </w:r>
      <w:proofErr w:type="gramStart"/>
      <w:r w:rsidRPr="00B61E0B">
        <w:rPr>
          <w:rFonts w:asciiTheme="minorHAnsi" w:hAnsiTheme="minorHAnsi" w:cs="Times New Roman"/>
          <w:sz w:val="16"/>
        </w:rPr>
        <w:t>;</w:t>
      </w:r>
      <w:proofErr w:type="gramEnd"/>
      <w:r w:rsidRPr="00B61E0B">
        <w:rPr>
          <w:rFonts w:asciiTheme="minorHAnsi" w:hAnsiTheme="minorHAnsi" w:cs="Times New Roman"/>
          <w:sz w:val="16"/>
        </w:rPr>
        <w:br/>
        <w:t xml:space="preserve">n: Includes </w:t>
      </w:r>
      <w:proofErr w:type="spellStart"/>
      <w:r w:rsidRPr="00B61E0B">
        <w:rPr>
          <w:rFonts w:asciiTheme="minorHAnsi" w:hAnsiTheme="minorHAnsi" w:cs="Times New Roman"/>
          <w:sz w:val="16"/>
        </w:rPr>
        <w:t>Nashi</w:t>
      </w:r>
      <w:proofErr w:type="spellEnd"/>
      <w:r w:rsidRPr="00B61E0B">
        <w:rPr>
          <w:rFonts w:asciiTheme="minorHAnsi" w:hAnsiTheme="minorHAnsi" w:cs="Times New Roman"/>
          <w:sz w:val="16"/>
        </w:rPr>
        <w:t xml:space="preserve"> (</w:t>
      </w:r>
      <w:proofErr w:type="spellStart"/>
      <w:r w:rsidRPr="00B61E0B">
        <w:rPr>
          <w:rFonts w:asciiTheme="minorHAnsi" w:hAnsiTheme="minorHAnsi" w:cs="Times New Roman"/>
          <w:i/>
          <w:sz w:val="16"/>
        </w:rPr>
        <w:t>Pyrus</w:t>
      </w:r>
      <w:proofErr w:type="spellEnd"/>
      <w:r w:rsidRPr="00B61E0B">
        <w:rPr>
          <w:rFonts w:asciiTheme="minorHAnsi" w:hAnsiTheme="minorHAnsi" w:cs="Times New Roman"/>
          <w:i/>
          <w:sz w:val="16"/>
        </w:rPr>
        <w:t xml:space="preserve"> </w:t>
      </w:r>
      <w:proofErr w:type="spellStart"/>
      <w:r w:rsidRPr="00B61E0B">
        <w:rPr>
          <w:rFonts w:asciiTheme="minorHAnsi" w:hAnsiTheme="minorHAnsi" w:cs="Times New Roman"/>
          <w:i/>
          <w:sz w:val="16"/>
        </w:rPr>
        <w:t>pyrifolia</w:t>
      </w:r>
      <w:proofErr w:type="spellEnd"/>
      <w:r w:rsidRPr="00B61E0B">
        <w:rPr>
          <w:rFonts w:asciiTheme="minorHAnsi" w:hAnsiTheme="minorHAnsi" w:cs="Times New Roman"/>
          <w:sz w:val="16"/>
        </w:rPr>
        <w:t>);</w:t>
      </w:r>
      <w:r w:rsidRPr="00B61E0B">
        <w:rPr>
          <w:rFonts w:asciiTheme="minorHAnsi" w:hAnsiTheme="minorHAnsi" w:cs="Times New Roman"/>
          <w:sz w:val="16"/>
        </w:rPr>
        <w:br/>
        <w:t>o: Includes Gage;</w:t>
      </w:r>
      <w:r w:rsidRPr="00B61E0B">
        <w:rPr>
          <w:rFonts w:asciiTheme="minorHAnsi" w:hAnsiTheme="minorHAnsi" w:cs="Times New Roman"/>
          <w:sz w:val="16"/>
        </w:rPr>
        <w:br/>
        <w:t>p: Used as a proxy for other, unspecified pulse crops.</w:t>
      </w:r>
      <w:r w:rsidRPr="00B61E0B">
        <w:rPr>
          <w:rFonts w:asciiTheme="minorHAnsi" w:hAnsiTheme="minorHAnsi" w:cs="Times New Roman"/>
        </w:rPr>
        <w:t xml:space="preserve"> </w:t>
      </w:r>
    </w:p>
    <w:p w:rsidR="00D6408A" w:rsidRPr="00956CAE" w:rsidRDefault="00D6408A" w:rsidP="00D6408A">
      <w:pPr>
        <w:rPr>
          <w:rFonts w:asciiTheme="minorHAnsi" w:hAnsiTheme="minorHAnsi" w:cs="Times New Roman"/>
          <w:b/>
          <w:sz w:val="16"/>
        </w:rPr>
      </w:pPr>
      <w:r>
        <w:rPr>
          <w:rFonts w:asciiTheme="minorHAnsi" w:hAnsiTheme="minorHAnsi" w:cs="Times New Roman"/>
          <w:b/>
        </w:rPr>
        <w:t>References</w:t>
      </w:r>
    </w:p>
    <w:p w:rsidR="00D6408A" w:rsidRPr="00B61E0B" w:rsidRDefault="00D6408A" w:rsidP="00FA4026">
      <w:pPr>
        <w:pStyle w:val="ListParagraph"/>
        <w:numPr>
          <w:ilvl w:val="0"/>
          <w:numId w:val="1"/>
        </w:numPr>
        <w:spacing w:after="0"/>
        <w:rPr>
          <w:rFonts w:asciiTheme="minorHAnsi" w:hAnsiTheme="minorHAnsi" w:cs="Times New Roman"/>
        </w:rPr>
      </w:pPr>
      <w:r w:rsidRPr="00B61E0B">
        <w:rPr>
          <w:rFonts w:asciiTheme="minorHAnsi" w:hAnsiTheme="minorHAnsi" w:cs="Times New Roman"/>
        </w:rPr>
        <w:t>Blanche J.R., Hughes M., Ludwig J.A., Cunningham S.A.</w:t>
      </w:r>
      <w:r w:rsidRPr="00147D8F">
        <w:rPr>
          <w:rFonts w:asciiTheme="minorHAnsi" w:hAnsiTheme="minorHAnsi" w:cs="Times New Roman"/>
        </w:rPr>
        <w:t xml:space="preserve"> </w:t>
      </w:r>
      <w:r w:rsidRPr="00B61E0B">
        <w:rPr>
          <w:rFonts w:asciiTheme="minorHAnsi" w:hAnsiTheme="minorHAnsi" w:cs="Times New Roman"/>
        </w:rPr>
        <w:t>(2006), Do flower-tripping bees enhance yields in peanut varieties grown in north Queensland</w:t>
      </w:r>
      <w:proofErr w:type="gramStart"/>
      <w:r w:rsidRPr="00B61E0B">
        <w:rPr>
          <w:rFonts w:asciiTheme="minorHAnsi" w:hAnsiTheme="minorHAnsi" w:cs="Times New Roman"/>
        </w:rPr>
        <w:t>?;</w:t>
      </w:r>
      <w:proofErr w:type="gramEnd"/>
      <w:r w:rsidRPr="00B61E0B">
        <w:rPr>
          <w:rFonts w:asciiTheme="minorHAnsi" w:hAnsiTheme="minorHAnsi" w:cs="Times New Roman"/>
        </w:rPr>
        <w:t xml:space="preserve"> </w:t>
      </w:r>
      <w:r w:rsidRPr="00B61E0B">
        <w:rPr>
          <w:rFonts w:asciiTheme="minorHAnsi" w:hAnsiTheme="minorHAnsi" w:cs="Times New Roman"/>
          <w:i/>
        </w:rPr>
        <w:t xml:space="preserve">Aust. J. Exp. </w:t>
      </w:r>
      <w:proofErr w:type="spellStart"/>
      <w:r w:rsidRPr="00B61E0B">
        <w:rPr>
          <w:rFonts w:asciiTheme="minorHAnsi" w:hAnsiTheme="minorHAnsi" w:cs="Times New Roman"/>
          <w:i/>
        </w:rPr>
        <w:t>Agr</w:t>
      </w:r>
      <w:proofErr w:type="spellEnd"/>
      <w:r w:rsidRPr="00B61E0B">
        <w:rPr>
          <w:rFonts w:asciiTheme="minorHAnsi" w:hAnsiTheme="minorHAnsi" w:cs="Times New Roman"/>
          <w:i/>
        </w:rPr>
        <w:t xml:space="preserve">. </w:t>
      </w:r>
      <w:r w:rsidRPr="00B61E0B">
        <w:rPr>
          <w:rFonts w:asciiTheme="minorHAnsi" w:hAnsiTheme="minorHAnsi" w:cs="Times New Roman"/>
          <w:b/>
          <w:i/>
        </w:rPr>
        <w:t>46</w:t>
      </w:r>
      <w:r w:rsidRPr="00B61E0B">
        <w:rPr>
          <w:rFonts w:asciiTheme="minorHAnsi" w:hAnsiTheme="minorHAnsi" w:cs="Times New Roman"/>
        </w:rPr>
        <w:t>, 1529-1534.</w:t>
      </w:r>
    </w:p>
    <w:p w:rsidR="00D6408A" w:rsidRPr="00B61E0B" w:rsidRDefault="00D6408A" w:rsidP="00D6408A">
      <w:pPr>
        <w:pStyle w:val="ListParagraph"/>
        <w:numPr>
          <w:ilvl w:val="0"/>
          <w:numId w:val="1"/>
        </w:numPr>
        <w:spacing w:after="0"/>
        <w:rPr>
          <w:rFonts w:asciiTheme="minorHAnsi" w:hAnsiTheme="minorHAnsi" w:cs="Times New Roman"/>
        </w:rPr>
      </w:pPr>
      <w:proofErr w:type="spellStart"/>
      <w:r w:rsidRPr="00B61E0B">
        <w:rPr>
          <w:rFonts w:asciiTheme="minorHAnsi" w:hAnsiTheme="minorHAnsi" w:cs="Times New Roman"/>
        </w:rPr>
        <w:t>Benedek</w:t>
      </w:r>
      <w:proofErr w:type="spellEnd"/>
      <w:r w:rsidRPr="00B61E0B">
        <w:rPr>
          <w:rFonts w:asciiTheme="minorHAnsi" w:hAnsiTheme="minorHAnsi" w:cs="Times New Roman"/>
        </w:rPr>
        <w:t>, P. (2003)</w:t>
      </w:r>
      <w:r>
        <w:rPr>
          <w:rFonts w:asciiTheme="minorHAnsi" w:hAnsiTheme="minorHAnsi" w:cs="Times New Roman"/>
        </w:rPr>
        <w:t xml:space="preserve"> </w:t>
      </w:r>
      <w:r w:rsidRPr="00B61E0B">
        <w:rPr>
          <w:rFonts w:asciiTheme="minorHAnsi" w:hAnsiTheme="minorHAnsi" w:cs="Times New Roman"/>
        </w:rPr>
        <w:t xml:space="preserve">Insect pollination of temperate zone </w:t>
      </w:r>
      <w:proofErr w:type="spellStart"/>
      <w:r w:rsidRPr="00B61E0B">
        <w:rPr>
          <w:rFonts w:asciiTheme="minorHAnsi" w:hAnsiTheme="minorHAnsi" w:cs="Times New Roman"/>
        </w:rPr>
        <w:t>entomophilous</w:t>
      </w:r>
      <w:proofErr w:type="spellEnd"/>
      <w:r w:rsidRPr="00B61E0B">
        <w:rPr>
          <w:rFonts w:asciiTheme="minorHAnsi" w:hAnsiTheme="minorHAnsi" w:cs="Times New Roman"/>
        </w:rPr>
        <w:t xml:space="preserve"> fruit tree species and cultivar features affecting bee pollination in </w:t>
      </w:r>
      <w:proofErr w:type="spellStart"/>
      <w:r w:rsidRPr="00B61E0B">
        <w:rPr>
          <w:rFonts w:asciiTheme="minorHAnsi" w:hAnsiTheme="minorHAnsi" w:cs="Times New Roman"/>
        </w:rPr>
        <w:t>Kozma</w:t>
      </w:r>
      <w:proofErr w:type="spellEnd"/>
      <w:r w:rsidRPr="00B61E0B">
        <w:rPr>
          <w:rFonts w:asciiTheme="minorHAnsi" w:hAnsiTheme="minorHAnsi" w:cs="Times New Roman"/>
        </w:rPr>
        <w:t xml:space="preserve"> P., </w:t>
      </w:r>
      <w:proofErr w:type="spellStart"/>
      <w:r w:rsidRPr="00B61E0B">
        <w:rPr>
          <w:rFonts w:asciiTheme="minorHAnsi" w:hAnsiTheme="minorHAnsi" w:cs="Times New Roman"/>
        </w:rPr>
        <w:t>Nyeki</w:t>
      </w:r>
      <w:proofErr w:type="spellEnd"/>
      <w:r w:rsidRPr="00B61E0B">
        <w:rPr>
          <w:rFonts w:asciiTheme="minorHAnsi" w:hAnsiTheme="minorHAnsi" w:cs="Times New Roman"/>
        </w:rPr>
        <w:t xml:space="preserve"> J., </w:t>
      </w:r>
      <w:proofErr w:type="spellStart"/>
      <w:r w:rsidRPr="00B61E0B">
        <w:rPr>
          <w:rFonts w:asciiTheme="minorHAnsi" w:hAnsiTheme="minorHAnsi" w:cs="Times New Roman"/>
        </w:rPr>
        <w:t>Stolesz</w:t>
      </w:r>
      <w:proofErr w:type="spellEnd"/>
      <w:r w:rsidRPr="00B61E0B">
        <w:rPr>
          <w:rFonts w:asciiTheme="minorHAnsi" w:hAnsiTheme="minorHAnsi" w:cs="Times New Roman"/>
        </w:rPr>
        <w:t xml:space="preserve"> M. and </w:t>
      </w:r>
      <w:proofErr w:type="spellStart"/>
      <w:r w:rsidRPr="00B61E0B">
        <w:rPr>
          <w:rFonts w:asciiTheme="minorHAnsi" w:hAnsiTheme="minorHAnsi" w:cs="Times New Roman"/>
        </w:rPr>
        <w:t>Szabo</w:t>
      </w:r>
      <w:proofErr w:type="spellEnd"/>
      <w:r w:rsidRPr="00B61E0B">
        <w:rPr>
          <w:rFonts w:asciiTheme="minorHAnsi" w:hAnsiTheme="minorHAnsi" w:cs="Times New Roman"/>
        </w:rPr>
        <w:t xml:space="preserve"> Z. </w:t>
      </w:r>
      <w:proofErr w:type="spellStart"/>
      <w:r w:rsidRPr="00B61E0B">
        <w:rPr>
          <w:rFonts w:asciiTheme="minorHAnsi" w:hAnsiTheme="minorHAnsi" w:cs="Times New Roman"/>
        </w:rPr>
        <w:t>eds</w:t>
      </w:r>
      <w:proofErr w:type="spellEnd"/>
      <w:r w:rsidRPr="00B61E0B">
        <w:rPr>
          <w:rFonts w:asciiTheme="minorHAnsi" w:hAnsiTheme="minorHAnsi" w:cs="Times New Roman"/>
        </w:rPr>
        <w:t xml:space="preserve"> </w:t>
      </w:r>
      <w:r w:rsidRPr="00B61E0B">
        <w:rPr>
          <w:rFonts w:asciiTheme="minorHAnsi" w:hAnsiTheme="minorHAnsi" w:cs="Times New Roman"/>
          <w:i/>
        </w:rPr>
        <w:t>Floral Biology, Pollination and Fertilisation in Temperate Zone Fruit and Grape</w:t>
      </w:r>
      <w:r w:rsidRPr="00B61E0B">
        <w:rPr>
          <w:rFonts w:asciiTheme="minorHAnsi" w:hAnsiTheme="minorHAnsi" w:cs="Times New Roman"/>
        </w:rPr>
        <w:t xml:space="preserve">, 531–582, </w:t>
      </w:r>
      <w:proofErr w:type="spellStart"/>
      <w:r w:rsidRPr="00B61E0B">
        <w:rPr>
          <w:rFonts w:asciiTheme="minorHAnsi" w:hAnsiTheme="minorHAnsi" w:cs="Times New Roman"/>
        </w:rPr>
        <w:t>Akademiai</w:t>
      </w:r>
      <w:proofErr w:type="spellEnd"/>
      <w:r w:rsidRPr="00B61E0B">
        <w:rPr>
          <w:rFonts w:asciiTheme="minorHAnsi" w:hAnsiTheme="minorHAnsi" w:cs="Times New Roman"/>
        </w:rPr>
        <w:t xml:space="preserve"> </w:t>
      </w:r>
      <w:proofErr w:type="spellStart"/>
      <w:r w:rsidRPr="00B61E0B">
        <w:rPr>
          <w:rFonts w:asciiTheme="minorHAnsi" w:hAnsiTheme="minorHAnsi" w:cs="Times New Roman"/>
        </w:rPr>
        <w:t>Kiado</w:t>
      </w:r>
      <w:proofErr w:type="spellEnd"/>
      <w:r w:rsidRPr="00B61E0B">
        <w:rPr>
          <w:rFonts w:asciiTheme="minorHAnsi" w:hAnsiTheme="minorHAnsi" w:cs="Times New Roman"/>
        </w:rPr>
        <w:t>, Budapest.</w:t>
      </w:r>
    </w:p>
    <w:p w:rsidR="00D6408A" w:rsidRPr="00B61E0B" w:rsidRDefault="00D6408A" w:rsidP="00D6408A">
      <w:pPr>
        <w:pStyle w:val="ListParagraph"/>
        <w:numPr>
          <w:ilvl w:val="0"/>
          <w:numId w:val="1"/>
        </w:numPr>
        <w:spacing w:after="0"/>
        <w:rPr>
          <w:rFonts w:asciiTheme="minorHAnsi" w:hAnsiTheme="minorHAnsi" w:cs="Times New Roman"/>
        </w:rPr>
      </w:pPr>
      <w:r w:rsidRPr="00B61E0B">
        <w:rPr>
          <w:rFonts w:asciiTheme="minorHAnsi" w:hAnsiTheme="minorHAnsi" w:cs="Times New Roman"/>
        </w:rPr>
        <w:t xml:space="preserve">Austin P.T., Hewett E.W., </w:t>
      </w:r>
      <w:proofErr w:type="spellStart"/>
      <w:r w:rsidRPr="00B61E0B">
        <w:rPr>
          <w:rFonts w:asciiTheme="minorHAnsi" w:hAnsiTheme="minorHAnsi" w:cs="Times New Roman"/>
        </w:rPr>
        <w:t>Noiton</w:t>
      </w:r>
      <w:proofErr w:type="spellEnd"/>
      <w:r w:rsidRPr="00B61E0B">
        <w:rPr>
          <w:rFonts w:asciiTheme="minorHAnsi" w:hAnsiTheme="minorHAnsi" w:cs="Times New Roman"/>
        </w:rPr>
        <w:t xml:space="preserve"> D.A., Plummer J.A. (1996)</w:t>
      </w:r>
      <w:r>
        <w:rPr>
          <w:rFonts w:asciiTheme="minorHAnsi" w:hAnsiTheme="minorHAnsi" w:cs="Times New Roman"/>
        </w:rPr>
        <w:t xml:space="preserve"> </w:t>
      </w:r>
      <w:r w:rsidRPr="00B61E0B">
        <w:rPr>
          <w:rFonts w:asciiTheme="minorHAnsi" w:hAnsiTheme="minorHAnsi" w:cs="Times New Roman"/>
        </w:rPr>
        <w:t>Cross pollination of ‘</w:t>
      </w:r>
      <w:proofErr w:type="spellStart"/>
      <w:r w:rsidRPr="00B61E0B">
        <w:rPr>
          <w:rFonts w:asciiTheme="minorHAnsi" w:hAnsiTheme="minorHAnsi" w:cs="Times New Roman"/>
        </w:rPr>
        <w:t>Sundrop</w:t>
      </w:r>
      <w:proofErr w:type="spellEnd"/>
      <w:r w:rsidRPr="00B61E0B">
        <w:rPr>
          <w:rFonts w:asciiTheme="minorHAnsi" w:hAnsiTheme="minorHAnsi" w:cs="Times New Roman"/>
        </w:rPr>
        <w:t>’ apricot (</w:t>
      </w:r>
      <w:proofErr w:type="spellStart"/>
      <w:r w:rsidRPr="00B61E0B">
        <w:rPr>
          <w:rFonts w:asciiTheme="minorHAnsi" w:hAnsiTheme="minorHAnsi" w:cs="Times New Roman"/>
        </w:rPr>
        <w:t>Prunus</w:t>
      </w:r>
      <w:proofErr w:type="spellEnd"/>
      <w:r w:rsidRPr="00B61E0B">
        <w:rPr>
          <w:rFonts w:asciiTheme="minorHAnsi" w:hAnsiTheme="minorHAnsi" w:cs="Times New Roman"/>
        </w:rPr>
        <w:t xml:space="preserve"> </w:t>
      </w:r>
      <w:proofErr w:type="spellStart"/>
      <w:r w:rsidRPr="00B61E0B">
        <w:rPr>
          <w:rFonts w:asciiTheme="minorHAnsi" w:hAnsiTheme="minorHAnsi" w:cs="Times New Roman"/>
        </w:rPr>
        <w:t>armeniaca</w:t>
      </w:r>
      <w:proofErr w:type="spellEnd"/>
      <w:r w:rsidRPr="00B61E0B">
        <w:rPr>
          <w:rFonts w:asciiTheme="minorHAnsi" w:hAnsiTheme="minorHAnsi" w:cs="Times New Roman"/>
        </w:rPr>
        <w:t xml:space="preserve"> L.) by ho</w:t>
      </w:r>
      <w:bookmarkStart w:id="0" w:name="_GoBack"/>
      <w:bookmarkEnd w:id="0"/>
      <w:r w:rsidRPr="00B61E0B">
        <w:rPr>
          <w:rFonts w:asciiTheme="minorHAnsi" w:hAnsiTheme="minorHAnsi" w:cs="Times New Roman"/>
        </w:rPr>
        <w:t xml:space="preserve">neybees; </w:t>
      </w:r>
      <w:r w:rsidRPr="00B61E0B">
        <w:rPr>
          <w:rFonts w:asciiTheme="minorHAnsi" w:hAnsiTheme="minorHAnsi" w:cs="Times New Roman"/>
          <w:i/>
        </w:rPr>
        <w:t xml:space="preserve">New Zeal. J. Crop Hort. </w:t>
      </w:r>
      <w:r w:rsidRPr="00B61E0B">
        <w:rPr>
          <w:rFonts w:asciiTheme="minorHAnsi" w:hAnsiTheme="minorHAnsi" w:cs="Times New Roman"/>
          <w:b/>
          <w:i/>
        </w:rPr>
        <w:t>24</w:t>
      </w:r>
      <w:r w:rsidRPr="00B61E0B">
        <w:rPr>
          <w:rFonts w:asciiTheme="minorHAnsi" w:hAnsiTheme="minorHAnsi" w:cs="Times New Roman"/>
          <w:i/>
        </w:rPr>
        <w:t>,</w:t>
      </w:r>
      <w:r w:rsidRPr="00B61E0B">
        <w:rPr>
          <w:rFonts w:asciiTheme="minorHAnsi" w:hAnsiTheme="minorHAnsi" w:cs="Times New Roman"/>
        </w:rPr>
        <w:t xml:space="preserve"> 287-294.</w:t>
      </w:r>
    </w:p>
    <w:p w:rsidR="00D6408A" w:rsidRPr="00B61E0B" w:rsidRDefault="00D6408A" w:rsidP="00D6408A">
      <w:pPr>
        <w:pStyle w:val="ListParagraph"/>
        <w:numPr>
          <w:ilvl w:val="0"/>
          <w:numId w:val="1"/>
        </w:numPr>
        <w:spacing w:after="0"/>
        <w:rPr>
          <w:rFonts w:asciiTheme="minorHAnsi" w:hAnsiTheme="minorHAnsi" w:cs="Times New Roman"/>
        </w:rPr>
      </w:pPr>
      <w:r w:rsidRPr="00B61E0B">
        <w:rPr>
          <w:rFonts w:asciiTheme="minorHAnsi" w:hAnsiTheme="minorHAnsi" w:cs="Times New Roman"/>
        </w:rPr>
        <w:t xml:space="preserve">El </w:t>
      </w:r>
      <w:proofErr w:type="spellStart"/>
      <w:r w:rsidRPr="00B61E0B">
        <w:rPr>
          <w:rFonts w:asciiTheme="minorHAnsi" w:hAnsiTheme="minorHAnsi" w:cs="Times New Roman"/>
        </w:rPr>
        <w:t>Hafid</w:t>
      </w:r>
      <w:proofErr w:type="spellEnd"/>
      <w:r w:rsidRPr="00B61E0B">
        <w:rPr>
          <w:rFonts w:asciiTheme="minorHAnsi" w:hAnsiTheme="minorHAnsi" w:cs="Times New Roman"/>
        </w:rPr>
        <w:t xml:space="preserve"> R., Blade S.F., </w:t>
      </w:r>
      <w:proofErr w:type="spellStart"/>
      <w:r w:rsidRPr="00B61E0B">
        <w:rPr>
          <w:rFonts w:asciiTheme="minorHAnsi" w:hAnsiTheme="minorHAnsi" w:cs="Times New Roman"/>
        </w:rPr>
        <w:t>Hoyano</w:t>
      </w:r>
      <w:proofErr w:type="spellEnd"/>
      <w:r w:rsidRPr="00B61E0B">
        <w:rPr>
          <w:rFonts w:asciiTheme="minorHAnsi" w:hAnsiTheme="minorHAnsi" w:cs="Times New Roman"/>
        </w:rPr>
        <w:t xml:space="preserve"> Y.</w:t>
      </w:r>
      <w:r>
        <w:rPr>
          <w:rFonts w:asciiTheme="minorHAnsi" w:hAnsiTheme="minorHAnsi" w:cs="Times New Roman"/>
        </w:rPr>
        <w:t xml:space="preserve"> (2002)</w:t>
      </w:r>
      <w:r w:rsidRPr="00B61E0B">
        <w:rPr>
          <w:rFonts w:asciiTheme="minorHAnsi" w:hAnsiTheme="minorHAnsi" w:cs="Times New Roman"/>
        </w:rPr>
        <w:t xml:space="preserve"> </w:t>
      </w:r>
      <w:r w:rsidRPr="00B61E0B">
        <w:rPr>
          <w:rFonts w:asciiTheme="minorHAnsi" w:hAnsiTheme="minorHAnsi" w:cs="Times New Roman"/>
          <w:i/>
        </w:rPr>
        <w:t>Trends in new crops and new uses</w:t>
      </w:r>
      <w:r w:rsidRPr="00B61E0B">
        <w:rPr>
          <w:rFonts w:asciiTheme="minorHAnsi" w:hAnsiTheme="minorHAnsi" w:cs="Times New Roman"/>
        </w:rPr>
        <w:t xml:space="preserve"> In: </w:t>
      </w:r>
      <w:proofErr w:type="spellStart"/>
      <w:r w:rsidRPr="00B61E0B">
        <w:rPr>
          <w:rFonts w:asciiTheme="minorHAnsi" w:hAnsiTheme="minorHAnsi" w:cs="Times New Roman"/>
        </w:rPr>
        <w:t>Janick</w:t>
      </w:r>
      <w:proofErr w:type="spellEnd"/>
      <w:r w:rsidRPr="00B61E0B">
        <w:rPr>
          <w:rFonts w:asciiTheme="minorHAnsi" w:hAnsiTheme="minorHAnsi" w:cs="Times New Roman"/>
        </w:rPr>
        <w:t xml:space="preserve"> J. </w:t>
      </w:r>
      <w:proofErr w:type="spellStart"/>
      <w:r w:rsidRPr="00B61E0B">
        <w:rPr>
          <w:rFonts w:asciiTheme="minorHAnsi" w:hAnsiTheme="minorHAnsi" w:cs="Times New Roman"/>
        </w:rPr>
        <w:t>Whipkey</w:t>
      </w:r>
      <w:proofErr w:type="spellEnd"/>
      <w:r w:rsidRPr="00B61E0B">
        <w:rPr>
          <w:rFonts w:asciiTheme="minorHAnsi" w:hAnsiTheme="minorHAnsi" w:cs="Times New Roman"/>
        </w:rPr>
        <w:t xml:space="preserve"> A. eds. (ASHS Press, Alexandria) Borage culture on the black soil zone of Alberta, Canada. 497–500.</w:t>
      </w:r>
    </w:p>
    <w:p w:rsidR="00D6408A" w:rsidRPr="00AF7204" w:rsidRDefault="00D6408A" w:rsidP="00D6408A">
      <w:pPr>
        <w:pStyle w:val="ListParagraph"/>
        <w:numPr>
          <w:ilvl w:val="0"/>
          <w:numId w:val="1"/>
        </w:numPr>
        <w:spacing w:after="0"/>
        <w:rPr>
          <w:rFonts w:asciiTheme="minorHAnsi" w:hAnsiTheme="minorHAnsi" w:cs="Times New Roman"/>
          <w:i/>
        </w:rPr>
      </w:pPr>
      <w:r w:rsidRPr="00B61E0B">
        <w:rPr>
          <w:rFonts w:asciiTheme="minorHAnsi" w:hAnsiTheme="minorHAnsi" w:cs="Times New Roman"/>
        </w:rPr>
        <w:t>Goodman R</w:t>
      </w:r>
      <w:r w:rsidRPr="00273426">
        <w:rPr>
          <w:rFonts w:asciiTheme="minorHAnsi" w:hAnsiTheme="minorHAnsi" w:cs="Times New Roman"/>
        </w:rPr>
        <w:t>.</w:t>
      </w:r>
      <w:r w:rsidRPr="00B61E0B">
        <w:rPr>
          <w:rFonts w:asciiTheme="minorHAnsi" w:hAnsiTheme="minorHAnsi" w:cs="Times New Roman"/>
        </w:rPr>
        <w:t xml:space="preserve"> </w:t>
      </w:r>
      <w:r>
        <w:rPr>
          <w:rFonts w:asciiTheme="minorHAnsi" w:hAnsiTheme="minorHAnsi" w:cs="Times New Roman"/>
        </w:rPr>
        <w:t xml:space="preserve">Hepworth G., Kaczynski P., McKee B., Clarke S. and </w:t>
      </w:r>
      <w:proofErr w:type="spellStart"/>
      <w:r>
        <w:rPr>
          <w:rFonts w:asciiTheme="minorHAnsi" w:hAnsiTheme="minorHAnsi" w:cs="Times New Roman"/>
        </w:rPr>
        <w:t>Bluett</w:t>
      </w:r>
      <w:proofErr w:type="spellEnd"/>
      <w:r>
        <w:rPr>
          <w:rFonts w:asciiTheme="minorHAnsi" w:hAnsiTheme="minorHAnsi" w:cs="Times New Roman"/>
        </w:rPr>
        <w:t xml:space="preserve"> C. (2001)</w:t>
      </w:r>
      <w:r w:rsidRPr="00B61E0B">
        <w:rPr>
          <w:rFonts w:asciiTheme="minorHAnsi" w:hAnsiTheme="minorHAnsi" w:cs="Times New Roman"/>
        </w:rPr>
        <w:t xml:space="preserve"> Honeybee pollination of buckwheat (</w:t>
      </w:r>
      <w:proofErr w:type="spellStart"/>
      <w:r w:rsidRPr="00B61E0B">
        <w:rPr>
          <w:rFonts w:asciiTheme="minorHAnsi" w:hAnsiTheme="minorHAnsi" w:cs="Times New Roman"/>
          <w:i/>
        </w:rPr>
        <w:t>Fagopyrum</w:t>
      </w:r>
      <w:proofErr w:type="spellEnd"/>
      <w:r w:rsidRPr="00B61E0B">
        <w:rPr>
          <w:rFonts w:asciiTheme="minorHAnsi" w:hAnsiTheme="minorHAnsi" w:cs="Times New Roman"/>
          <w:i/>
        </w:rPr>
        <w:t xml:space="preserve"> </w:t>
      </w:r>
      <w:proofErr w:type="spellStart"/>
      <w:r w:rsidRPr="00B61E0B">
        <w:rPr>
          <w:rFonts w:asciiTheme="minorHAnsi" w:hAnsiTheme="minorHAnsi" w:cs="Times New Roman"/>
          <w:i/>
        </w:rPr>
        <w:t>esculentum</w:t>
      </w:r>
      <w:proofErr w:type="spellEnd"/>
      <w:r w:rsidRPr="00B61E0B">
        <w:rPr>
          <w:rFonts w:asciiTheme="minorHAnsi" w:hAnsiTheme="minorHAnsi" w:cs="Times New Roman"/>
        </w:rPr>
        <w:t xml:space="preserve"> </w:t>
      </w:r>
      <w:proofErr w:type="spellStart"/>
      <w:r w:rsidRPr="00B61E0B">
        <w:rPr>
          <w:rFonts w:asciiTheme="minorHAnsi" w:hAnsiTheme="minorHAnsi" w:cs="Times New Roman"/>
          <w:i/>
        </w:rPr>
        <w:t>Moench</w:t>
      </w:r>
      <w:proofErr w:type="spellEnd"/>
      <w:r w:rsidRPr="00B61E0B">
        <w:rPr>
          <w:rFonts w:asciiTheme="minorHAnsi" w:hAnsiTheme="minorHAnsi" w:cs="Times New Roman"/>
        </w:rPr>
        <w:t xml:space="preserve">) cv. Manor; </w:t>
      </w:r>
      <w:r w:rsidRPr="00B61E0B">
        <w:rPr>
          <w:rFonts w:asciiTheme="minorHAnsi" w:hAnsiTheme="minorHAnsi" w:cs="Times New Roman"/>
          <w:i/>
        </w:rPr>
        <w:t xml:space="preserve">Aust. J. Exp. </w:t>
      </w:r>
      <w:proofErr w:type="spellStart"/>
      <w:r w:rsidRPr="00B61E0B">
        <w:rPr>
          <w:rFonts w:asciiTheme="minorHAnsi" w:hAnsiTheme="minorHAnsi" w:cs="Times New Roman"/>
          <w:i/>
        </w:rPr>
        <w:t>Agr</w:t>
      </w:r>
      <w:proofErr w:type="spellEnd"/>
      <w:r w:rsidRPr="00B61E0B">
        <w:rPr>
          <w:rFonts w:asciiTheme="minorHAnsi" w:hAnsiTheme="minorHAnsi" w:cs="Times New Roman"/>
          <w:i/>
        </w:rPr>
        <w:t xml:space="preserve">. </w:t>
      </w:r>
      <w:r w:rsidRPr="00B61E0B">
        <w:rPr>
          <w:rFonts w:asciiTheme="minorHAnsi" w:hAnsiTheme="minorHAnsi" w:cs="Times New Roman"/>
          <w:b/>
          <w:i/>
        </w:rPr>
        <w:t>41</w:t>
      </w:r>
      <w:r w:rsidRPr="00B61E0B">
        <w:rPr>
          <w:rFonts w:asciiTheme="minorHAnsi" w:hAnsiTheme="minorHAnsi" w:cs="Times New Roman"/>
          <w:i/>
        </w:rPr>
        <w:t>,</w:t>
      </w:r>
      <w:r w:rsidRPr="00B61E0B">
        <w:rPr>
          <w:rFonts w:asciiTheme="minorHAnsi" w:hAnsiTheme="minorHAnsi" w:cs="Times New Roman"/>
        </w:rPr>
        <w:t xml:space="preserve"> 1217-1221.</w:t>
      </w:r>
    </w:p>
    <w:p w:rsidR="00D6408A" w:rsidRPr="00B61E0B" w:rsidRDefault="00D6408A" w:rsidP="00D6408A">
      <w:pPr>
        <w:pStyle w:val="ListParagraph"/>
        <w:numPr>
          <w:ilvl w:val="0"/>
          <w:numId w:val="1"/>
        </w:numPr>
        <w:spacing w:after="0"/>
        <w:rPr>
          <w:rFonts w:asciiTheme="minorHAnsi" w:hAnsiTheme="minorHAnsi" w:cs="Times New Roman"/>
        </w:rPr>
      </w:pPr>
      <w:r>
        <w:rPr>
          <w:rFonts w:asciiTheme="minorHAnsi" w:hAnsiTheme="minorHAnsi" w:cs="Times New Roman"/>
        </w:rPr>
        <w:t>Breeze T.</w:t>
      </w:r>
      <w:r w:rsidRPr="00B61E0B">
        <w:rPr>
          <w:rFonts w:asciiTheme="minorHAnsi" w:hAnsiTheme="minorHAnsi" w:cs="Times New Roman"/>
        </w:rPr>
        <w:t xml:space="preserve">D., Bailey A.P., </w:t>
      </w:r>
      <w:proofErr w:type="spellStart"/>
      <w:r w:rsidRPr="00B61E0B">
        <w:rPr>
          <w:rFonts w:asciiTheme="minorHAnsi" w:hAnsiTheme="minorHAnsi" w:cs="Times New Roman"/>
        </w:rPr>
        <w:t>Balcombe</w:t>
      </w:r>
      <w:proofErr w:type="spellEnd"/>
      <w:r w:rsidRPr="00B61E0B">
        <w:rPr>
          <w:rFonts w:asciiTheme="minorHAnsi" w:hAnsiTheme="minorHAnsi" w:cs="Times New Roman"/>
        </w:rPr>
        <w:t xml:space="preserve"> K.G.</w:t>
      </w:r>
      <w:r>
        <w:rPr>
          <w:rFonts w:asciiTheme="minorHAnsi" w:hAnsiTheme="minorHAnsi" w:cs="Times New Roman"/>
        </w:rPr>
        <w:t xml:space="preserve"> </w:t>
      </w:r>
      <w:proofErr w:type="gramStart"/>
      <w:r>
        <w:rPr>
          <w:rFonts w:asciiTheme="minorHAnsi" w:hAnsiTheme="minorHAnsi" w:cs="Times New Roman"/>
        </w:rPr>
        <w:t xml:space="preserve">and </w:t>
      </w:r>
      <w:r w:rsidRPr="00B61E0B">
        <w:rPr>
          <w:rFonts w:asciiTheme="minorHAnsi" w:hAnsiTheme="minorHAnsi" w:cs="Times New Roman"/>
        </w:rPr>
        <w:t xml:space="preserve"> Potts</w:t>
      </w:r>
      <w:proofErr w:type="gramEnd"/>
      <w:r w:rsidRPr="00B61E0B">
        <w:rPr>
          <w:rFonts w:asciiTheme="minorHAnsi" w:hAnsiTheme="minorHAnsi" w:cs="Times New Roman"/>
        </w:rPr>
        <w:t xml:space="preserve"> S.G.</w:t>
      </w:r>
      <w:r w:rsidRPr="007F00F7">
        <w:rPr>
          <w:rFonts w:asciiTheme="minorHAnsi" w:hAnsiTheme="minorHAnsi" w:cs="Times New Roman"/>
        </w:rPr>
        <w:t xml:space="preserve"> </w:t>
      </w:r>
      <w:r w:rsidRPr="00B61E0B">
        <w:rPr>
          <w:rFonts w:asciiTheme="minorHAnsi" w:hAnsiTheme="minorHAnsi" w:cs="Times New Roman"/>
        </w:rPr>
        <w:t xml:space="preserve">(2011) Pollination services in the UK: how important are honeybees?; </w:t>
      </w:r>
      <w:proofErr w:type="spellStart"/>
      <w:r w:rsidRPr="00B61E0B">
        <w:rPr>
          <w:rFonts w:asciiTheme="minorHAnsi" w:hAnsiTheme="minorHAnsi" w:cs="Times New Roman"/>
          <w:i/>
          <w:iCs/>
        </w:rPr>
        <w:t>Agr</w:t>
      </w:r>
      <w:proofErr w:type="spellEnd"/>
      <w:r w:rsidRPr="00B61E0B">
        <w:rPr>
          <w:rFonts w:asciiTheme="minorHAnsi" w:hAnsiTheme="minorHAnsi" w:cs="Times New Roman"/>
          <w:i/>
          <w:iCs/>
        </w:rPr>
        <w:t xml:space="preserve">. </w:t>
      </w:r>
      <w:proofErr w:type="spellStart"/>
      <w:r w:rsidRPr="00B61E0B">
        <w:rPr>
          <w:rFonts w:asciiTheme="minorHAnsi" w:hAnsiTheme="minorHAnsi" w:cs="Times New Roman"/>
          <w:i/>
          <w:iCs/>
        </w:rPr>
        <w:t>Ecosyst</w:t>
      </w:r>
      <w:proofErr w:type="spellEnd"/>
      <w:r w:rsidRPr="00B61E0B">
        <w:rPr>
          <w:rFonts w:asciiTheme="minorHAnsi" w:hAnsiTheme="minorHAnsi" w:cs="Times New Roman"/>
          <w:i/>
          <w:iCs/>
        </w:rPr>
        <w:t xml:space="preserve">. Environ. </w:t>
      </w:r>
      <w:r w:rsidRPr="00B61E0B">
        <w:rPr>
          <w:rFonts w:asciiTheme="minorHAnsi" w:hAnsiTheme="minorHAnsi" w:cs="Times New Roman"/>
          <w:b/>
          <w:bCs/>
          <w:i/>
          <w:iCs/>
        </w:rPr>
        <w:t>142</w:t>
      </w:r>
      <w:r w:rsidRPr="00B61E0B">
        <w:rPr>
          <w:rFonts w:asciiTheme="minorHAnsi" w:hAnsiTheme="minorHAnsi" w:cs="Times New Roman"/>
          <w:i/>
          <w:iCs/>
        </w:rPr>
        <w:t>,</w:t>
      </w:r>
      <w:r w:rsidRPr="00B61E0B">
        <w:rPr>
          <w:rFonts w:asciiTheme="minorHAnsi" w:hAnsiTheme="minorHAnsi" w:cs="Times New Roman"/>
        </w:rPr>
        <w:t xml:space="preserve"> 137-143.</w:t>
      </w:r>
    </w:p>
    <w:p w:rsidR="00D6408A" w:rsidRPr="00B61E0B" w:rsidRDefault="00D6408A" w:rsidP="00D6408A">
      <w:pPr>
        <w:pStyle w:val="ListParagraph"/>
        <w:numPr>
          <w:ilvl w:val="0"/>
          <w:numId w:val="1"/>
        </w:numPr>
        <w:spacing w:after="0"/>
        <w:rPr>
          <w:rStyle w:val="Hyperlink"/>
          <w:rFonts w:asciiTheme="minorHAnsi" w:hAnsiTheme="minorHAnsi" w:cs="Times New Roman"/>
          <w:color w:val="auto"/>
          <w:u w:val="none"/>
        </w:rPr>
      </w:pPr>
      <w:r w:rsidRPr="00B61E0B">
        <w:rPr>
          <w:rFonts w:asciiTheme="minorHAnsi" w:hAnsiTheme="minorHAnsi" w:cs="Times New Roman"/>
        </w:rPr>
        <w:t>McGregor, S. E.</w:t>
      </w:r>
      <w:r>
        <w:rPr>
          <w:rFonts w:asciiTheme="minorHAnsi" w:hAnsiTheme="minorHAnsi" w:cs="Times New Roman"/>
        </w:rPr>
        <w:t xml:space="preserve"> (1976)</w:t>
      </w:r>
      <w:r w:rsidRPr="00B61E0B">
        <w:rPr>
          <w:rFonts w:asciiTheme="minorHAnsi" w:hAnsiTheme="minorHAnsi" w:cs="Times New Roman"/>
        </w:rPr>
        <w:t xml:space="preserve"> </w:t>
      </w:r>
      <w:r w:rsidRPr="00B61E0B">
        <w:rPr>
          <w:rFonts w:asciiTheme="minorHAnsi" w:hAnsiTheme="minorHAnsi" w:cs="Times New Roman"/>
          <w:i/>
        </w:rPr>
        <w:t>Insect pollination of cultivated crop plants</w:t>
      </w:r>
      <w:r w:rsidRPr="00B61E0B">
        <w:rPr>
          <w:rFonts w:asciiTheme="minorHAnsi" w:hAnsiTheme="minorHAnsi" w:cs="Times New Roman"/>
        </w:rPr>
        <w:t xml:space="preserve"> (Washington (DC). US Department of Agriculture, Agricultural Handbook 496). </w:t>
      </w:r>
      <w:hyperlink r:id="rId8" w:history="1">
        <w:r w:rsidRPr="00B61E0B">
          <w:rPr>
            <w:rStyle w:val="Hyperlink"/>
            <w:rFonts w:asciiTheme="minorHAnsi" w:hAnsiTheme="minorHAnsi" w:cs="Times New Roman"/>
          </w:rPr>
          <w:t>http://gears.tucson.ars.ag.gov/book/index.html</w:t>
        </w:r>
      </w:hyperlink>
    </w:p>
    <w:p w:rsidR="007A6800" w:rsidRPr="00D6408A" w:rsidRDefault="00FA4026" w:rsidP="00D6408A">
      <w:pPr>
        <w:rPr>
          <w:rFonts w:asciiTheme="minorHAnsi" w:hAnsiTheme="minorHAnsi" w:cs="Times New Roman"/>
          <w:b/>
          <w:sz w:val="24"/>
          <w:szCs w:val="24"/>
        </w:rPr>
      </w:pPr>
    </w:p>
    <w:sectPr w:rsidR="007A6800" w:rsidRPr="00D6408A" w:rsidSect="00FB0373">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DF" w:rsidRDefault="00971D41">
      <w:pPr>
        <w:spacing w:after="0" w:line="240" w:lineRule="auto"/>
      </w:pPr>
      <w:r>
        <w:separator/>
      </w:r>
    </w:p>
  </w:endnote>
  <w:endnote w:type="continuationSeparator" w:id="0">
    <w:p w:rsidR="00C01CDF" w:rsidRDefault="0097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95512"/>
      <w:docPartObj>
        <w:docPartGallery w:val="Page Numbers (Bottom of Page)"/>
        <w:docPartUnique/>
      </w:docPartObj>
    </w:sdtPr>
    <w:sdtEndPr>
      <w:rPr>
        <w:noProof/>
      </w:rPr>
    </w:sdtEndPr>
    <w:sdtContent>
      <w:p w:rsidR="00155CFF" w:rsidRDefault="00CF7ECF">
        <w:pPr>
          <w:pStyle w:val="Footer"/>
          <w:jc w:val="center"/>
        </w:pPr>
        <w:r>
          <w:fldChar w:fldCharType="begin"/>
        </w:r>
        <w:r>
          <w:instrText xml:space="preserve"> PAGE   \* MERGEFORMAT </w:instrText>
        </w:r>
        <w:r>
          <w:fldChar w:fldCharType="separate"/>
        </w:r>
        <w:r w:rsidR="00FA4026">
          <w:rPr>
            <w:noProof/>
          </w:rPr>
          <w:t>1</w:t>
        </w:r>
        <w:r>
          <w:rPr>
            <w:noProof/>
          </w:rPr>
          <w:fldChar w:fldCharType="end"/>
        </w:r>
      </w:p>
    </w:sdtContent>
  </w:sdt>
  <w:p w:rsidR="00155CFF" w:rsidRDefault="00FA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DF" w:rsidRDefault="00971D41">
      <w:pPr>
        <w:spacing w:after="0" w:line="240" w:lineRule="auto"/>
      </w:pPr>
      <w:r>
        <w:separator/>
      </w:r>
    </w:p>
  </w:footnote>
  <w:footnote w:type="continuationSeparator" w:id="0">
    <w:p w:rsidR="00C01CDF" w:rsidRDefault="00971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E8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3A662E"/>
    <w:multiLevelType w:val="hybridMultilevel"/>
    <w:tmpl w:val="592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71668"/>
    <w:multiLevelType w:val="hybridMultilevel"/>
    <w:tmpl w:val="474452C2"/>
    <w:lvl w:ilvl="0" w:tplc="05FA8262">
      <w:start w:val="80"/>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3A12A71"/>
    <w:multiLevelType w:val="hybridMultilevel"/>
    <w:tmpl w:val="72408D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5E361A7"/>
    <w:multiLevelType w:val="hybridMultilevel"/>
    <w:tmpl w:val="6914A9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DDD537D"/>
    <w:multiLevelType w:val="hybridMultilevel"/>
    <w:tmpl w:val="63AAF800"/>
    <w:lvl w:ilvl="0" w:tplc="2E0A9934">
      <w:start w:val="3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CF"/>
    <w:rsid w:val="0041420B"/>
    <w:rsid w:val="00534A23"/>
    <w:rsid w:val="0083175D"/>
    <w:rsid w:val="00971D41"/>
    <w:rsid w:val="00C01CDF"/>
    <w:rsid w:val="00CF7ECF"/>
    <w:rsid w:val="00D6408A"/>
    <w:rsid w:val="00DD6510"/>
    <w:rsid w:val="00FA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C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CF"/>
    <w:rPr>
      <w:color w:val="0000FF"/>
      <w:u w:val="single"/>
    </w:rPr>
  </w:style>
  <w:style w:type="paragraph" w:styleId="FootnoteText">
    <w:name w:val="footnote text"/>
    <w:basedOn w:val="Normal"/>
    <w:link w:val="FootnoteTextChar"/>
    <w:uiPriority w:val="99"/>
    <w:semiHidden/>
    <w:unhideWhenUsed/>
    <w:rsid w:val="00CF7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ECF"/>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CF7ECF"/>
    <w:rPr>
      <w:vertAlign w:val="superscript"/>
    </w:rPr>
  </w:style>
  <w:style w:type="paragraph" w:styleId="BalloonText">
    <w:name w:val="Balloon Text"/>
    <w:basedOn w:val="Normal"/>
    <w:link w:val="BalloonTextChar"/>
    <w:uiPriority w:val="99"/>
    <w:semiHidden/>
    <w:unhideWhenUsed/>
    <w:rsid w:val="00CF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CF"/>
    <w:rPr>
      <w:rFonts w:ascii="Tahoma" w:eastAsia="Times New Roman" w:hAnsi="Tahoma" w:cs="Tahoma"/>
      <w:sz w:val="16"/>
      <w:szCs w:val="16"/>
    </w:rPr>
  </w:style>
  <w:style w:type="paragraph" w:styleId="ListParagraph">
    <w:name w:val="List Paragraph"/>
    <w:basedOn w:val="Normal"/>
    <w:uiPriority w:val="99"/>
    <w:qFormat/>
    <w:rsid w:val="00CF7ECF"/>
    <w:pPr>
      <w:ind w:left="720"/>
    </w:pPr>
  </w:style>
  <w:style w:type="character" w:styleId="CommentReference">
    <w:name w:val="annotation reference"/>
    <w:basedOn w:val="DefaultParagraphFont"/>
    <w:uiPriority w:val="99"/>
    <w:semiHidden/>
    <w:rsid w:val="00CF7ECF"/>
    <w:rPr>
      <w:sz w:val="16"/>
      <w:szCs w:val="16"/>
    </w:rPr>
  </w:style>
  <w:style w:type="paragraph" w:styleId="CommentText">
    <w:name w:val="annotation text"/>
    <w:basedOn w:val="Normal"/>
    <w:link w:val="CommentTextChar"/>
    <w:uiPriority w:val="99"/>
    <w:semiHidden/>
    <w:unhideWhenUsed/>
    <w:rsid w:val="00CF7ECF"/>
    <w:pPr>
      <w:spacing w:line="240" w:lineRule="auto"/>
    </w:pPr>
    <w:rPr>
      <w:sz w:val="20"/>
      <w:szCs w:val="20"/>
    </w:rPr>
  </w:style>
  <w:style w:type="character" w:customStyle="1" w:styleId="CommentTextChar">
    <w:name w:val="Comment Text Char"/>
    <w:basedOn w:val="DefaultParagraphFont"/>
    <w:link w:val="CommentText"/>
    <w:uiPriority w:val="99"/>
    <w:semiHidden/>
    <w:rsid w:val="00CF7EC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F7ECF"/>
    <w:rPr>
      <w:b/>
      <w:bCs/>
    </w:rPr>
  </w:style>
  <w:style w:type="character" w:customStyle="1" w:styleId="CommentSubjectChar">
    <w:name w:val="Comment Subject Char"/>
    <w:basedOn w:val="CommentTextChar"/>
    <w:link w:val="CommentSubject"/>
    <w:uiPriority w:val="99"/>
    <w:semiHidden/>
    <w:rsid w:val="00CF7ECF"/>
    <w:rPr>
      <w:rFonts w:ascii="Calibri" w:eastAsia="Times New Roman" w:hAnsi="Calibri" w:cs="Calibri"/>
      <w:b/>
      <w:bCs/>
      <w:sz w:val="20"/>
      <w:szCs w:val="20"/>
    </w:rPr>
  </w:style>
  <w:style w:type="paragraph" w:styleId="Header">
    <w:name w:val="header"/>
    <w:basedOn w:val="Normal"/>
    <w:link w:val="HeaderChar"/>
    <w:uiPriority w:val="99"/>
    <w:unhideWhenUsed/>
    <w:rsid w:val="00CF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ECF"/>
    <w:rPr>
      <w:rFonts w:ascii="Calibri" w:eastAsia="Times New Roman" w:hAnsi="Calibri" w:cs="Calibri"/>
    </w:rPr>
  </w:style>
  <w:style w:type="paragraph" w:styleId="Footer">
    <w:name w:val="footer"/>
    <w:basedOn w:val="Normal"/>
    <w:link w:val="FooterChar"/>
    <w:uiPriority w:val="99"/>
    <w:unhideWhenUsed/>
    <w:rsid w:val="00CF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ECF"/>
    <w:rPr>
      <w:rFonts w:ascii="Calibri" w:eastAsia="Times New Roman" w:hAnsi="Calibri" w:cs="Calibri"/>
    </w:rPr>
  </w:style>
  <w:style w:type="paragraph" w:styleId="Revision">
    <w:name w:val="Revision"/>
    <w:hidden/>
    <w:uiPriority w:val="99"/>
    <w:semiHidden/>
    <w:rsid w:val="00CF7ECF"/>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CF7ECF"/>
  </w:style>
  <w:style w:type="table" w:styleId="TableGrid">
    <w:name w:val="Table Grid"/>
    <w:basedOn w:val="TableNormal"/>
    <w:uiPriority w:val="59"/>
    <w:rsid w:val="00CF7ECF"/>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F7ECF"/>
    <w:rPr>
      <w:b/>
      <w:bCs/>
    </w:rPr>
  </w:style>
  <w:style w:type="character" w:styleId="FollowedHyperlink">
    <w:name w:val="FollowedHyperlink"/>
    <w:basedOn w:val="DefaultParagraphFont"/>
    <w:uiPriority w:val="99"/>
    <w:semiHidden/>
    <w:unhideWhenUsed/>
    <w:rsid w:val="00CF7ECF"/>
    <w:rPr>
      <w:color w:val="800080" w:themeColor="followedHyperlink"/>
      <w:u w:val="single"/>
    </w:rPr>
  </w:style>
  <w:style w:type="character" w:customStyle="1" w:styleId="leaf">
    <w:name w:val="leaf"/>
    <w:basedOn w:val="DefaultParagraphFont"/>
    <w:rsid w:val="00CF7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C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CF"/>
    <w:rPr>
      <w:color w:val="0000FF"/>
      <w:u w:val="single"/>
    </w:rPr>
  </w:style>
  <w:style w:type="paragraph" w:styleId="FootnoteText">
    <w:name w:val="footnote text"/>
    <w:basedOn w:val="Normal"/>
    <w:link w:val="FootnoteTextChar"/>
    <w:uiPriority w:val="99"/>
    <w:semiHidden/>
    <w:unhideWhenUsed/>
    <w:rsid w:val="00CF7E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ECF"/>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CF7ECF"/>
    <w:rPr>
      <w:vertAlign w:val="superscript"/>
    </w:rPr>
  </w:style>
  <w:style w:type="paragraph" w:styleId="BalloonText">
    <w:name w:val="Balloon Text"/>
    <w:basedOn w:val="Normal"/>
    <w:link w:val="BalloonTextChar"/>
    <w:uiPriority w:val="99"/>
    <w:semiHidden/>
    <w:unhideWhenUsed/>
    <w:rsid w:val="00CF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CF"/>
    <w:rPr>
      <w:rFonts w:ascii="Tahoma" w:eastAsia="Times New Roman" w:hAnsi="Tahoma" w:cs="Tahoma"/>
      <w:sz w:val="16"/>
      <w:szCs w:val="16"/>
    </w:rPr>
  </w:style>
  <w:style w:type="paragraph" w:styleId="ListParagraph">
    <w:name w:val="List Paragraph"/>
    <w:basedOn w:val="Normal"/>
    <w:uiPriority w:val="99"/>
    <w:qFormat/>
    <w:rsid w:val="00CF7ECF"/>
    <w:pPr>
      <w:ind w:left="720"/>
    </w:pPr>
  </w:style>
  <w:style w:type="character" w:styleId="CommentReference">
    <w:name w:val="annotation reference"/>
    <w:basedOn w:val="DefaultParagraphFont"/>
    <w:uiPriority w:val="99"/>
    <w:semiHidden/>
    <w:rsid w:val="00CF7ECF"/>
    <w:rPr>
      <w:sz w:val="16"/>
      <w:szCs w:val="16"/>
    </w:rPr>
  </w:style>
  <w:style w:type="paragraph" w:styleId="CommentText">
    <w:name w:val="annotation text"/>
    <w:basedOn w:val="Normal"/>
    <w:link w:val="CommentTextChar"/>
    <w:uiPriority w:val="99"/>
    <w:semiHidden/>
    <w:unhideWhenUsed/>
    <w:rsid w:val="00CF7ECF"/>
    <w:pPr>
      <w:spacing w:line="240" w:lineRule="auto"/>
    </w:pPr>
    <w:rPr>
      <w:sz w:val="20"/>
      <w:szCs w:val="20"/>
    </w:rPr>
  </w:style>
  <w:style w:type="character" w:customStyle="1" w:styleId="CommentTextChar">
    <w:name w:val="Comment Text Char"/>
    <w:basedOn w:val="DefaultParagraphFont"/>
    <w:link w:val="CommentText"/>
    <w:uiPriority w:val="99"/>
    <w:semiHidden/>
    <w:rsid w:val="00CF7EC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F7ECF"/>
    <w:rPr>
      <w:b/>
      <w:bCs/>
    </w:rPr>
  </w:style>
  <w:style w:type="character" w:customStyle="1" w:styleId="CommentSubjectChar">
    <w:name w:val="Comment Subject Char"/>
    <w:basedOn w:val="CommentTextChar"/>
    <w:link w:val="CommentSubject"/>
    <w:uiPriority w:val="99"/>
    <w:semiHidden/>
    <w:rsid w:val="00CF7ECF"/>
    <w:rPr>
      <w:rFonts w:ascii="Calibri" w:eastAsia="Times New Roman" w:hAnsi="Calibri" w:cs="Calibri"/>
      <w:b/>
      <w:bCs/>
      <w:sz w:val="20"/>
      <w:szCs w:val="20"/>
    </w:rPr>
  </w:style>
  <w:style w:type="paragraph" w:styleId="Header">
    <w:name w:val="header"/>
    <w:basedOn w:val="Normal"/>
    <w:link w:val="HeaderChar"/>
    <w:uiPriority w:val="99"/>
    <w:unhideWhenUsed/>
    <w:rsid w:val="00CF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ECF"/>
    <w:rPr>
      <w:rFonts w:ascii="Calibri" w:eastAsia="Times New Roman" w:hAnsi="Calibri" w:cs="Calibri"/>
    </w:rPr>
  </w:style>
  <w:style w:type="paragraph" w:styleId="Footer">
    <w:name w:val="footer"/>
    <w:basedOn w:val="Normal"/>
    <w:link w:val="FooterChar"/>
    <w:uiPriority w:val="99"/>
    <w:unhideWhenUsed/>
    <w:rsid w:val="00CF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ECF"/>
    <w:rPr>
      <w:rFonts w:ascii="Calibri" w:eastAsia="Times New Roman" w:hAnsi="Calibri" w:cs="Calibri"/>
    </w:rPr>
  </w:style>
  <w:style w:type="paragraph" w:styleId="Revision">
    <w:name w:val="Revision"/>
    <w:hidden/>
    <w:uiPriority w:val="99"/>
    <w:semiHidden/>
    <w:rsid w:val="00CF7ECF"/>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CF7ECF"/>
  </w:style>
  <w:style w:type="table" w:styleId="TableGrid">
    <w:name w:val="Table Grid"/>
    <w:basedOn w:val="TableNormal"/>
    <w:uiPriority w:val="59"/>
    <w:rsid w:val="00CF7ECF"/>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F7ECF"/>
    <w:rPr>
      <w:b/>
      <w:bCs/>
    </w:rPr>
  </w:style>
  <w:style w:type="character" w:styleId="FollowedHyperlink">
    <w:name w:val="FollowedHyperlink"/>
    <w:basedOn w:val="DefaultParagraphFont"/>
    <w:uiPriority w:val="99"/>
    <w:semiHidden/>
    <w:unhideWhenUsed/>
    <w:rsid w:val="00CF7ECF"/>
    <w:rPr>
      <w:color w:val="800080" w:themeColor="followedHyperlink"/>
      <w:u w:val="single"/>
    </w:rPr>
  </w:style>
  <w:style w:type="character" w:customStyle="1" w:styleId="leaf">
    <w:name w:val="leaf"/>
    <w:basedOn w:val="DefaultParagraphFont"/>
    <w:rsid w:val="00CF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ars.tucson.ars.ag.gov/book/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Tom Breeze</cp:lastModifiedBy>
  <cp:revision>3</cp:revision>
  <dcterms:created xsi:type="dcterms:W3CDTF">2013-09-23T09:27:00Z</dcterms:created>
  <dcterms:modified xsi:type="dcterms:W3CDTF">2013-11-11T17:19:00Z</dcterms:modified>
</cp:coreProperties>
</file>