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9C" w:rsidRDefault="00E0179C" w:rsidP="00E0179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13047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130478">
        <w:rPr>
          <w:rFonts w:ascii="Times New Roman" w:hAnsi="Times New Roman" w:cs="Times New Roman"/>
          <w:b/>
          <w:bCs/>
          <w:sz w:val="24"/>
          <w:szCs w:val="24"/>
        </w:rPr>
        <w:t xml:space="preserve"> Comp</w:t>
      </w:r>
      <w:r>
        <w:rPr>
          <w:rFonts w:ascii="Times New Roman" w:hAnsi="Times New Roman" w:cs="Times New Roman"/>
          <w:b/>
          <w:bCs/>
          <w:sz w:val="24"/>
          <w:szCs w:val="24"/>
        </w:rPr>
        <w:t>arison of Hazard Ratios (95% Confidence Intervals) in the Main</w:t>
      </w:r>
      <w:r w:rsidRPr="00130478">
        <w:rPr>
          <w:rFonts w:ascii="Times New Roman" w:hAnsi="Times New Roman" w:cs="Times New Roman"/>
          <w:b/>
          <w:bCs/>
          <w:sz w:val="24"/>
          <w:szCs w:val="24"/>
        </w:rPr>
        <w:t xml:space="preserve"> Analysis (Multiple </w:t>
      </w:r>
      <w:proofErr w:type="gramStart"/>
      <w:r w:rsidRPr="00130478">
        <w:rPr>
          <w:rFonts w:ascii="Times New Roman" w:hAnsi="Times New Roman" w:cs="Times New Roman"/>
          <w:b/>
          <w:bCs/>
          <w:sz w:val="24"/>
          <w:szCs w:val="24"/>
        </w:rPr>
        <w:t>Imputation</w:t>
      </w:r>
      <w:proofErr w:type="gramEnd"/>
      <w:r w:rsidRPr="0013047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with Complete Cases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693"/>
        <w:gridCol w:w="1746"/>
        <w:gridCol w:w="1747"/>
        <w:gridCol w:w="1746"/>
        <w:gridCol w:w="1747"/>
        <w:gridCol w:w="1746"/>
        <w:gridCol w:w="1747"/>
      </w:tblGrid>
      <w:tr w:rsidR="00E0179C" w:rsidRPr="00ED0C73" w:rsidTr="00E44C8C"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 SD slower reaction time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 SD more variable reaction time</w:t>
            </w:r>
          </w:p>
        </w:tc>
      </w:tr>
      <w:tr w:rsidR="00E0179C" w:rsidRPr="00ED0C73" w:rsidTr="00E44C8C"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CVD mortality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Cancer mortality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CVD mortality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Cancer mortality</w:t>
            </w:r>
          </w:p>
        </w:tc>
      </w:tr>
      <w:tr w:rsidR="00E0179C" w:rsidRPr="00ED0C73" w:rsidTr="00E44C8C">
        <w:tc>
          <w:tcPr>
            <w:tcW w:w="3693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Multiple imputation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(main analysis)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1.25 (1.12,1.39)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1.36 (1.17,1.58)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0.85 (0.54,1.34)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1.36 (1.19,1.55)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1.50 (1.33,1.70)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0.99 (0.72,1.34)</w:t>
            </w:r>
          </w:p>
        </w:tc>
      </w:tr>
      <w:tr w:rsidR="00E0179C" w:rsidRPr="00ED0C73" w:rsidTr="00E44C8C">
        <w:tc>
          <w:tcPr>
            <w:tcW w:w="3693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 xml:space="preserve">Complete case analysis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1.36 (1.13,1.63)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1.68 (1.28,2.20)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0.74 (0.42,1.29)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1.29 (1.02,1.62)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1.59 (1.22,2.08)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E0179C" w:rsidRPr="00ED0C73" w:rsidRDefault="00E0179C" w:rsidP="00E4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3">
              <w:rPr>
                <w:rFonts w:ascii="Times New Roman" w:hAnsi="Times New Roman" w:cs="Times New Roman"/>
                <w:sz w:val="24"/>
                <w:szCs w:val="24"/>
              </w:rPr>
              <w:t>1.20 (0.81,1.77)</w:t>
            </w:r>
          </w:p>
        </w:tc>
      </w:tr>
    </w:tbl>
    <w:p w:rsidR="00E0179C" w:rsidRDefault="00E0179C" w:rsidP="00E01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proofErr w:type="gramStart"/>
      <w:r>
        <w:rPr>
          <w:rFonts w:ascii="Times New Roman" w:hAnsi="Times New Roman" w:cs="Times New Roman"/>
          <w:sz w:val="24"/>
          <w:szCs w:val="24"/>
        </w:rPr>
        <w:t>Adjusted for age, sex and ethnic minority status.</w:t>
      </w:r>
      <w:proofErr w:type="gramEnd"/>
    </w:p>
    <w:p w:rsidR="007A60B2" w:rsidRDefault="007A60B2" w:rsidP="004A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7B" w:rsidRPr="004A787B" w:rsidRDefault="004A787B" w:rsidP="004A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87B" w:rsidRPr="004A787B" w:rsidSect="00E01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0179C"/>
    <w:rsid w:val="004A787B"/>
    <w:rsid w:val="006A6976"/>
    <w:rsid w:val="00754B31"/>
    <w:rsid w:val="007A60B2"/>
    <w:rsid w:val="00A839A4"/>
    <w:rsid w:val="00E0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9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9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9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FBS AISC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Hagger-Johnson</dc:creator>
  <cp:lastModifiedBy>Gareth Hagger-Johnson</cp:lastModifiedBy>
  <cp:revision>2</cp:revision>
  <dcterms:created xsi:type="dcterms:W3CDTF">2013-12-23T11:45:00Z</dcterms:created>
  <dcterms:modified xsi:type="dcterms:W3CDTF">2013-12-23T11:45:00Z</dcterms:modified>
</cp:coreProperties>
</file>