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Layout w:type="fixed"/>
        <w:tblLook w:val="0000" w:firstRow="0" w:lastRow="0" w:firstColumn="0" w:lastColumn="0" w:noHBand="0" w:noVBand="0"/>
      </w:tblPr>
      <w:tblGrid>
        <w:gridCol w:w="2800"/>
        <w:gridCol w:w="540"/>
        <w:gridCol w:w="8817"/>
        <w:gridCol w:w="3043"/>
      </w:tblGrid>
      <w:tr w:rsidR="00395A1B" w:rsidTr="00EA723D">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395A1B" w:rsidRDefault="00395A1B">
            <w:pPr>
              <w:pStyle w:val="Default"/>
              <w:rPr>
                <w:rFonts w:ascii="Arial" w:hAnsi="Arial" w:cs="Arial"/>
                <w:color w:val="FFFFFF"/>
                <w:sz w:val="22"/>
                <w:szCs w:val="22"/>
              </w:rPr>
            </w:pPr>
            <w:bookmarkStart w:id="0" w:name="_GoBack"/>
            <w:bookmarkEnd w:id="0"/>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395A1B" w:rsidRDefault="00395A1B">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8817"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95A1B" w:rsidRDefault="00395A1B">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3043"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95A1B" w:rsidRDefault="00395A1B">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395A1B" w:rsidTr="00EA723D">
        <w:trPr>
          <w:trHeight w:val="335"/>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TITLE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Default="00395A1B">
            <w:pPr>
              <w:pStyle w:val="Default"/>
              <w:jc w:val="right"/>
              <w:rPr>
                <w:rFonts w:ascii="Arial" w:hAnsi="Arial" w:cs="Arial"/>
                <w:color w:val="auto"/>
              </w:rPr>
            </w:pPr>
          </w:p>
        </w:tc>
      </w:tr>
      <w:tr w:rsidR="00395A1B" w:rsidTr="00EA723D">
        <w:trPr>
          <w:trHeight w:val="323"/>
        </w:trPr>
        <w:tc>
          <w:tcPr>
            <w:tcW w:w="280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Title </w:t>
            </w:r>
          </w:p>
          <w:p w:rsidR="009A339E" w:rsidRDefault="009A339E">
            <w:pPr>
              <w:pStyle w:val="Default"/>
              <w:spacing w:before="40" w:after="40"/>
              <w:rPr>
                <w:rFonts w:ascii="Arial" w:hAnsi="Arial" w:cs="Arial"/>
                <w:sz w:val="20"/>
                <w:szCs w:val="20"/>
              </w:rPr>
            </w:pPr>
          </w:p>
        </w:tc>
        <w:tc>
          <w:tcPr>
            <w:tcW w:w="54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3043" w:type="dxa"/>
            <w:tcBorders>
              <w:top w:val="single" w:sz="4" w:space="0" w:color="000000"/>
              <w:left w:val="single" w:sz="4" w:space="0" w:color="000000"/>
              <w:bottom w:val="double" w:sz="4" w:space="0" w:color="000000"/>
              <w:right w:val="single" w:sz="4" w:space="0" w:color="000000"/>
            </w:tcBorders>
          </w:tcPr>
          <w:p w:rsidR="00395A1B" w:rsidRPr="00FF3C9F" w:rsidRDefault="00FF3C9F" w:rsidP="00056134">
            <w:pPr>
              <w:pStyle w:val="Default"/>
              <w:spacing w:before="40" w:after="40"/>
              <w:rPr>
                <w:rFonts w:ascii="Arial" w:eastAsia="宋体" w:hAnsi="Arial" w:cs="Arial"/>
                <w:color w:val="auto"/>
                <w:sz w:val="20"/>
                <w:szCs w:val="20"/>
                <w:lang w:val="en-US" w:eastAsia="zh-CN"/>
              </w:rPr>
            </w:pPr>
            <w:r w:rsidRPr="00FF3C9F">
              <w:rPr>
                <w:rFonts w:ascii="Arial" w:eastAsia="宋体" w:hAnsi="Arial" w:cs="Arial"/>
                <w:color w:val="auto"/>
                <w:sz w:val="20"/>
                <w:szCs w:val="20"/>
                <w:lang w:val="en-US" w:eastAsia="zh-CN"/>
              </w:rPr>
              <w:t>The Effectiveness of Acupuncture in Prevention and Treatment of Postoperative Nausea and Vomiting - A Systematic Review and Meta-analysis</w:t>
            </w:r>
          </w:p>
        </w:tc>
      </w:tr>
      <w:tr w:rsidR="00395A1B" w:rsidTr="00EA723D">
        <w:trPr>
          <w:trHeight w:val="335"/>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ABSTRACT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Pr="00FF3C9F" w:rsidRDefault="00395A1B" w:rsidP="00056134">
            <w:pPr>
              <w:pStyle w:val="Default"/>
              <w:rPr>
                <w:rFonts w:ascii="Arial" w:hAnsi="Arial" w:cs="Arial"/>
                <w:color w:val="auto"/>
                <w:sz w:val="20"/>
                <w:szCs w:val="20"/>
              </w:rPr>
            </w:pPr>
          </w:p>
        </w:tc>
      </w:tr>
      <w:tr w:rsidR="00395A1B" w:rsidTr="00EA723D">
        <w:trPr>
          <w:trHeight w:val="810"/>
        </w:trPr>
        <w:tc>
          <w:tcPr>
            <w:tcW w:w="280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Structured summary </w:t>
            </w:r>
          </w:p>
          <w:p w:rsidR="00456BAA" w:rsidRDefault="00456BAA">
            <w:pPr>
              <w:pStyle w:val="Default"/>
              <w:spacing w:before="40" w:after="40"/>
              <w:rPr>
                <w:rFonts w:ascii="Arial" w:hAnsi="Arial" w:cs="Arial"/>
                <w:sz w:val="20"/>
                <w:szCs w:val="20"/>
              </w:rPr>
            </w:pPr>
          </w:p>
        </w:tc>
        <w:tc>
          <w:tcPr>
            <w:tcW w:w="54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043" w:type="dxa"/>
            <w:tcBorders>
              <w:top w:val="single" w:sz="4" w:space="0" w:color="000000"/>
              <w:left w:val="single" w:sz="4" w:space="0" w:color="000000"/>
              <w:bottom w:val="double" w:sz="4" w:space="0" w:color="000000"/>
              <w:right w:val="single" w:sz="4" w:space="0" w:color="000000"/>
            </w:tcBorders>
          </w:tcPr>
          <w:p w:rsidR="00395A1B" w:rsidRPr="00FF3C9F" w:rsidRDefault="00EA723D" w:rsidP="00EA723D">
            <w:pPr>
              <w:pStyle w:val="Default"/>
              <w:spacing w:before="40" w:after="40"/>
              <w:rPr>
                <w:rFonts w:ascii="Arial" w:hAnsi="Arial" w:cs="Arial"/>
                <w:color w:val="auto"/>
                <w:sz w:val="20"/>
                <w:szCs w:val="20"/>
                <w:lang w:val="en-US"/>
              </w:rPr>
            </w:pPr>
            <w:r w:rsidRPr="00FF3C9F">
              <w:rPr>
                <w:rFonts w:ascii="Arial" w:hAnsi="Arial" w:cs="Arial"/>
                <w:color w:val="auto"/>
                <w:sz w:val="20"/>
                <w:szCs w:val="20"/>
                <w:lang w:val="en-US"/>
              </w:rPr>
              <w:t>The Effectiveness of Acupuncture in Prevention and Treatment of Postoperative Nausea and Vomiting - A Systematic Review and Meta-analysis</w:t>
            </w:r>
          </w:p>
        </w:tc>
      </w:tr>
      <w:tr w:rsidR="00395A1B" w:rsidTr="00EA723D">
        <w:trPr>
          <w:trHeight w:val="335"/>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INTRODUCTION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Default="00395A1B" w:rsidP="00A303C0">
            <w:pPr>
              <w:pStyle w:val="Default"/>
              <w:jc w:val="center"/>
              <w:rPr>
                <w:rFonts w:ascii="Arial" w:hAnsi="Arial" w:cs="Arial"/>
                <w:color w:val="auto"/>
              </w:rPr>
            </w:pPr>
          </w:p>
        </w:tc>
      </w:tr>
      <w:tr w:rsidR="00395A1B" w:rsidTr="00EA723D">
        <w:trPr>
          <w:trHeight w:val="333"/>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Rationale </w:t>
            </w:r>
          </w:p>
          <w:p w:rsidR="0055462B" w:rsidRDefault="0055462B">
            <w:pPr>
              <w:pStyle w:val="Default"/>
              <w:spacing w:before="40" w:after="40"/>
              <w:rPr>
                <w:rFonts w:ascii="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3</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3043" w:type="dxa"/>
            <w:tcBorders>
              <w:top w:val="single" w:sz="4" w:space="0" w:color="000000"/>
              <w:left w:val="single" w:sz="4" w:space="0" w:color="000000"/>
              <w:bottom w:val="single" w:sz="4" w:space="0" w:color="000000"/>
              <w:right w:val="single" w:sz="4" w:space="0" w:color="000000"/>
            </w:tcBorders>
          </w:tcPr>
          <w:p w:rsidR="00395A1B" w:rsidRPr="00FF3C9F" w:rsidRDefault="007764F3" w:rsidP="00A303C0">
            <w:pPr>
              <w:pStyle w:val="Default"/>
              <w:spacing w:before="40" w:after="40"/>
              <w:jc w:val="center"/>
              <w:rPr>
                <w:rFonts w:ascii="Arial" w:hAnsi="Arial" w:cs="Arial"/>
                <w:color w:val="auto"/>
                <w:sz w:val="20"/>
                <w:szCs w:val="20"/>
                <w:lang w:val="en-US"/>
              </w:rPr>
            </w:pPr>
            <w:r w:rsidRPr="00FF3C9F">
              <w:rPr>
                <w:rFonts w:ascii="Arial" w:hAnsi="Arial" w:cs="Arial"/>
                <w:color w:val="auto"/>
                <w:sz w:val="20"/>
                <w:szCs w:val="20"/>
                <w:lang w:val="en-US"/>
              </w:rPr>
              <w:t>INTRODUCTION</w:t>
            </w:r>
          </w:p>
        </w:tc>
      </w:tr>
      <w:tr w:rsidR="00395A1B" w:rsidTr="00EA723D">
        <w:trPr>
          <w:trHeight w:val="568"/>
        </w:trPr>
        <w:tc>
          <w:tcPr>
            <w:tcW w:w="280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Objectives </w:t>
            </w:r>
          </w:p>
          <w:p w:rsidR="00AF1696" w:rsidRDefault="00AF1696">
            <w:pPr>
              <w:pStyle w:val="Default"/>
              <w:spacing w:before="40" w:after="40"/>
              <w:rPr>
                <w:rFonts w:ascii="Arial" w:hAnsi="Arial" w:cs="Arial"/>
                <w:sz w:val="20"/>
                <w:szCs w:val="20"/>
              </w:rPr>
            </w:pPr>
          </w:p>
        </w:tc>
        <w:tc>
          <w:tcPr>
            <w:tcW w:w="54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4</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3043" w:type="dxa"/>
            <w:tcBorders>
              <w:top w:val="single" w:sz="4" w:space="0" w:color="000000"/>
              <w:left w:val="single" w:sz="4" w:space="0" w:color="000000"/>
              <w:bottom w:val="double" w:sz="4" w:space="0" w:color="000000"/>
              <w:right w:val="single" w:sz="4" w:space="0" w:color="000000"/>
            </w:tcBorders>
          </w:tcPr>
          <w:p w:rsidR="00395A1B" w:rsidRPr="00FF3C9F" w:rsidRDefault="007764F3" w:rsidP="00A303C0">
            <w:pPr>
              <w:pStyle w:val="Default"/>
              <w:spacing w:before="40" w:after="40"/>
              <w:jc w:val="center"/>
              <w:rPr>
                <w:rFonts w:ascii="Arial" w:hAnsi="Arial" w:cs="Arial"/>
                <w:color w:val="auto"/>
                <w:sz w:val="20"/>
                <w:szCs w:val="20"/>
                <w:lang w:val="en-US"/>
              </w:rPr>
            </w:pPr>
            <w:r w:rsidRPr="00FF3C9F">
              <w:rPr>
                <w:rFonts w:ascii="Arial" w:hAnsi="Arial" w:cs="Arial"/>
                <w:color w:val="auto"/>
                <w:sz w:val="20"/>
                <w:szCs w:val="20"/>
                <w:lang w:val="en-US"/>
              </w:rPr>
              <w:t>INTRODUCTION</w:t>
            </w:r>
          </w:p>
        </w:tc>
      </w:tr>
      <w:tr w:rsidR="00395A1B" w:rsidTr="00EA723D">
        <w:trPr>
          <w:trHeight w:val="335"/>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METHODS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Default="00395A1B">
            <w:pPr>
              <w:pStyle w:val="Default"/>
              <w:jc w:val="right"/>
              <w:rPr>
                <w:rFonts w:ascii="Arial" w:hAnsi="Arial" w:cs="Arial"/>
                <w:color w:val="auto"/>
              </w:rPr>
            </w:pP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5</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3043" w:type="dxa"/>
            <w:tcBorders>
              <w:top w:val="single" w:sz="4" w:space="0" w:color="000000"/>
              <w:left w:val="single" w:sz="4" w:space="0" w:color="000000"/>
              <w:bottom w:val="single" w:sz="4" w:space="0" w:color="000000"/>
              <w:right w:val="single" w:sz="4" w:space="0" w:color="000000"/>
            </w:tcBorders>
          </w:tcPr>
          <w:p w:rsidR="00395A1B" w:rsidRPr="00ED459B" w:rsidRDefault="00ED459B" w:rsidP="00A303C0">
            <w:pPr>
              <w:pStyle w:val="Default"/>
              <w:spacing w:before="40" w:after="40"/>
              <w:jc w:val="center"/>
              <w:rPr>
                <w:rFonts w:ascii="Arial" w:eastAsia="宋体" w:hAnsi="Arial" w:cs="Arial"/>
                <w:color w:val="auto"/>
                <w:sz w:val="20"/>
                <w:szCs w:val="20"/>
                <w:lang w:val="en-US" w:eastAsia="zh-CN"/>
              </w:rPr>
            </w:pPr>
            <w:r w:rsidRPr="00ED459B">
              <w:rPr>
                <w:rFonts w:ascii="Arial" w:eastAsia="宋体" w:hAnsi="Arial" w:cs="Arial"/>
                <w:color w:val="auto"/>
                <w:sz w:val="20"/>
                <w:szCs w:val="20"/>
                <w:lang w:val="en-US" w:eastAsia="zh-CN"/>
              </w:rPr>
              <w:t>MATERIALS  AND METHODS</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6</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3043" w:type="dxa"/>
            <w:tcBorders>
              <w:top w:val="single" w:sz="4" w:space="0" w:color="000000"/>
              <w:left w:val="single" w:sz="4" w:space="0" w:color="000000"/>
              <w:bottom w:val="single" w:sz="4" w:space="0" w:color="000000"/>
              <w:right w:val="single" w:sz="4" w:space="0" w:color="000000"/>
            </w:tcBorders>
          </w:tcPr>
          <w:p w:rsidR="00395A1B" w:rsidRPr="007711B7" w:rsidRDefault="007711B7" w:rsidP="00A303C0">
            <w:pPr>
              <w:pStyle w:val="Default"/>
              <w:spacing w:before="40" w:after="40"/>
              <w:jc w:val="center"/>
              <w:rPr>
                <w:rFonts w:ascii="Arial" w:hAnsi="Arial" w:cs="Arial"/>
                <w:color w:val="auto"/>
                <w:sz w:val="20"/>
                <w:szCs w:val="20"/>
                <w:lang w:val="en-US"/>
              </w:rPr>
            </w:pPr>
            <w:r w:rsidRPr="007711B7">
              <w:rPr>
                <w:rFonts w:ascii="Arial" w:hAnsi="Arial" w:cs="Arial"/>
                <w:color w:val="auto"/>
                <w:sz w:val="20"/>
                <w:szCs w:val="20"/>
                <w:lang w:val="en-US"/>
              </w:rPr>
              <w:t>MATERIALS  AND METHODS</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7</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3043" w:type="dxa"/>
            <w:tcBorders>
              <w:top w:val="single" w:sz="4" w:space="0" w:color="000000"/>
              <w:left w:val="single" w:sz="4" w:space="0" w:color="000000"/>
              <w:bottom w:val="single" w:sz="4" w:space="0" w:color="000000"/>
              <w:right w:val="single" w:sz="4" w:space="0" w:color="000000"/>
            </w:tcBorders>
          </w:tcPr>
          <w:p w:rsidR="00395A1B" w:rsidRPr="00EE1414" w:rsidRDefault="00EE1414" w:rsidP="00A303C0">
            <w:pPr>
              <w:pStyle w:val="Default"/>
              <w:spacing w:before="40" w:after="40"/>
              <w:jc w:val="center"/>
              <w:rPr>
                <w:rFonts w:ascii="Arial" w:hAnsi="Arial" w:cs="Arial"/>
                <w:color w:val="auto"/>
                <w:sz w:val="20"/>
                <w:szCs w:val="20"/>
                <w:lang w:val="en-US"/>
              </w:rPr>
            </w:pPr>
            <w:r w:rsidRPr="00EE1414">
              <w:rPr>
                <w:rFonts w:ascii="Arial" w:hAnsi="Arial" w:cs="Arial"/>
                <w:color w:val="auto"/>
                <w:sz w:val="20"/>
                <w:szCs w:val="20"/>
                <w:lang w:val="en-US"/>
              </w:rPr>
              <w:t>MATERIALS  AND METHODS</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8</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3043" w:type="dxa"/>
            <w:tcBorders>
              <w:top w:val="single" w:sz="4" w:space="0" w:color="000000"/>
              <w:left w:val="single" w:sz="4" w:space="0" w:color="000000"/>
              <w:bottom w:val="single" w:sz="4" w:space="0" w:color="000000"/>
              <w:right w:val="single" w:sz="4" w:space="0" w:color="000000"/>
            </w:tcBorders>
          </w:tcPr>
          <w:p w:rsidR="00395A1B" w:rsidRPr="009902D7" w:rsidRDefault="009902D7" w:rsidP="00A303C0">
            <w:pPr>
              <w:pStyle w:val="Default"/>
              <w:spacing w:before="40" w:after="40"/>
              <w:jc w:val="center"/>
              <w:rPr>
                <w:rFonts w:ascii="Arial" w:hAnsi="Arial" w:cs="Arial"/>
                <w:color w:val="auto"/>
                <w:sz w:val="20"/>
                <w:szCs w:val="20"/>
                <w:lang w:val="en-US"/>
              </w:rPr>
            </w:pPr>
            <w:r w:rsidRPr="009902D7">
              <w:rPr>
                <w:rFonts w:ascii="Arial" w:hAnsi="Arial" w:cs="Arial"/>
                <w:color w:val="auto"/>
                <w:sz w:val="20"/>
                <w:szCs w:val="20"/>
                <w:lang w:val="en-US"/>
              </w:rPr>
              <w:t>MATERIALS  AND METHODS</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9</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3043" w:type="dxa"/>
            <w:tcBorders>
              <w:top w:val="single" w:sz="4" w:space="0" w:color="000000"/>
              <w:left w:val="single" w:sz="4" w:space="0" w:color="000000"/>
              <w:bottom w:val="single" w:sz="4" w:space="0" w:color="000000"/>
              <w:right w:val="single" w:sz="4" w:space="0" w:color="000000"/>
            </w:tcBorders>
          </w:tcPr>
          <w:p w:rsidR="00395A1B" w:rsidRPr="009902D7" w:rsidRDefault="009902D7" w:rsidP="00A303C0">
            <w:pPr>
              <w:pStyle w:val="Default"/>
              <w:spacing w:before="40" w:after="40"/>
              <w:jc w:val="center"/>
              <w:rPr>
                <w:rFonts w:ascii="Arial" w:hAnsi="Arial" w:cs="Arial"/>
                <w:color w:val="auto"/>
                <w:sz w:val="20"/>
                <w:szCs w:val="20"/>
                <w:lang w:val="en-US"/>
              </w:rPr>
            </w:pPr>
            <w:r w:rsidRPr="009902D7">
              <w:rPr>
                <w:rFonts w:ascii="Arial" w:hAnsi="Arial" w:cs="Arial"/>
                <w:color w:val="auto"/>
                <w:sz w:val="20"/>
                <w:szCs w:val="20"/>
                <w:lang w:val="en-US"/>
              </w:rPr>
              <w:t>MATERIALS  AND METHODS</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10</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3043" w:type="dxa"/>
            <w:tcBorders>
              <w:top w:val="single" w:sz="4" w:space="0" w:color="000000"/>
              <w:left w:val="single" w:sz="4" w:space="0" w:color="000000"/>
              <w:bottom w:val="single" w:sz="4" w:space="0" w:color="000000"/>
              <w:right w:val="single" w:sz="4" w:space="0" w:color="000000"/>
            </w:tcBorders>
          </w:tcPr>
          <w:p w:rsidR="00395A1B" w:rsidRPr="009902D7" w:rsidRDefault="009902D7" w:rsidP="00A303C0">
            <w:pPr>
              <w:pStyle w:val="Default"/>
              <w:spacing w:before="40" w:after="40"/>
              <w:jc w:val="center"/>
              <w:rPr>
                <w:rFonts w:ascii="Arial" w:hAnsi="Arial" w:cs="Arial"/>
                <w:color w:val="auto"/>
                <w:sz w:val="20"/>
                <w:szCs w:val="20"/>
                <w:lang w:val="en-US"/>
              </w:rPr>
            </w:pPr>
            <w:r w:rsidRPr="009902D7">
              <w:rPr>
                <w:rFonts w:ascii="Arial" w:hAnsi="Arial" w:cs="Arial"/>
                <w:color w:val="auto"/>
                <w:sz w:val="20"/>
                <w:szCs w:val="20"/>
                <w:lang w:val="en-US"/>
              </w:rPr>
              <w:t>MATERIALS  AND METHODS</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lastRenderedPageBreak/>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11</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3043" w:type="dxa"/>
            <w:tcBorders>
              <w:top w:val="single" w:sz="4" w:space="0" w:color="000000"/>
              <w:left w:val="single" w:sz="4" w:space="0" w:color="000000"/>
              <w:bottom w:val="single" w:sz="4" w:space="0" w:color="000000"/>
              <w:right w:val="single" w:sz="4" w:space="0" w:color="000000"/>
            </w:tcBorders>
          </w:tcPr>
          <w:p w:rsidR="00BE1B9E" w:rsidRDefault="00BE1B9E" w:rsidP="00BE1B9E">
            <w:pPr>
              <w:pStyle w:val="Default"/>
              <w:spacing w:before="40" w:after="40"/>
              <w:rPr>
                <w:rFonts w:ascii="Arial" w:hAnsi="Arial" w:cs="Arial"/>
                <w:color w:val="auto"/>
                <w:sz w:val="20"/>
                <w:szCs w:val="20"/>
                <w:lang w:val="en-US"/>
              </w:rPr>
            </w:pPr>
            <w:r>
              <w:rPr>
                <w:rFonts w:ascii="Arial" w:hAnsi="Arial" w:cs="Arial"/>
                <w:color w:val="auto"/>
                <w:sz w:val="20"/>
                <w:szCs w:val="20"/>
                <w:lang w:val="en-US"/>
              </w:rPr>
              <w:t>PICOS</w:t>
            </w:r>
            <w:r w:rsidR="00B44586">
              <w:rPr>
                <w:rFonts w:ascii="Arial" w:hAnsi="Arial" w:cs="Arial"/>
                <w:color w:val="auto"/>
                <w:sz w:val="20"/>
                <w:szCs w:val="20"/>
                <w:lang w:val="en-US"/>
              </w:rPr>
              <w:t xml:space="preserve"> </w:t>
            </w:r>
            <w:r w:rsidR="00FD2CF0">
              <w:rPr>
                <w:rFonts w:ascii="Arial" w:hAnsi="Arial" w:cs="Arial"/>
                <w:color w:val="auto"/>
                <w:sz w:val="20"/>
                <w:szCs w:val="20"/>
                <w:lang w:val="en-US"/>
              </w:rPr>
              <w:t>–</w:t>
            </w:r>
            <w:r>
              <w:rPr>
                <w:rFonts w:ascii="Arial" w:hAnsi="Arial" w:cs="Arial"/>
                <w:color w:val="auto"/>
                <w:sz w:val="20"/>
                <w:szCs w:val="20"/>
                <w:lang w:val="en-US"/>
              </w:rPr>
              <w:t xml:space="preserve"> </w:t>
            </w:r>
            <w:r w:rsidR="00FD2CF0">
              <w:rPr>
                <w:rFonts w:ascii="Arial" w:hAnsi="Arial" w:cs="Arial"/>
                <w:color w:val="auto"/>
                <w:sz w:val="20"/>
                <w:szCs w:val="20"/>
                <w:lang w:val="en-US"/>
              </w:rPr>
              <w:t xml:space="preserve">MATERIALS </w:t>
            </w:r>
            <w:r w:rsidR="005C166F" w:rsidRPr="005C166F">
              <w:rPr>
                <w:rFonts w:ascii="Arial" w:hAnsi="Arial" w:cs="Arial"/>
                <w:color w:val="auto"/>
                <w:sz w:val="20"/>
                <w:szCs w:val="20"/>
                <w:lang w:val="en-US"/>
              </w:rPr>
              <w:t xml:space="preserve">AND </w:t>
            </w:r>
            <w:r>
              <w:rPr>
                <w:rFonts w:ascii="Arial" w:hAnsi="Arial" w:cs="Arial"/>
                <w:color w:val="auto"/>
                <w:sz w:val="20"/>
                <w:szCs w:val="20"/>
                <w:lang w:val="en-US"/>
              </w:rPr>
              <w:t xml:space="preserve">    </w:t>
            </w:r>
          </w:p>
          <w:p w:rsidR="00395A1B" w:rsidRDefault="00BE1B9E" w:rsidP="00BE1B9E">
            <w:pPr>
              <w:pStyle w:val="Default"/>
              <w:spacing w:before="40" w:after="40"/>
              <w:rPr>
                <w:rFonts w:ascii="Arial" w:hAnsi="Arial" w:cs="Arial"/>
                <w:color w:val="auto"/>
                <w:sz w:val="20"/>
                <w:szCs w:val="20"/>
                <w:lang w:val="en-US"/>
              </w:rPr>
            </w:pPr>
            <w:r>
              <w:rPr>
                <w:rFonts w:ascii="Arial" w:hAnsi="Arial" w:cs="Arial"/>
                <w:color w:val="auto"/>
                <w:sz w:val="20"/>
                <w:szCs w:val="20"/>
                <w:lang w:val="en-US"/>
              </w:rPr>
              <w:t xml:space="preserve">           </w:t>
            </w:r>
            <w:r w:rsidR="00FD2CF0">
              <w:rPr>
                <w:rFonts w:ascii="Arial" w:hAnsi="Arial" w:cs="Arial"/>
                <w:color w:val="auto"/>
                <w:sz w:val="20"/>
                <w:szCs w:val="20"/>
                <w:lang w:val="en-US"/>
              </w:rPr>
              <w:t xml:space="preserve">  </w:t>
            </w:r>
            <w:r>
              <w:rPr>
                <w:rFonts w:ascii="Arial" w:hAnsi="Arial" w:cs="Arial"/>
                <w:color w:val="auto"/>
                <w:sz w:val="20"/>
                <w:szCs w:val="20"/>
                <w:lang w:val="en-US"/>
              </w:rPr>
              <w:t xml:space="preserve">  </w:t>
            </w:r>
            <w:r w:rsidR="005C166F" w:rsidRPr="005C166F">
              <w:rPr>
                <w:rFonts w:ascii="Arial" w:hAnsi="Arial" w:cs="Arial"/>
                <w:color w:val="auto"/>
                <w:sz w:val="20"/>
                <w:szCs w:val="20"/>
                <w:lang w:val="en-US"/>
              </w:rPr>
              <w:t>METHODS</w:t>
            </w:r>
          </w:p>
          <w:p w:rsidR="00BE1B9E" w:rsidRPr="005C166F" w:rsidRDefault="00BE1B9E" w:rsidP="00BE1B9E">
            <w:pPr>
              <w:pStyle w:val="Default"/>
              <w:spacing w:before="40" w:after="40"/>
              <w:rPr>
                <w:rFonts w:ascii="Arial" w:hAnsi="Arial" w:cs="Arial"/>
                <w:color w:val="auto"/>
                <w:sz w:val="20"/>
                <w:szCs w:val="20"/>
                <w:lang w:val="en-US"/>
              </w:rPr>
            </w:pPr>
            <w:r>
              <w:rPr>
                <w:rFonts w:ascii="Arial" w:hAnsi="Arial" w:cs="Arial"/>
                <w:color w:val="auto"/>
                <w:sz w:val="20"/>
                <w:szCs w:val="20"/>
                <w:lang w:val="en-US"/>
              </w:rPr>
              <w:t xml:space="preserve">Funding - online Editorial </w:t>
            </w:r>
            <w:r w:rsidRPr="00BE1B9E">
              <w:rPr>
                <w:rFonts w:ascii="Arial" w:hAnsi="Arial" w:cs="Arial"/>
                <w:color w:val="auto"/>
                <w:sz w:val="20"/>
                <w:szCs w:val="20"/>
                <w:lang w:val="en-US"/>
              </w:rPr>
              <w:t>Manager in the Financial Disclosure field</w:t>
            </w:r>
          </w:p>
        </w:tc>
      </w:tr>
      <w:tr w:rsidR="00395A1B" w:rsidTr="00EA723D">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12</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3043" w:type="dxa"/>
            <w:tcBorders>
              <w:top w:val="single" w:sz="4" w:space="0" w:color="000000"/>
              <w:left w:val="single" w:sz="4" w:space="0" w:color="000000"/>
              <w:bottom w:val="single" w:sz="4" w:space="0" w:color="000000"/>
              <w:right w:val="single" w:sz="4" w:space="0" w:color="000000"/>
            </w:tcBorders>
          </w:tcPr>
          <w:p w:rsidR="00395A1B" w:rsidRPr="00B44586" w:rsidRDefault="00FD2CF0" w:rsidP="00532BD0">
            <w:pPr>
              <w:pStyle w:val="Default"/>
              <w:tabs>
                <w:tab w:val="left" w:pos="690"/>
              </w:tabs>
              <w:spacing w:before="40" w:after="40"/>
              <w:rPr>
                <w:rFonts w:ascii="Arial" w:hAnsi="Arial" w:cs="Arial"/>
                <w:color w:val="auto"/>
                <w:sz w:val="20"/>
                <w:szCs w:val="20"/>
                <w:lang w:val="en-US"/>
              </w:rPr>
            </w:pPr>
            <w:r>
              <w:rPr>
                <w:rFonts w:ascii="Arial" w:hAnsi="Arial" w:cs="Arial"/>
                <w:color w:val="auto"/>
                <w:sz w:val="20"/>
                <w:szCs w:val="20"/>
                <w:lang w:val="en-US"/>
              </w:rPr>
              <w:t xml:space="preserve">MATERIALS AND </w:t>
            </w:r>
            <w:r w:rsidR="00532BD0" w:rsidRPr="00532BD0">
              <w:rPr>
                <w:rFonts w:ascii="Arial" w:hAnsi="Arial" w:cs="Arial"/>
                <w:color w:val="auto"/>
                <w:sz w:val="20"/>
                <w:szCs w:val="20"/>
                <w:lang w:val="en-US"/>
              </w:rPr>
              <w:t>METHODS</w:t>
            </w:r>
          </w:p>
        </w:tc>
      </w:tr>
      <w:tr w:rsidR="00395A1B" w:rsidTr="00EA723D">
        <w:trPr>
          <w:trHeight w:val="333"/>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13</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3043" w:type="dxa"/>
            <w:tcBorders>
              <w:top w:val="single" w:sz="4" w:space="0" w:color="000000"/>
              <w:left w:val="single" w:sz="4" w:space="0" w:color="000000"/>
              <w:bottom w:val="single" w:sz="4" w:space="0" w:color="000000"/>
              <w:right w:val="single" w:sz="4" w:space="0" w:color="000000"/>
            </w:tcBorders>
          </w:tcPr>
          <w:p w:rsidR="00395A1B" w:rsidRPr="00FD2CF0" w:rsidRDefault="00FD2CF0" w:rsidP="00FD2CF0">
            <w:pPr>
              <w:pStyle w:val="Default"/>
              <w:spacing w:before="40" w:after="40"/>
              <w:jc w:val="center"/>
              <w:rPr>
                <w:rFonts w:ascii="Arial" w:hAnsi="Arial" w:cs="Arial"/>
                <w:color w:val="auto"/>
                <w:sz w:val="20"/>
                <w:szCs w:val="20"/>
                <w:lang w:val="en-US"/>
              </w:rPr>
            </w:pPr>
            <w:r w:rsidRPr="00FD2CF0">
              <w:rPr>
                <w:rFonts w:ascii="Arial" w:hAnsi="Arial" w:cs="Arial"/>
                <w:color w:val="auto"/>
                <w:sz w:val="20"/>
                <w:szCs w:val="20"/>
                <w:lang w:val="en-US"/>
              </w:rPr>
              <w:t>MATERIALS</w:t>
            </w:r>
            <w:r>
              <w:rPr>
                <w:rFonts w:ascii="Arial" w:hAnsi="Arial" w:cs="Arial"/>
                <w:color w:val="auto"/>
                <w:sz w:val="20"/>
                <w:szCs w:val="20"/>
                <w:lang w:val="en-US"/>
              </w:rPr>
              <w:t xml:space="preserve"> </w:t>
            </w:r>
            <w:r w:rsidRPr="00FD2CF0">
              <w:rPr>
                <w:rFonts w:ascii="Arial" w:hAnsi="Arial" w:cs="Arial"/>
                <w:color w:val="auto"/>
                <w:sz w:val="20"/>
                <w:szCs w:val="20"/>
                <w:lang w:val="en-US"/>
              </w:rPr>
              <w:t>AND METHODS</w:t>
            </w:r>
          </w:p>
        </w:tc>
      </w:tr>
      <w:tr w:rsidR="00395A1B" w:rsidTr="00EA723D">
        <w:trPr>
          <w:trHeight w:val="580"/>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14</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3043" w:type="dxa"/>
            <w:tcBorders>
              <w:top w:val="single" w:sz="4" w:space="0" w:color="000000"/>
              <w:left w:val="single" w:sz="4" w:space="0" w:color="000000"/>
              <w:bottom w:val="single" w:sz="4" w:space="0" w:color="000000"/>
              <w:right w:val="single" w:sz="4" w:space="0" w:color="000000"/>
            </w:tcBorders>
          </w:tcPr>
          <w:p w:rsidR="00395A1B" w:rsidRPr="002D5657" w:rsidRDefault="002A731E" w:rsidP="002A731E">
            <w:pPr>
              <w:pStyle w:val="Default"/>
              <w:spacing w:before="40" w:after="40"/>
              <w:jc w:val="center"/>
              <w:rPr>
                <w:rFonts w:ascii="Arial" w:hAnsi="Arial" w:cs="Arial"/>
                <w:color w:val="auto"/>
                <w:sz w:val="20"/>
                <w:szCs w:val="20"/>
                <w:lang w:val="en-US"/>
              </w:rPr>
            </w:pPr>
            <w:r w:rsidRPr="002A731E">
              <w:rPr>
                <w:rFonts w:ascii="Arial" w:hAnsi="Arial" w:cs="Arial"/>
                <w:color w:val="auto"/>
                <w:sz w:val="20"/>
                <w:szCs w:val="20"/>
                <w:lang w:val="en-US"/>
              </w:rPr>
              <w:t>MATERIALS AND METHODS</w:t>
            </w:r>
          </w:p>
        </w:tc>
      </w:tr>
    </w:tbl>
    <w:p w:rsidR="00395A1B" w:rsidRDefault="00395A1B">
      <w:pPr>
        <w:pStyle w:val="CM1"/>
        <w:jc w:val="center"/>
        <w:rPr>
          <w:rFonts w:ascii="Arial" w:hAnsi="Arial" w:cs="Arial"/>
          <w:sz w:val="8"/>
          <w:szCs w:val="8"/>
        </w:rPr>
      </w:pPr>
    </w:p>
    <w:p w:rsidR="00395A1B" w:rsidRDefault="00395A1B">
      <w:pPr>
        <w:pStyle w:val="CM1"/>
        <w:jc w:val="center"/>
        <w:rPr>
          <w:rFonts w:ascii="Arial" w:hAnsi="Arial" w:cs="Arial"/>
          <w:sz w:val="16"/>
          <w:szCs w:val="16"/>
        </w:rPr>
      </w:pPr>
      <w:r>
        <w:rPr>
          <w:rFonts w:ascii="Arial" w:hAnsi="Arial" w:cs="Arial"/>
          <w:sz w:val="16"/>
          <w:szCs w:val="16"/>
        </w:rPr>
        <w:t xml:space="preserve">Page 1 of 2 </w:t>
      </w:r>
    </w:p>
    <w:tbl>
      <w:tblPr>
        <w:tblW w:w="15200" w:type="dxa"/>
        <w:tblLayout w:type="fixed"/>
        <w:tblLook w:val="0000" w:firstRow="0" w:lastRow="0" w:firstColumn="0" w:lastColumn="0" w:noHBand="0" w:noVBand="0"/>
      </w:tblPr>
      <w:tblGrid>
        <w:gridCol w:w="2800"/>
        <w:gridCol w:w="540"/>
        <w:gridCol w:w="8817"/>
        <w:gridCol w:w="3043"/>
      </w:tblGrid>
      <w:tr w:rsidR="00395A1B" w:rsidTr="00B726C7">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95A1B" w:rsidRDefault="00395A1B">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95A1B" w:rsidRDefault="00395A1B">
            <w:pPr>
              <w:pStyle w:val="Default"/>
              <w:jc w:val="right"/>
              <w:rPr>
                <w:rFonts w:ascii="Arial" w:hAnsi="Arial" w:cs="Arial"/>
                <w:sz w:val="22"/>
                <w:szCs w:val="22"/>
              </w:rPr>
            </w:pPr>
            <w:r>
              <w:rPr>
                <w:rFonts w:ascii="Arial" w:hAnsi="Arial" w:cs="Arial"/>
                <w:b/>
                <w:bCs/>
                <w:color w:val="FFFFFF"/>
                <w:sz w:val="22"/>
                <w:szCs w:val="22"/>
              </w:rPr>
              <w:t>#</w:t>
            </w:r>
          </w:p>
        </w:tc>
        <w:tc>
          <w:tcPr>
            <w:tcW w:w="8817"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95A1B" w:rsidRDefault="00395A1B">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3043"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395A1B" w:rsidRDefault="00395A1B">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395A1B" w:rsidTr="00B726C7">
        <w:trPr>
          <w:trHeight w:val="575"/>
        </w:trPr>
        <w:tc>
          <w:tcPr>
            <w:tcW w:w="2800" w:type="dxa"/>
            <w:tcBorders>
              <w:top w:val="doub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15</w:t>
            </w:r>
          </w:p>
        </w:tc>
        <w:tc>
          <w:tcPr>
            <w:tcW w:w="8817" w:type="dxa"/>
            <w:tcBorders>
              <w:top w:val="doub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3043" w:type="dxa"/>
            <w:tcBorders>
              <w:top w:val="double" w:sz="4" w:space="0" w:color="000000"/>
              <w:left w:val="single" w:sz="4" w:space="0" w:color="000000"/>
              <w:bottom w:val="single" w:sz="4" w:space="0" w:color="000000"/>
              <w:right w:val="single" w:sz="4" w:space="0" w:color="000000"/>
            </w:tcBorders>
          </w:tcPr>
          <w:p w:rsidR="00395A1B" w:rsidRPr="00B726C7" w:rsidRDefault="00B726C7" w:rsidP="00B726C7">
            <w:pPr>
              <w:pStyle w:val="Default"/>
              <w:spacing w:before="40" w:after="40"/>
              <w:jc w:val="center"/>
              <w:rPr>
                <w:rFonts w:ascii="Arial" w:hAnsi="Arial" w:cs="Arial"/>
                <w:color w:val="auto"/>
                <w:sz w:val="20"/>
                <w:szCs w:val="20"/>
                <w:lang w:val="en-US"/>
              </w:rPr>
            </w:pPr>
            <w:r>
              <w:rPr>
                <w:rFonts w:ascii="Arial" w:hAnsi="Arial" w:cs="Arial"/>
                <w:color w:val="auto"/>
                <w:sz w:val="20"/>
                <w:szCs w:val="20"/>
                <w:lang w:val="en-US"/>
              </w:rPr>
              <w:t xml:space="preserve">MATERIALS AND </w:t>
            </w:r>
            <w:r w:rsidRPr="00B726C7">
              <w:rPr>
                <w:rFonts w:ascii="Arial" w:hAnsi="Arial" w:cs="Arial"/>
                <w:color w:val="auto"/>
                <w:sz w:val="20"/>
                <w:szCs w:val="20"/>
                <w:lang w:val="en-US"/>
              </w:rPr>
              <w:t>METHODS</w:t>
            </w:r>
          </w:p>
        </w:tc>
      </w:tr>
      <w:tr w:rsidR="00395A1B" w:rsidTr="00B726C7">
        <w:trPr>
          <w:trHeight w:val="568"/>
        </w:trPr>
        <w:tc>
          <w:tcPr>
            <w:tcW w:w="280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16</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3043" w:type="dxa"/>
            <w:tcBorders>
              <w:top w:val="single" w:sz="4" w:space="0" w:color="000000"/>
              <w:left w:val="single" w:sz="4" w:space="0" w:color="000000"/>
              <w:bottom w:val="double" w:sz="4" w:space="0" w:color="000000"/>
              <w:right w:val="single" w:sz="4" w:space="0" w:color="000000"/>
            </w:tcBorders>
          </w:tcPr>
          <w:p w:rsidR="00395A1B" w:rsidRPr="00D67E2A" w:rsidRDefault="00D67E2A" w:rsidP="00410ACE">
            <w:pPr>
              <w:pStyle w:val="Default"/>
              <w:spacing w:before="40" w:after="40"/>
              <w:jc w:val="center"/>
              <w:rPr>
                <w:rFonts w:ascii="Arial" w:hAnsi="Arial" w:cs="Arial"/>
                <w:color w:val="auto"/>
                <w:sz w:val="20"/>
                <w:szCs w:val="20"/>
                <w:lang w:val="en-US"/>
              </w:rPr>
            </w:pPr>
            <w:r w:rsidRPr="00D67E2A">
              <w:rPr>
                <w:rFonts w:ascii="Arial" w:hAnsi="Arial" w:cs="Arial"/>
                <w:color w:val="auto"/>
                <w:sz w:val="20"/>
                <w:szCs w:val="20"/>
                <w:lang w:val="en-US"/>
              </w:rPr>
              <w:t>MATERIALS AND METHODS</w:t>
            </w:r>
          </w:p>
        </w:tc>
      </w:tr>
      <w:tr w:rsidR="00395A1B" w:rsidTr="00B726C7">
        <w:trPr>
          <w:trHeight w:val="335"/>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RESULTS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Default="00395A1B">
            <w:pPr>
              <w:pStyle w:val="Default"/>
              <w:jc w:val="center"/>
              <w:rPr>
                <w:rFonts w:ascii="Arial" w:hAnsi="Arial" w:cs="Arial"/>
                <w:color w:val="auto"/>
              </w:rPr>
            </w:pPr>
          </w:p>
        </w:tc>
      </w:tr>
      <w:tr w:rsidR="00395A1B" w:rsidTr="00B726C7">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17</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3043" w:type="dxa"/>
            <w:tcBorders>
              <w:top w:val="single" w:sz="4" w:space="0" w:color="000000"/>
              <w:left w:val="single" w:sz="4" w:space="0" w:color="000000"/>
              <w:bottom w:val="single" w:sz="4" w:space="0" w:color="000000"/>
              <w:right w:val="single" w:sz="4" w:space="0" w:color="000000"/>
            </w:tcBorders>
          </w:tcPr>
          <w:p w:rsidR="00395A1B" w:rsidRPr="00052206" w:rsidRDefault="00052206" w:rsidP="00410ACE">
            <w:pPr>
              <w:pStyle w:val="Default"/>
              <w:spacing w:before="40" w:after="40"/>
              <w:jc w:val="center"/>
              <w:rPr>
                <w:rFonts w:ascii="Arial" w:hAnsi="Arial" w:cs="Arial"/>
                <w:color w:val="auto"/>
                <w:sz w:val="20"/>
                <w:szCs w:val="20"/>
                <w:lang w:val="en-US"/>
              </w:rPr>
            </w:pPr>
            <w:r w:rsidRPr="00052206">
              <w:rPr>
                <w:rFonts w:ascii="Arial" w:hAnsi="Arial" w:cs="Arial"/>
                <w:color w:val="auto"/>
                <w:sz w:val="20"/>
                <w:szCs w:val="20"/>
                <w:lang w:val="en-US"/>
              </w:rPr>
              <w:t>RESULTS</w:t>
            </w:r>
          </w:p>
        </w:tc>
      </w:tr>
      <w:tr w:rsidR="00395A1B" w:rsidTr="00B726C7">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18</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3043" w:type="dxa"/>
            <w:tcBorders>
              <w:top w:val="single" w:sz="4" w:space="0" w:color="000000"/>
              <w:left w:val="single" w:sz="4" w:space="0" w:color="000000"/>
              <w:bottom w:val="single" w:sz="4" w:space="0" w:color="000000"/>
              <w:right w:val="single" w:sz="4" w:space="0" w:color="000000"/>
            </w:tcBorders>
          </w:tcPr>
          <w:p w:rsidR="00F6181D" w:rsidRPr="008A6BE7" w:rsidRDefault="008A6BE7" w:rsidP="00F6181D">
            <w:pPr>
              <w:pStyle w:val="Default"/>
              <w:spacing w:before="40" w:after="40"/>
              <w:jc w:val="center"/>
              <w:rPr>
                <w:rFonts w:ascii="Arial" w:hAnsi="Arial" w:cs="Arial"/>
                <w:color w:val="auto"/>
                <w:sz w:val="20"/>
                <w:szCs w:val="20"/>
                <w:lang w:val="en-US"/>
              </w:rPr>
            </w:pPr>
            <w:r w:rsidRPr="008A6BE7">
              <w:rPr>
                <w:rFonts w:ascii="Arial" w:hAnsi="Arial" w:cs="Arial"/>
                <w:color w:val="auto"/>
                <w:sz w:val="20"/>
                <w:szCs w:val="20"/>
                <w:lang w:val="en-US"/>
              </w:rPr>
              <w:t>RESULTS</w:t>
            </w:r>
          </w:p>
          <w:p w:rsidR="00395A1B" w:rsidRPr="008A6BE7" w:rsidRDefault="008A6BE7" w:rsidP="00F6181D">
            <w:pPr>
              <w:pStyle w:val="Default"/>
              <w:spacing w:before="40" w:after="40"/>
              <w:jc w:val="center"/>
              <w:rPr>
                <w:rFonts w:ascii="Arial" w:hAnsi="Arial" w:cs="Arial"/>
                <w:color w:val="auto"/>
                <w:sz w:val="20"/>
                <w:szCs w:val="20"/>
                <w:lang w:val="en-US"/>
              </w:rPr>
            </w:pPr>
            <w:r w:rsidRPr="008A6BE7">
              <w:rPr>
                <w:rFonts w:ascii="Arial" w:hAnsi="Arial" w:cs="Arial"/>
                <w:color w:val="auto"/>
                <w:sz w:val="20"/>
                <w:szCs w:val="20"/>
                <w:lang w:val="en-US"/>
              </w:rPr>
              <w:t>TABLE</w:t>
            </w:r>
            <w:r w:rsidR="00A13132">
              <w:rPr>
                <w:rFonts w:ascii="Arial" w:hAnsi="Arial" w:cs="Arial"/>
                <w:color w:val="auto"/>
                <w:sz w:val="20"/>
                <w:szCs w:val="20"/>
                <w:lang w:val="en-US"/>
              </w:rPr>
              <w:t xml:space="preserve"> 1A-C</w:t>
            </w:r>
          </w:p>
        </w:tc>
      </w:tr>
      <w:tr w:rsidR="00395A1B" w:rsidTr="00B726C7">
        <w:trPr>
          <w:trHeight w:val="333"/>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19</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3043" w:type="dxa"/>
            <w:tcBorders>
              <w:top w:val="single" w:sz="4" w:space="0" w:color="000000"/>
              <w:left w:val="single" w:sz="4" w:space="0" w:color="000000"/>
              <w:bottom w:val="single" w:sz="4" w:space="0" w:color="000000"/>
              <w:right w:val="single" w:sz="4" w:space="0" w:color="000000"/>
            </w:tcBorders>
          </w:tcPr>
          <w:p w:rsidR="00395A1B" w:rsidRPr="00F63B3E" w:rsidRDefault="00F63B3E" w:rsidP="00410ACE">
            <w:pPr>
              <w:pStyle w:val="Default"/>
              <w:spacing w:before="40" w:after="40"/>
              <w:jc w:val="center"/>
              <w:rPr>
                <w:rFonts w:ascii="Arial" w:hAnsi="Arial" w:cs="Arial"/>
                <w:color w:val="auto"/>
                <w:sz w:val="20"/>
                <w:szCs w:val="20"/>
                <w:lang w:val="en-US"/>
              </w:rPr>
            </w:pPr>
            <w:r w:rsidRPr="00F63B3E">
              <w:rPr>
                <w:rFonts w:ascii="Arial" w:hAnsi="Arial" w:cs="Arial"/>
                <w:color w:val="auto"/>
                <w:sz w:val="20"/>
                <w:szCs w:val="20"/>
                <w:lang w:val="en-US"/>
              </w:rPr>
              <w:t>RESULTS</w:t>
            </w:r>
          </w:p>
        </w:tc>
      </w:tr>
      <w:tr w:rsidR="00395A1B" w:rsidTr="00B726C7">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20</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3043" w:type="dxa"/>
            <w:tcBorders>
              <w:top w:val="single" w:sz="4" w:space="0" w:color="000000"/>
              <w:left w:val="single" w:sz="4" w:space="0" w:color="000000"/>
              <w:bottom w:val="single" w:sz="4" w:space="0" w:color="000000"/>
              <w:right w:val="single" w:sz="4" w:space="0" w:color="000000"/>
            </w:tcBorders>
          </w:tcPr>
          <w:p w:rsidR="00B03483" w:rsidRPr="00B03483" w:rsidRDefault="00B03483" w:rsidP="00F6181D">
            <w:pPr>
              <w:pStyle w:val="Default"/>
              <w:spacing w:before="40" w:after="40"/>
              <w:jc w:val="center"/>
              <w:rPr>
                <w:rFonts w:ascii="Arial" w:hAnsi="Arial" w:cs="Arial"/>
                <w:color w:val="auto"/>
                <w:sz w:val="20"/>
                <w:szCs w:val="20"/>
                <w:lang w:val="en-US"/>
              </w:rPr>
            </w:pPr>
            <w:r w:rsidRPr="00B03483">
              <w:rPr>
                <w:rFonts w:ascii="Arial" w:hAnsi="Arial" w:cs="Arial"/>
                <w:color w:val="auto"/>
                <w:sz w:val="20"/>
                <w:szCs w:val="20"/>
                <w:lang w:val="en-US"/>
              </w:rPr>
              <w:t>TABLE 1A-C</w:t>
            </w:r>
          </w:p>
          <w:p w:rsidR="00395A1B" w:rsidRPr="001C240B" w:rsidRDefault="001C240B" w:rsidP="00F6181D">
            <w:pPr>
              <w:pStyle w:val="Default"/>
              <w:spacing w:before="40" w:after="40"/>
              <w:jc w:val="center"/>
              <w:rPr>
                <w:rFonts w:ascii="Arial" w:hAnsi="Arial" w:cs="Arial"/>
                <w:color w:val="auto"/>
                <w:sz w:val="20"/>
                <w:szCs w:val="20"/>
                <w:lang w:val="en-US"/>
              </w:rPr>
            </w:pPr>
            <w:r w:rsidRPr="001C240B">
              <w:rPr>
                <w:rFonts w:ascii="Arial" w:hAnsi="Arial" w:cs="Arial"/>
                <w:color w:val="auto"/>
                <w:sz w:val="20"/>
                <w:szCs w:val="20"/>
                <w:lang w:val="en-US"/>
              </w:rPr>
              <w:t>FIG 2-10</w:t>
            </w:r>
          </w:p>
        </w:tc>
      </w:tr>
      <w:tr w:rsidR="00395A1B" w:rsidTr="00B726C7">
        <w:trPr>
          <w:trHeight w:val="335"/>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21</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3043" w:type="dxa"/>
            <w:tcBorders>
              <w:top w:val="single" w:sz="4" w:space="0" w:color="000000"/>
              <w:left w:val="single" w:sz="4" w:space="0" w:color="000000"/>
              <w:bottom w:val="single" w:sz="4" w:space="0" w:color="000000"/>
              <w:right w:val="single" w:sz="4" w:space="0" w:color="000000"/>
            </w:tcBorders>
          </w:tcPr>
          <w:p w:rsidR="00395A1B" w:rsidRPr="00985C61" w:rsidRDefault="00985C61" w:rsidP="00410ACE">
            <w:pPr>
              <w:pStyle w:val="Default"/>
              <w:spacing w:before="40" w:after="40"/>
              <w:jc w:val="center"/>
              <w:rPr>
                <w:rFonts w:ascii="Arial" w:hAnsi="Arial" w:cs="Arial"/>
                <w:color w:val="auto"/>
                <w:sz w:val="20"/>
                <w:szCs w:val="20"/>
                <w:lang w:val="en-US"/>
              </w:rPr>
            </w:pPr>
            <w:r w:rsidRPr="00985C61">
              <w:rPr>
                <w:rFonts w:ascii="Arial" w:hAnsi="Arial" w:cs="Arial"/>
                <w:color w:val="auto"/>
                <w:sz w:val="20"/>
                <w:szCs w:val="20"/>
                <w:lang w:val="en-US"/>
              </w:rPr>
              <w:t>RESULTS</w:t>
            </w:r>
          </w:p>
        </w:tc>
      </w:tr>
      <w:tr w:rsidR="00395A1B" w:rsidTr="00B726C7">
        <w:trPr>
          <w:trHeight w:val="333"/>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22</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3043" w:type="dxa"/>
            <w:tcBorders>
              <w:top w:val="single" w:sz="4" w:space="0" w:color="000000"/>
              <w:left w:val="single" w:sz="4" w:space="0" w:color="000000"/>
              <w:bottom w:val="single" w:sz="4" w:space="0" w:color="000000"/>
              <w:right w:val="single" w:sz="4" w:space="0" w:color="000000"/>
            </w:tcBorders>
          </w:tcPr>
          <w:p w:rsidR="004620D8" w:rsidRDefault="004620D8" w:rsidP="00F6181D">
            <w:pPr>
              <w:pStyle w:val="Default"/>
              <w:spacing w:before="40" w:after="40"/>
              <w:jc w:val="center"/>
              <w:rPr>
                <w:rFonts w:ascii="Arial" w:hAnsi="Arial" w:cs="Arial"/>
                <w:color w:val="auto"/>
                <w:sz w:val="20"/>
                <w:szCs w:val="20"/>
                <w:lang w:val="en-US"/>
              </w:rPr>
            </w:pPr>
            <w:r w:rsidRPr="004620D8">
              <w:rPr>
                <w:rFonts w:ascii="Arial" w:hAnsi="Arial" w:cs="Arial"/>
                <w:color w:val="auto"/>
                <w:sz w:val="20"/>
                <w:szCs w:val="20"/>
                <w:lang w:val="en-US"/>
              </w:rPr>
              <w:t>RESULTS</w:t>
            </w:r>
          </w:p>
          <w:p w:rsidR="00395A1B" w:rsidRDefault="004620D8" w:rsidP="004620D8">
            <w:pPr>
              <w:pStyle w:val="Default"/>
              <w:spacing w:before="40" w:after="40"/>
              <w:jc w:val="center"/>
              <w:rPr>
                <w:rFonts w:ascii="Arial" w:hAnsi="Arial" w:cs="Arial"/>
                <w:color w:val="auto"/>
                <w:lang w:val="en-US"/>
              </w:rPr>
            </w:pPr>
            <w:r>
              <w:rPr>
                <w:rFonts w:ascii="Arial" w:hAnsi="Arial" w:cs="Arial"/>
                <w:color w:val="auto"/>
                <w:sz w:val="20"/>
                <w:szCs w:val="20"/>
                <w:lang w:val="en-US"/>
              </w:rPr>
              <w:t>TABLE 1A-C</w:t>
            </w:r>
          </w:p>
        </w:tc>
      </w:tr>
      <w:tr w:rsidR="00395A1B" w:rsidTr="00B726C7">
        <w:trPr>
          <w:trHeight w:val="393"/>
        </w:trPr>
        <w:tc>
          <w:tcPr>
            <w:tcW w:w="280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23</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3043" w:type="dxa"/>
            <w:tcBorders>
              <w:top w:val="single" w:sz="4" w:space="0" w:color="000000"/>
              <w:left w:val="single" w:sz="4" w:space="0" w:color="000000"/>
              <w:bottom w:val="double" w:sz="4" w:space="0" w:color="000000"/>
              <w:right w:val="single" w:sz="4" w:space="0" w:color="000000"/>
            </w:tcBorders>
          </w:tcPr>
          <w:p w:rsidR="00410ACE" w:rsidRPr="007F606E" w:rsidRDefault="007F606E" w:rsidP="00410ACE">
            <w:pPr>
              <w:pStyle w:val="Default"/>
              <w:spacing w:before="40" w:after="40"/>
              <w:jc w:val="center"/>
              <w:rPr>
                <w:rFonts w:ascii="Arial" w:hAnsi="Arial" w:cs="Arial"/>
                <w:color w:val="auto"/>
                <w:sz w:val="20"/>
                <w:szCs w:val="20"/>
                <w:lang w:val="en-US"/>
              </w:rPr>
            </w:pPr>
            <w:r w:rsidRPr="007F606E">
              <w:rPr>
                <w:rFonts w:ascii="Arial" w:hAnsi="Arial" w:cs="Arial"/>
                <w:color w:val="auto"/>
                <w:sz w:val="20"/>
                <w:szCs w:val="20"/>
                <w:lang w:val="en-US"/>
              </w:rPr>
              <w:t>RESULTS</w:t>
            </w:r>
            <w:r w:rsidR="00395A1B" w:rsidRPr="007F606E">
              <w:rPr>
                <w:rFonts w:ascii="Arial" w:hAnsi="Arial" w:cs="Arial"/>
                <w:color w:val="auto"/>
                <w:sz w:val="20"/>
                <w:szCs w:val="20"/>
                <w:lang w:val="en-US"/>
              </w:rPr>
              <w:t xml:space="preserve"> </w:t>
            </w:r>
          </w:p>
          <w:p w:rsidR="00395A1B" w:rsidRPr="00437794" w:rsidRDefault="00437794" w:rsidP="00410ACE">
            <w:pPr>
              <w:pStyle w:val="Default"/>
              <w:spacing w:before="40" w:after="40"/>
              <w:jc w:val="center"/>
              <w:rPr>
                <w:rFonts w:ascii="Arial" w:hAnsi="Arial" w:cs="Arial"/>
                <w:color w:val="auto"/>
                <w:sz w:val="20"/>
                <w:szCs w:val="20"/>
                <w:lang w:val="en-US"/>
              </w:rPr>
            </w:pPr>
            <w:r w:rsidRPr="00437794">
              <w:rPr>
                <w:rFonts w:ascii="Arial" w:hAnsi="Arial" w:cs="Arial"/>
                <w:color w:val="auto"/>
                <w:sz w:val="20"/>
                <w:szCs w:val="20"/>
                <w:lang w:val="en-US"/>
              </w:rPr>
              <w:t>FIG 2-10</w:t>
            </w:r>
          </w:p>
        </w:tc>
      </w:tr>
      <w:tr w:rsidR="00395A1B" w:rsidTr="00B726C7">
        <w:trPr>
          <w:trHeight w:val="335"/>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DISCUSSION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Default="00395A1B">
            <w:pPr>
              <w:pStyle w:val="Default"/>
              <w:jc w:val="center"/>
              <w:rPr>
                <w:rFonts w:ascii="Arial" w:hAnsi="Arial" w:cs="Arial"/>
                <w:color w:val="auto"/>
              </w:rPr>
            </w:pPr>
          </w:p>
        </w:tc>
      </w:tr>
      <w:tr w:rsidR="00395A1B" w:rsidTr="00B726C7">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lastRenderedPageBreak/>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24</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3043" w:type="dxa"/>
            <w:tcBorders>
              <w:top w:val="single" w:sz="4" w:space="0" w:color="000000"/>
              <w:left w:val="single" w:sz="4" w:space="0" w:color="000000"/>
              <w:bottom w:val="single" w:sz="4" w:space="0" w:color="000000"/>
              <w:right w:val="single" w:sz="4" w:space="0" w:color="000000"/>
            </w:tcBorders>
          </w:tcPr>
          <w:p w:rsidR="00395A1B" w:rsidRPr="0093198F" w:rsidRDefault="002D322A" w:rsidP="0093198F">
            <w:pPr>
              <w:pStyle w:val="Default"/>
              <w:spacing w:before="40" w:after="40"/>
              <w:jc w:val="center"/>
              <w:rPr>
                <w:rFonts w:ascii="Arial" w:hAnsi="Arial" w:cs="Arial"/>
                <w:color w:val="auto"/>
                <w:sz w:val="20"/>
                <w:szCs w:val="20"/>
                <w:lang w:val="en-US"/>
              </w:rPr>
            </w:pPr>
            <w:r w:rsidRPr="0093198F">
              <w:rPr>
                <w:rFonts w:ascii="Arial" w:hAnsi="Arial" w:cs="Arial"/>
                <w:color w:val="auto"/>
                <w:sz w:val="20"/>
                <w:szCs w:val="20"/>
                <w:lang w:val="en-US"/>
              </w:rPr>
              <w:t>DISCUSSION</w:t>
            </w:r>
          </w:p>
        </w:tc>
      </w:tr>
      <w:tr w:rsidR="00395A1B" w:rsidTr="00B726C7">
        <w:trPr>
          <w:trHeight w:val="578"/>
        </w:trPr>
        <w:tc>
          <w:tcPr>
            <w:tcW w:w="280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25</w:t>
            </w:r>
          </w:p>
        </w:tc>
        <w:tc>
          <w:tcPr>
            <w:tcW w:w="8817" w:type="dxa"/>
            <w:tcBorders>
              <w:top w:val="single" w:sz="4" w:space="0" w:color="000000"/>
              <w:left w:val="single" w:sz="4" w:space="0" w:color="000000"/>
              <w:bottom w:val="sing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3043" w:type="dxa"/>
            <w:tcBorders>
              <w:top w:val="single" w:sz="4" w:space="0" w:color="000000"/>
              <w:left w:val="single" w:sz="4" w:space="0" w:color="000000"/>
              <w:bottom w:val="single" w:sz="4" w:space="0" w:color="000000"/>
              <w:right w:val="single" w:sz="4" w:space="0" w:color="000000"/>
            </w:tcBorders>
          </w:tcPr>
          <w:p w:rsidR="00395A1B" w:rsidRPr="0093198F" w:rsidRDefault="0093198F" w:rsidP="00410ACE">
            <w:pPr>
              <w:pStyle w:val="Default"/>
              <w:spacing w:before="40" w:after="40"/>
              <w:jc w:val="center"/>
              <w:rPr>
                <w:rFonts w:ascii="Arial" w:hAnsi="Arial" w:cs="Arial"/>
                <w:color w:val="auto"/>
                <w:sz w:val="20"/>
                <w:szCs w:val="20"/>
                <w:lang w:val="en-US"/>
              </w:rPr>
            </w:pPr>
            <w:r w:rsidRPr="0093198F">
              <w:rPr>
                <w:rFonts w:ascii="Arial" w:hAnsi="Arial" w:cs="Arial"/>
                <w:color w:val="auto"/>
                <w:sz w:val="20"/>
                <w:szCs w:val="20"/>
                <w:lang w:val="en-US"/>
              </w:rPr>
              <w:t>DISCUSSION</w:t>
            </w:r>
          </w:p>
        </w:tc>
      </w:tr>
      <w:tr w:rsidR="00395A1B" w:rsidTr="00B726C7">
        <w:trPr>
          <w:trHeight w:val="420"/>
        </w:trPr>
        <w:tc>
          <w:tcPr>
            <w:tcW w:w="280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26</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3043" w:type="dxa"/>
            <w:tcBorders>
              <w:top w:val="single" w:sz="4" w:space="0" w:color="000000"/>
              <w:left w:val="single" w:sz="4" w:space="0" w:color="000000"/>
              <w:bottom w:val="double" w:sz="4" w:space="0" w:color="000000"/>
              <w:right w:val="single" w:sz="4" w:space="0" w:color="000000"/>
            </w:tcBorders>
          </w:tcPr>
          <w:p w:rsidR="00395A1B" w:rsidRPr="0093198F" w:rsidRDefault="0093198F" w:rsidP="00A303C0">
            <w:pPr>
              <w:pStyle w:val="Default"/>
              <w:spacing w:before="40" w:after="40"/>
              <w:jc w:val="center"/>
              <w:rPr>
                <w:rFonts w:ascii="Arial" w:hAnsi="Arial" w:cs="Arial"/>
                <w:color w:val="auto"/>
                <w:sz w:val="20"/>
                <w:szCs w:val="20"/>
                <w:lang w:val="en-US"/>
              </w:rPr>
            </w:pPr>
            <w:r w:rsidRPr="0093198F">
              <w:rPr>
                <w:rFonts w:ascii="Arial" w:hAnsi="Arial" w:cs="Arial"/>
                <w:color w:val="auto"/>
                <w:sz w:val="20"/>
                <w:szCs w:val="20"/>
                <w:lang w:val="en-US"/>
              </w:rPr>
              <w:t>DISCUSSION</w:t>
            </w:r>
          </w:p>
        </w:tc>
      </w:tr>
      <w:tr w:rsidR="00395A1B" w:rsidTr="00B726C7">
        <w:trPr>
          <w:trHeight w:val="333"/>
        </w:trPr>
        <w:tc>
          <w:tcPr>
            <w:tcW w:w="121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395A1B" w:rsidRDefault="00395A1B">
            <w:pPr>
              <w:pStyle w:val="Default"/>
              <w:rPr>
                <w:rFonts w:ascii="Arial" w:hAnsi="Arial" w:cs="Arial"/>
                <w:sz w:val="22"/>
                <w:szCs w:val="22"/>
              </w:rPr>
            </w:pPr>
            <w:r>
              <w:rPr>
                <w:rFonts w:ascii="Arial" w:hAnsi="Arial" w:cs="Arial"/>
                <w:b/>
                <w:bCs/>
                <w:sz w:val="22"/>
                <w:szCs w:val="22"/>
              </w:rPr>
              <w:t xml:space="preserve">FUNDING </w:t>
            </w:r>
          </w:p>
        </w:tc>
        <w:tc>
          <w:tcPr>
            <w:tcW w:w="3043" w:type="dxa"/>
            <w:tcBorders>
              <w:top w:val="double" w:sz="4" w:space="0" w:color="000000"/>
              <w:left w:val="single" w:sz="4" w:space="0" w:color="000000"/>
              <w:bottom w:val="single" w:sz="4" w:space="0" w:color="000000"/>
              <w:right w:val="single" w:sz="4" w:space="0" w:color="000000"/>
            </w:tcBorders>
            <w:shd w:val="clear" w:color="auto" w:fill="FFFFCC"/>
          </w:tcPr>
          <w:p w:rsidR="00395A1B" w:rsidRDefault="00395A1B">
            <w:pPr>
              <w:pStyle w:val="Default"/>
              <w:jc w:val="center"/>
              <w:rPr>
                <w:rFonts w:ascii="Arial" w:hAnsi="Arial" w:cs="Arial"/>
                <w:color w:val="auto"/>
              </w:rPr>
            </w:pPr>
          </w:p>
        </w:tc>
      </w:tr>
      <w:tr w:rsidR="00395A1B" w:rsidTr="00B726C7">
        <w:trPr>
          <w:trHeight w:val="570"/>
        </w:trPr>
        <w:tc>
          <w:tcPr>
            <w:tcW w:w="2800"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jc w:val="right"/>
              <w:rPr>
                <w:rFonts w:ascii="Arial" w:hAnsi="Arial" w:cs="Arial"/>
                <w:sz w:val="20"/>
                <w:szCs w:val="20"/>
              </w:rPr>
            </w:pPr>
            <w:r>
              <w:rPr>
                <w:rFonts w:ascii="Arial" w:hAnsi="Arial" w:cs="Arial"/>
                <w:sz w:val="20"/>
                <w:szCs w:val="20"/>
              </w:rPr>
              <w:t>27</w:t>
            </w:r>
          </w:p>
        </w:tc>
        <w:tc>
          <w:tcPr>
            <w:tcW w:w="8817" w:type="dxa"/>
            <w:tcBorders>
              <w:top w:val="single" w:sz="4" w:space="0" w:color="000000"/>
              <w:left w:val="single" w:sz="4" w:space="0" w:color="000000"/>
              <w:bottom w:val="double" w:sz="4" w:space="0" w:color="000000"/>
              <w:right w:val="single" w:sz="4" w:space="0" w:color="000000"/>
            </w:tcBorders>
          </w:tcPr>
          <w:p w:rsidR="00395A1B" w:rsidRDefault="00395A1B">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3043" w:type="dxa"/>
            <w:tcBorders>
              <w:top w:val="single" w:sz="4" w:space="0" w:color="000000"/>
              <w:left w:val="single" w:sz="4" w:space="0" w:color="000000"/>
              <w:bottom w:val="double" w:sz="4" w:space="0" w:color="000000"/>
              <w:right w:val="single" w:sz="4" w:space="0" w:color="000000"/>
            </w:tcBorders>
          </w:tcPr>
          <w:p w:rsidR="00395A1B" w:rsidRPr="00EF21DC" w:rsidRDefault="00EF21DC" w:rsidP="00EF21DC">
            <w:pPr>
              <w:pStyle w:val="Default"/>
              <w:spacing w:before="40" w:after="40"/>
              <w:rPr>
                <w:rFonts w:ascii="Arial" w:hAnsi="Arial" w:cs="Arial"/>
                <w:color w:val="auto"/>
                <w:sz w:val="20"/>
                <w:szCs w:val="20"/>
                <w:lang w:val="en-US"/>
              </w:rPr>
            </w:pPr>
            <w:r w:rsidRPr="00EF21DC">
              <w:rPr>
                <w:rFonts w:ascii="Arial" w:hAnsi="Arial" w:cs="Arial"/>
                <w:color w:val="auto"/>
                <w:sz w:val="20"/>
                <w:szCs w:val="20"/>
                <w:lang w:val="en-US"/>
              </w:rPr>
              <w:t>online Editorial Manager in the Financial Disclosure field</w:t>
            </w:r>
          </w:p>
        </w:tc>
      </w:tr>
    </w:tbl>
    <w:p w:rsidR="00395A1B" w:rsidRDefault="00395A1B">
      <w:pPr>
        <w:pStyle w:val="Default"/>
        <w:rPr>
          <w:rFonts w:ascii="Arial" w:hAnsi="Arial" w:cs="Arial"/>
          <w:color w:val="auto"/>
        </w:rPr>
      </w:pPr>
    </w:p>
    <w:p w:rsidR="00395A1B" w:rsidRDefault="00395A1B">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Liberati A, Tetzlaff J, Altman DG, The PRISMA Group (2009). Preferred Reporting Items for Systematic Reviews and Meta-Analyses: The PRISMA Statement. </w:t>
      </w:r>
      <w:r>
        <w:rPr>
          <w:rFonts w:ascii="Arial" w:hAnsi="Arial" w:cs="Arial"/>
          <w:color w:val="auto"/>
          <w:sz w:val="16"/>
          <w:szCs w:val="16"/>
          <w:lang w:val="da-DK"/>
        </w:rPr>
        <w:t xml:space="preserve">PLoS Med 6(6): e1000097. doi:10.1371/journal.pmed1000097 </w:t>
      </w:r>
    </w:p>
    <w:p w:rsidR="00395A1B" w:rsidRDefault="00395A1B" w:rsidP="00F105BE">
      <w:pPr>
        <w:pStyle w:val="CM1"/>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r w:rsidR="00F105BE">
        <w:rPr>
          <w:rFonts w:ascii="Arial" w:hAnsi="Arial" w:cs="Arial"/>
          <w:color w:val="000000"/>
          <w:sz w:val="18"/>
          <w:szCs w:val="18"/>
          <w:lang w:val="da-DK"/>
        </w:rPr>
        <w:t xml:space="preserve"> </w:t>
      </w:r>
      <w:r>
        <w:rPr>
          <w:rFonts w:ascii="Arial" w:hAnsi="Arial" w:cs="Arial"/>
          <w:sz w:val="16"/>
          <w:szCs w:val="16"/>
        </w:rPr>
        <w:t xml:space="preserve">Page 2 of 2 </w:t>
      </w:r>
    </w:p>
    <w:sectPr w:rsidR="00395A1B">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57" w:rsidRDefault="00810157">
      <w:r>
        <w:separator/>
      </w:r>
    </w:p>
  </w:endnote>
  <w:endnote w:type="continuationSeparator" w:id="0">
    <w:p w:rsidR="00810157" w:rsidRDefault="0081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57" w:rsidRDefault="00810157">
      <w:r>
        <w:separator/>
      </w:r>
    </w:p>
  </w:footnote>
  <w:footnote w:type="continuationSeparator" w:id="0">
    <w:p w:rsidR="00810157" w:rsidRDefault="0081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1B" w:rsidRDefault="00167AC8">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A1B">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F8F"/>
    <w:rsid w:val="00014231"/>
    <w:rsid w:val="00051B23"/>
    <w:rsid w:val="00052206"/>
    <w:rsid w:val="00056134"/>
    <w:rsid w:val="000739D7"/>
    <w:rsid w:val="0009274E"/>
    <w:rsid w:val="000B2CDC"/>
    <w:rsid w:val="000B7232"/>
    <w:rsid w:val="000C456E"/>
    <w:rsid w:val="000C6CC7"/>
    <w:rsid w:val="000F1EC4"/>
    <w:rsid w:val="001251DB"/>
    <w:rsid w:val="00143257"/>
    <w:rsid w:val="001439F7"/>
    <w:rsid w:val="001508C0"/>
    <w:rsid w:val="00155616"/>
    <w:rsid w:val="00167AC8"/>
    <w:rsid w:val="00172A27"/>
    <w:rsid w:val="001A2285"/>
    <w:rsid w:val="001C240B"/>
    <w:rsid w:val="001D0FD1"/>
    <w:rsid w:val="001D483C"/>
    <w:rsid w:val="001E6601"/>
    <w:rsid w:val="00213D99"/>
    <w:rsid w:val="002165B3"/>
    <w:rsid w:val="002251EF"/>
    <w:rsid w:val="00225A34"/>
    <w:rsid w:val="002302D6"/>
    <w:rsid w:val="00237389"/>
    <w:rsid w:val="00244B12"/>
    <w:rsid w:val="00246BB0"/>
    <w:rsid w:val="00260059"/>
    <w:rsid w:val="00261EDA"/>
    <w:rsid w:val="00270CA5"/>
    <w:rsid w:val="002A69BD"/>
    <w:rsid w:val="002A731E"/>
    <w:rsid w:val="002B0685"/>
    <w:rsid w:val="002D1B5F"/>
    <w:rsid w:val="002D1E2F"/>
    <w:rsid w:val="002D242D"/>
    <w:rsid w:val="002D322A"/>
    <w:rsid w:val="002D3E54"/>
    <w:rsid w:val="002D5657"/>
    <w:rsid w:val="00317128"/>
    <w:rsid w:val="0032142C"/>
    <w:rsid w:val="00324E73"/>
    <w:rsid w:val="00332F20"/>
    <w:rsid w:val="00355ECA"/>
    <w:rsid w:val="00366B58"/>
    <w:rsid w:val="003827A5"/>
    <w:rsid w:val="00394F70"/>
    <w:rsid w:val="00395A1B"/>
    <w:rsid w:val="003D235D"/>
    <w:rsid w:val="00405338"/>
    <w:rsid w:val="00410ACE"/>
    <w:rsid w:val="0042649D"/>
    <w:rsid w:val="00430A4F"/>
    <w:rsid w:val="00437794"/>
    <w:rsid w:val="00442A03"/>
    <w:rsid w:val="00445757"/>
    <w:rsid w:val="00447ADD"/>
    <w:rsid w:val="0045027A"/>
    <w:rsid w:val="00454C78"/>
    <w:rsid w:val="00456BAA"/>
    <w:rsid w:val="0046176B"/>
    <w:rsid w:val="004620D8"/>
    <w:rsid w:val="004718D5"/>
    <w:rsid w:val="00471FDE"/>
    <w:rsid w:val="004835AB"/>
    <w:rsid w:val="00487ED6"/>
    <w:rsid w:val="004B1ACD"/>
    <w:rsid w:val="004C4456"/>
    <w:rsid w:val="004C5D72"/>
    <w:rsid w:val="004C6A7B"/>
    <w:rsid w:val="004D4A15"/>
    <w:rsid w:val="004D680C"/>
    <w:rsid w:val="00532B79"/>
    <w:rsid w:val="00532BD0"/>
    <w:rsid w:val="00536725"/>
    <w:rsid w:val="0055462B"/>
    <w:rsid w:val="005550D9"/>
    <w:rsid w:val="00570CEF"/>
    <w:rsid w:val="00585E8B"/>
    <w:rsid w:val="00594F11"/>
    <w:rsid w:val="005B6F65"/>
    <w:rsid w:val="005C166F"/>
    <w:rsid w:val="005C1C72"/>
    <w:rsid w:val="005C3B69"/>
    <w:rsid w:val="005E7A9E"/>
    <w:rsid w:val="00606E01"/>
    <w:rsid w:val="00630139"/>
    <w:rsid w:val="006374B8"/>
    <w:rsid w:val="00643C1E"/>
    <w:rsid w:val="00647087"/>
    <w:rsid w:val="00650062"/>
    <w:rsid w:val="00653E2B"/>
    <w:rsid w:val="006820D3"/>
    <w:rsid w:val="006834F6"/>
    <w:rsid w:val="006B2773"/>
    <w:rsid w:val="006B6F9F"/>
    <w:rsid w:val="006C463A"/>
    <w:rsid w:val="006C66B6"/>
    <w:rsid w:val="006F2272"/>
    <w:rsid w:val="006F23D9"/>
    <w:rsid w:val="006F564F"/>
    <w:rsid w:val="00701DEB"/>
    <w:rsid w:val="0071549A"/>
    <w:rsid w:val="00742BD5"/>
    <w:rsid w:val="007430AD"/>
    <w:rsid w:val="007448A2"/>
    <w:rsid w:val="00767C18"/>
    <w:rsid w:val="007711B7"/>
    <w:rsid w:val="007764F3"/>
    <w:rsid w:val="00793CDE"/>
    <w:rsid w:val="007961E6"/>
    <w:rsid w:val="007C07E0"/>
    <w:rsid w:val="007C1C58"/>
    <w:rsid w:val="007F57CD"/>
    <w:rsid w:val="007F606E"/>
    <w:rsid w:val="00810157"/>
    <w:rsid w:val="008101CD"/>
    <w:rsid w:val="008135FB"/>
    <w:rsid w:val="00825A60"/>
    <w:rsid w:val="00832266"/>
    <w:rsid w:val="008370A0"/>
    <w:rsid w:val="00852701"/>
    <w:rsid w:val="008814BA"/>
    <w:rsid w:val="00883581"/>
    <w:rsid w:val="008A6BE7"/>
    <w:rsid w:val="008B05BD"/>
    <w:rsid w:val="008C229A"/>
    <w:rsid w:val="009141FC"/>
    <w:rsid w:val="00917548"/>
    <w:rsid w:val="00923668"/>
    <w:rsid w:val="009263C1"/>
    <w:rsid w:val="0093198F"/>
    <w:rsid w:val="00941FBE"/>
    <w:rsid w:val="00945F4C"/>
    <w:rsid w:val="00954FB8"/>
    <w:rsid w:val="00972918"/>
    <w:rsid w:val="00977584"/>
    <w:rsid w:val="00984A44"/>
    <w:rsid w:val="00985C61"/>
    <w:rsid w:val="009902D7"/>
    <w:rsid w:val="009911BC"/>
    <w:rsid w:val="009A1FDF"/>
    <w:rsid w:val="009A339E"/>
    <w:rsid w:val="009B0905"/>
    <w:rsid w:val="009D1962"/>
    <w:rsid w:val="009D20CF"/>
    <w:rsid w:val="009D5F6A"/>
    <w:rsid w:val="00A0165A"/>
    <w:rsid w:val="00A02844"/>
    <w:rsid w:val="00A13132"/>
    <w:rsid w:val="00A303C0"/>
    <w:rsid w:val="00A41FA2"/>
    <w:rsid w:val="00A51776"/>
    <w:rsid w:val="00A6147C"/>
    <w:rsid w:val="00A64292"/>
    <w:rsid w:val="00A65A25"/>
    <w:rsid w:val="00A71CC3"/>
    <w:rsid w:val="00A82915"/>
    <w:rsid w:val="00A94F2D"/>
    <w:rsid w:val="00AA0007"/>
    <w:rsid w:val="00AC0CD1"/>
    <w:rsid w:val="00AC181F"/>
    <w:rsid w:val="00AD0193"/>
    <w:rsid w:val="00AF1696"/>
    <w:rsid w:val="00B03483"/>
    <w:rsid w:val="00B11866"/>
    <w:rsid w:val="00B273B2"/>
    <w:rsid w:val="00B32282"/>
    <w:rsid w:val="00B35AE9"/>
    <w:rsid w:val="00B44586"/>
    <w:rsid w:val="00B50060"/>
    <w:rsid w:val="00B726C7"/>
    <w:rsid w:val="00B760EF"/>
    <w:rsid w:val="00B84615"/>
    <w:rsid w:val="00B95E8E"/>
    <w:rsid w:val="00B965DC"/>
    <w:rsid w:val="00BA1531"/>
    <w:rsid w:val="00BB3106"/>
    <w:rsid w:val="00BB7767"/>
    <w:rsid w:val="00BC26CA"/>
    <w:rsid w:val="00BE1B9E"/>
    <w:rsid w:val="00BE539C"/>
    <w:rsid w:val="00BF009F"/>
    <w:rsid w:val="00BF082F"/>
    <w:rsid w:val="00C12742"/>
    <w:rsid w:val="00C15A9D"/>
    <w:rsid w:val="00C23517"/>
    <w:rsid w:val="00C3213F"/>
    <w:rsid w:val="00C34C22"/>
    <w:rsid w:val="00C577FF"/>
    <w:rsid w:val="00C755BB"/>
    <w:rsid w:val="00C82AEE"/>
    <w:rsid w:val="00C83D61"/>
    <w:rsid w:val="00C8759A"/>
    <w:rsid w:val="00CB13E8"/>
    <w:rsid w:val="00CC0DD4"/>
    <w:rsid w:val="00CD7449"/>
    <w:rsid w:val="00CD7FA2"/>
    <w:rsid w:val="00D11304"/>
    <w:rsid w:val="00D114A3"/>
    <w:rsid w:val="00D135F5"/>
    <w:rsid w:val="00D15A1B"/>
    <w:rsid w:val="00D226B8"/>
    <w:rsid w:val="00D23042"/>
    <w:rsid w:val="00D277B1"/>
    <w:rsid w:val="00D34398"/>
    <w:rsid w:val="00D67E2A"/>
    <w:rsid w:val="00D83D4B"/>
    <w:rsid w:val="00D86EF3"/>
    <w:rsid w:val="00DA012F"/>
    <w:rsid w:val="00DA22BB"/>
    <w:rsid w:val="00DB1038"/>
    <w:rsid w:val="00DB133A"/>
    <w:rsid w:val="00DC46EB"/>
    <w:rsid w:val="00DD3ECD"/>
    <w:rsid w:val="00DE4F23"/>
    <w:rsid w:val="00E005B0"/>
    <w:rsid w:val="00E024F3"/>
    <w:rsid w:val="00E17FBA"/>
    <w:rsid w:val="00E2269A"/>
    <w:rsid w:val="00E61387"/>
    <w:rsid w:val="00E73B14"/>
    <w:rsid w:val="00E77F93"/>
    <w:rsid w:val="00E905F6"/>
    <w:rsid w:val="00EA71C5"/>
    <w:rsid w:val="00EA723D"/>
    <w:rsid w:val="00EB5511"/>
    <w:rsid w:val="00EC349B"/>
    <w:rsid w:val="00EC64C4"/>
    <w:rsid w:val="00ED459B"/>
    <w:rsid w:val="00EE0F79"/>
    <w:rsid w:val="00EE1414"/>
    <w:rsid w:val="00EF21DC"/>
    <w:rsid w:val="00EF4D2A"/>
    <w:rsid w:val="00EF4EC2"/>
    <w:rsid w:val="00F00409"/>
    <w:rsid w:val="00F105BE"/>
    <w:rsid w:val="00F14487"/>
    <w:rsid w:val="00F408A1"/>
    <w:rsid w:val="00F470F4"/>
    <w:rsid w:val="00F6181D"/>
    <w:rsid w:val="00F63B3E"/>
    <w:rsid w:val="00F66DA5"/>
    <w:rsid w:val="00F77043"/>
    <w:rsid w:val="00F806D5"/>
    <w:rsid w:val="00F84E03"/>
    <w:rsid w:val="00FD043D"/>
    <w:rsid w:val="00FD2CF0"/>
    <w:rsid w:val="00FD2DA0"/>
    <w:rsid w:val="00FD709A"/>
    <w:rsid w:val="00FF34CC"/>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1">
    <w:name w:val="CM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2">
    <w:name w:val="CM2"/>
    <w:basedOn w:val="Default"/>
    <w:next w:val="Default"/>
    <w:pPr>
      <w:spacing w:after="373"/>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1">
    <w:name w:val="CM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2">
    <w:name w:val="CM2"/>
    <w:basedOn w:val="Default"/>
    <w:next w:val="Defaul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user</cp:lastModifiedBy>
  <cp:revision>2</cp:revision>
  <dcterms:created xsi:type="dcterms:W3CDTF">2013-11-10T05:47:00Z</dcterms:created>
  <dcterms:modified xsi:type="dcterms:W3CDTF">2013-11-10T05:47:00Z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