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0C94" w:rsidRPr="007F159A" w:rsidRDefault="00E81882" w:rsidP="001D2501">
      <w:pPr>
        <w:pStyle w:val="Heading1"/>
        <w:tabs>
          <w:tab w:val="left" w:pos="2096"/>
          <w:tab w:val="center" w:pos="4680"/>
        </w:tabs>
        <w:spacing w:before="0"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 w:val="0"/>
        </w:rPr>
        <w:tab/>
      </w:r>
      <w:r>
        <w:rPr>
          <w:rFonts w:ascii="Times New Roman" w:hAnsi="Times New Roman"/>
          <w:b w:val="0"/>
        </w:rPr>
        <w:tab/>
      </w:r>
      <w:r w:rsidR="00995A5C" w:rsidRPr="007F159A">
        <w:rPr>
          <w:rFonts w:ascii="Times New Roman" w:hAnsi="Times New Roman"/>
          <w:sz w:val="24"/>
          <w:szCs w:val="24"/>
        </w:rPr>
        <w:t>Supplementary</w:t>
      </w:r>
      <w:r w:rsidR="009368DF" w:rsidRPr="007F159A">
        <w:rPr>
          <w:rFonts w:ascii="Times New Roman" w:hAnsi="Times New Roman"/>
          <w:sz w:val="24"/>
          <w:szCs w:val="24"/>
        </w:rPr>
        <w:t xml:space="preserve"> </w:t>
      </w:r>
      <w:r w:rsidR="009746FD" w:rsidRPr="007F159A">
        <w:rPr>
          <w:rFonts w:ascii="Times New Roman" w:hAnsi="Times New Roman"/>
          <w:sz w:val="24"/>
          <w:szCs w:val="24"/>
        </w:rPr>
        <w:t>Information</w:t>
      </w:r>
    </w:p>
    <w:p w:rsidR="00995A5C" w:rsidRPr="007F159A" w:rsidRDefault="00995A5C" w:rsidP="001D2501">
      <w:pPr>
        <w:pStyle w:val="Heading1"/>
        <w:spacing w:before="0" w:after="0" w:line="360" w:lineRule="auto"/>
        <w:jc w:val="center"/>
        <w:rPr>
          <w:rFonts w:ascii="Times New Roman" w:hAnsi="Times New Roman"/>
          <w:sz w:val="24"/>
          <w:szCs w:val="24"/>
          <w:vertAlign w:val="superscript"/>
        </w:rPr>
      </w:pPr>
      <w:r w:rsidRPr="007F159A">
        <w:rPr>
          <w:rFonts w:ascii="Times New Roman" w:hAnsi="Times New Roman"/>
          <w:sz w:val="24"/>
          <w:szCs w:val="24"/>
        </w:rPr>
        <w:t xml:space="preserve">Membrane Orientation and Binding Determinants of </w:t>
      </w:r>
      <w:r w:rsidR="001C3868" w:rsidRPr="00000997">
        <w:rPr>
          <w:rFonts w:ascii="Times New Roman" w:hAnsi="Times New Roman"/>
          <w:sz w:val="24"/>
          <w:szCs w:val="24"/>
        </w:rPr>
        <w:t>G</w:t>
      </w:r>
      <w:r w:rsidR="001C3868">
        <w:rPr>
          <w:rFonts w:ascii="Times New Roman" w:hAnsi="Times New Roman"/>
          <w:sz w:val="24"/>
          <w:szCs w:val="24"/>
        </w:rPr>
        <w:t xml:space="preserve"> Protein-Coupled Receptor </w:t>
      </w:r>
      <w:proofErr w:type="spellStart"/>
      <w:r w:rsidR="001C3868">
        <w:rPr>
          <w:rFonts w:ascii="Times New Roman" w:hAnsi="Times New Roman"/>
          <w:sz w:val="24"/>
          <w:szCs w:val="24"/>
        </w:rPr>
        <w:t>Kinase</w:t>
      </w:r>
      <w:proofErr w:type="spellEnd"/>
      <w:r w:rsidR="001C3868">
        <w:rPr>
          <w:rFonts w:ascii="Times New Roman" w:hAnsi="Times New Roman"/>
          <w:sz w:val="24"/>
          <w:szCs w:val="24"/>
        </w:rPr>
        <w:t xml:space="preserve"> 5</w:t>
      </w:r>
      <w:r w:rsidRPr="007F159A">
        <w:rPr>
          <w:rFonts w:ascii="Times New Roman" w:hAnsi="Times New Roman"/>
          <w:sz w:val="24"/>
          <w:szCs w:val="24"/>
        </w:rPr>
        <w:t xml:space="preserve"> as Assessed by Combined Vibrational Spectroscopic Studies</w:t>
      </w:r>
    </w:p>
    <w:p w:rsidR="007F159A" w:rsidRPr="007F159A" w:rsidRDefault="007F159A" w:rsidP="007F159A">
      <w:pPr>
        <w:rPr>
          <w:lang w:eastAsia="ar-SA"/>
        </w:rPr>
      </w:pPr>
    </w:p>
    <w:p w:rsidR="00995A5C" w:rsidRPr="007F159A" w:rsidRDefault="00995A5C" w:rsidP="001D2501">
      <w:pPr>
        <w:pStyle w:val="BBAuthorName"/>
        <w:spacing w:after="0" w:line="360" w:lineRule="auto"/>
        <w:rPr>
          <w:i w:val="0"/>
          <w:sz w:val="22"/>
          <w:szCs w:val="22"/>
        </w:rPr>
      </w:pPr>
      <w:r w:rsidRPr="007F159A">
        <w:rPr>
          <w:i w:val="0"/>
          <w:sz w:val="22"/>
          <w:szCs w:val="22"/>
        </w:rPr>
        <w:t>Pei Yang</w:t>
      </w:r>
      <w:r w:rsidRPr="007F159A">
        <w:rPr>
          <w:i w:val="0"/>
          <w:sz w:val="22"/>
          <w:szCs w:val="22"/>
          <w:vertAlign w:val="superscript"/>
        </w:rPr>
        <w:t>1</w:t>
      </w:r>
      <w:r w:rsidRPr="007F159A">
        <w:rPr>
          <w:i w:val="0"/>
          <w:sz w:val="22"/>
          <w:szCs w:val="22"/>
        </w:rPr>
        <w:t>, Alisa Glukhova</w:t>
      </w:r>
      <w:r w:rsidRPr="007F159A">
        <w:rPr>
          <w:i w:val="0"/>
          <w:sz w:val="22"/>
          <w:szCs w:val="22"/>
          <w:vertAlign w:val="superscript"/>
        </w:rPr>
        <w:t>2</w:t>
      </w:r>
      <w:proofErr w:type="gramStart"/>
      <w:r w:rsidRPr="007F159A">
        <w:rPr>
          <w:i w:val="0"/>
          <w:sz w:val="22"/>
          <w:szCs w:val="22"/>
          <w:vertAlign w:val="superscript"/>
        </w:rPr>
        <w:t>,3</w:t>
      </w:r>
      <w:proofErr w:type="gramEnd"/>
      <w:r w:rsidRPr="007F159A">
        <w:rPr>
          <w:i w:val="0"/>
          <w:sz w:val="22"/>
          <w:szCs w:val="22"/>
        </w:rPr>
        <w:t>, John J.G. Tesmer</w:t>
      </w:r>
      <w:r w:rsidRPr="007F159A">
        <w:rPr>
          <w:i w:val="0"/>
          <w:sz w:val="22"/>
          <w:szCs w:val="22"/>
          <w:vertAlign w:val="superscript"/>
        </w:rPr>
        <w:t>2</w:t>
      </w:r>
      <w:r w:rsidR="007F159A">
        <w:rPr>
          <w:i w:val="0"/>
          <w:sz w:val="22"/>
          <w:szCs w:val="22"/>
          <w:vertAlign w:val="superscript"/>
        </w:rPr>
        <w:t>*</w:t>
      </w:r>
      <w:r w:rsidR="007F159A">
        <w:rPr>
          <w:i w:val="0"/>
          <w:sz w:val="22"/>
          <w:szCs w:val="22"/>
        </w:rPr>
        <w:t>,</w:t>
      </w:r>
      <w:r w:rsidRPr="007F159A">
        <w:rPr>
          <w:i w:val="0"/>
          <w:sz w:val="22"/>
          <w:szCs w:val="22"/>
        </w:rPr>
        <w:t xml:space="preserve"> Zhan Chen</w:t>
      </w:r>
      <w:r w:rsidRPr="007F159A">
        <w:rPr>
          <w:i w:val="0"/>
          <w:sz w:val="22"/>
          <w:szCs w:val="22"/>
          <w:vertAlign w:val="superscript"/>
        </w:rPr>
        <w:t>1</w:t>
      </w:r>
      <w:r w:rsidR="007F159A">
        <w:rPr>
          <w:i w:val="0"/>
          <w:sz w:val="22"/>
          <w:szCs w:val="22"/>
          <w:vertAlign w:val="superscript"/>
        </w:rPr>
        <w:t>*</w:t>
      </w:r>
    </w:p>
    <w:p w:rsidR="00995A5C" w:rsidRPr="001D2501" w:rsidRDefault="00995A5C" w:rsidP="001D2501">
      <w:pPr>
        <w:pStyle w:val="BCAuthorAddress"/>
        <w:spacing w:after="0" w:line="360" w:lineRule="auto"/>
        <w:rPr>
          <w:rFonts w:cs="Luxi Sans"/>
          <w:sz w:val="22"/>
          <w:szCs w:val="22"/>
        </w:rPr>
      </w:pPr>
      <w:r w:rsidRPr="001D2501">
        <w:rPr>
          <w:rFonts w:cs="Luxi Sans"/>
          <w:sz w:val="22"/>
          <w:szCs w:val="22"/>
          <w:vertAlign w:val="superscript"/>
        </w:rPr>
        <w:t>1</w:t>
      </w:r>
      <w:r w:rsidRPr="001D2501">
        <w:rPr>
          <w:rFonts w:cs="Luxi Sans"/>
          <w:sz w:val="22"/>
          <w:szCs w:val="22"/>
        </w:rPr>
        <w:t xml:space="preserve"> Department of Chemistry, University of Michigan, 930 North University Avenue, Ann Arbor, Michigan 48109, USA</w:t>
      </w:r>
    </w:p>
    <w:p w:rsidR="00995A5C" w:rsidRPr="001D2501" w:rsidRDefault="00995A5C" w:rsidP="001D2501">
      <w:pPr>
        <w:spacing w:line="360" w:lineRule="auto"/>
        <w:jc w:val="center"/>
        <w:rPr>
          <w:sz w:val="22"/>
          <w:szCs w:val="22"/>
        </w:rPr>
      </w:pPr>
      <w:r w:rsidRPr="001D2501">
        <w:rPr>
          <w:sz w:val="22"/>
          <w:szCs w:val="22"/>
          <w:vertAlign w:val="superscript"/>
        </w:rPr>
        <w:t>2</w:t>
      </w:r>
      <w:r w:rsidRPr="001D2501">
        <w:rPr>
          <w:sz w:val="22"/>
          <w:szCs w:val="22"/>
        </w:rPr>
        <w:t xml:space="preserve"> Departments of Pharmacology and Biological Chemistry, Life Sciences Institute, University of Michigan, Ann Arbor, Michigan 48109, USA</w:t>
      </w:r>
    </w:p>
    <w:p w:rsidR="001D2501" w:rsidRDefault="00995A5C" w:rsidP="001D2501">
      <w:pPr>
        <w:pStyle w:val="BCAuthorAddress"/>
        <w:spacing w:after="0" w:line="360" w:lineRule="auto"/>
        <w:rPr>
          <w:sz w:val="22"/>
          <w:szCs w:val="22"/>
        </w:rPr>
      </w:pPr>
      <w:r w:rsidRPr="001D2501">
        <w:rPr>
          <w:sz w:val="22"/>
          <w:szCs w:val="22"/>
          <w:vertAlign w:val="superscript"/>
        </w:rPr>
        <w:t>3</w:t>
      </w:r>
      <w:r w:rsidR="007F159A">
        <w:rPr>
          <w:sz w:val="22"/>
          <w:szCs w:val="22"/>
        </w:rPr>
        <w:t xml:space="preserve"> </w:t>
      </w:r>
      <w:proofErr w:type="gramStart"/>
      <w:r w:rsidR="007F159A">
        <w:rPr>
          <w:sz w:val="22"/>
          <w:szCs w:val="22"/>
        </w:rPr>
        <w:t>P</w:t>
      </w:r>
      <w:r w:rsidRPr="001D2501">
        <w:rPr>
          <w:sz w:val="22"/>
          <w:szCs w:val="22"/>
        </w:rPr>
        <w:t>rogram</w:t>
      </w:r>
      <w:proofErr w:type="gramEnd"/>
      <w:r w:rsidRPr="001D2501">
        <w:rPr>
          <w:sz w:val="22"/>
          <w:szCs w:val="22"/>
        </w:rPr>
        <w:t xml:space="preserve"> in Chemical Biology, University of Michigan</w:t>
      </w:r>
      <w:r w:rsidR="007F159A">
        <w:rPr>
          <w:sz w:val="22"/>
          <w:szCs w:val="22"/>
        </w:rPr>
        <w:t>, USA</w:t>
      </w:r>
    </w:p>
    <w:p w:rsidR="001D2501" w:rsidRPr="001D2501" w:rsidRDefault="001D2501" w:rsidP="001D2501">
      <w:pPr>
        <w:pStyle w:val="BIEmailAddress"/>
        <w:spacing w:after="0" w:line="240" w:lineRule="auto"/>
      </w:pPr>
    </w:p>
    <w:p w:rsidR="001D2501" w:rsidRPr="001D2501" w:rsidRDefault="001D2501" w:rsidP="001D2501"/>
    <w:p w:rsidR="00995A5C" w:rsidRPr="001D2501" w:rsidRDefault="007F159A" w:rsidP="001D2501">
      <w:pPr>
        <w:pStyle w:val="BIEmailAddress"/>
        <w:spacing w:after="0" w:line="360" w:lineRule="auto"/>
        <w:rPr>
          <w:sz w:val="22"/>
          <w:szCs w:val="22"/>
        </w:rPr>
      </w:pPr>
      <w:r>
        <w:rPr>
          <w:sz w:val="22"/>
          <w:szCs w:val="22"/>
        </w:rPr>
        <w:t>*Email: zhanc@umich.edu;</w:t>
      </w:r>
      <w:r w:rsidR="00995A5C" w:rsidRPr="001D2501">
        <w:rPr>
          <w:sz w:val="22"/>
          <w:szCs w:val="22"/>
        </w:rPr>
        <w:t xml:space="preserve"> tesmerjj@umich.edu </w:t>
      </w:r>
    </w:p>
    <w:p w:rsidR="00995A5C" w:rsidRDefault="00995A5C" w:rsidP="00060C94">
      <w:pPr>
        <w:spacing w:after="200" w:line="276" w:lineRule="auto"/>
      </w:pPr>
    </w:p>
    <w:p w:rsidR="001D2501" w:rsidRDefault="001D2501" w:rsidP="00060C94">
      <w:pPr>
        <w:spacing w:after="200" w:line="276" w:lineRule="auto"/>
      </w:pPr>
    </w:p>
    <w:p w:rsidR="001D2501" w:rsidRDefault="001D2501" w:rsidP="00060C94">
      <w:pPr>
        <w:spacing w:after="200" w:line="276" w:lineRule="auto"/>
      </w:pPr>
    </w:p>
    <w:p w:rsidR="001D2501" w:rsidRDefault="001D2501" w:rsidP="00060C94">
      <w:pPr>
        <w:spacing w:after="200" w:line="276" w:lineRule="auto"/>
      </w:pPr>
    </w:p>
    <w:p w:rsidR="001D2501" w:rsidRDefault="001D2501" w:rsidP="00060C94">
      <w:pPr>
        <w:spacing w:after="200" w:line="276" w:lineRule="auto"/>
      </w:pPr>
    </w:p>
    <w:p w:rsidR="001D2501" w:rsidRDefault="001D2501" w:rsidP="00060C94">
      <w:pPr>
        <w:spacing w:after="200" w:line="276" w:lineRule="auto"/>
      </w:pPr>
    </w:p>
    <w:p w:rsidR="001D2501" w:rsidRDefault="001D2501" w:rsidP="00060C94">
      <w:pPr>
        <w:spacing w:after="200" w:line="276" w:lineRule="auto"/>
      </w:pPr>
    </w:p>
    <w:p w:rsidR="001D2501" w:rsidRDefault="001D2501" w:rsidP="00060C94">
      <w:pPr>
        <w:spacing w:after="200" w:line="276" w:lineRule="auto"/>
      </w:pPr>
    </w:p>
    <w:p w:rsidR="001D2501" w:rsidRDefault="001D2501" w:rsidP="00060C94">
      <w:pPr>
        <w:spacing w:after="200" w:line="276" w:lineRule="auto"/>
      </w:pPr>
    </w:p>
    <w:p w:rsidR="001D2501" w:rsidRDefault="001D2501" w:rsidP="00060C94">
      <w:pPr>
        <w:spacing w:after="200" w:line="276" w:lineRule="auto"/>
      </w:pPr>
    </w:p>
    <w:p w:rsidR="001D2501" w:rsidRDefault="001D2501" w:rsidP="00060C94">
      <w:pPr>
        <w:spacing w:after="200" w:line="276" w:lineRule="auto"/>
      </w:pPr>
    </w:p>
    <w:p w:rsidR="001D2501" w:rsidRDefault="001D2501" w:rsidP="00060C94">
      <w:pPr>
        <w:spacing w:after="200" w:line="276" w:lineRule="auto"/>
      </w:pPr>
    </w:p>
    <w:p w:rsidR="001D2501" w:rsidRDefault="001D2501" w:rsidP="00060C94">
      <w:pPr>
        <w:spacing w:after="200" w:line="276" w:lineRule="auto"/>
      </w:pPr>
    </w:p>
    <w:p w:rsidR="001D2501" w:rsidRDefault="001D2501" w:rsidP="00060C94">
      <w:pPr>
        <w:spacing w:after="200" w:line="276" w:lineRule="auto"/>
      </w:pPr>
    </w:p>
    <w:p w:rsidR="007F159A" w:rsidRDefault="007F159A" w:rsidP="00060C94">
      <w:pPr>
        <w:spacing w:after="200" w:line="276" w:lineRule="auto"/>
      </w:pPr>
    </w:p>
    <w:p w:rsidR="009746FD" w:rsidRDefault="009746FD" w:rsidP="00060C94">
      <w:pPr>
        <w:spacing w:after="200" w:line="276" w:lineRule="auto"/>
      </w:pPr>
    </w:p>
    <w:p w:rsidR="00863E80" w:rsidRPr="001D2501" w:rsidRDefault="00863E80" w:rsidP="00E7311A">
      <w:pPr>
        <w:pStyle w:val="TAMainText"/>
        <w:spacing w:line="360" w:lineRule="auto"/>
        <w:ind w:firstLine="0"/>
        <w:rPr>
          <w:b/>
          <w:sz w:val="22"/>
          <w:szCs w:val="22"/>
        </w:rPr>
      </w:pPr>
      <w:r w:rsidRPr="001D2501">
        <w:rPr>
          <w:b/>
          <w:sz w:val="22"/>
          <w:szCs w:val="22"/>
        </w:rPr>
        <w:lastRenderedPageBreak/>
        <w:t xml:space="preserve">1. </w:t>
      </w:r>
      <w:proofErr w:type="spellStart"/>
      <w:r w:rsidRPr="001D2501">
        <w:rPr>
          <w:b/>
          <w:sz w:val="22"/>
          <w:szCs w:val="22"/>
        </w:rPr>
        <w:t>Unpolarized</w:t>
      </w:r>
      <w:proofErr w:type="spellEnd"/>
      <w:r w:rsidRPr="001D2501">
        <w:rPr>
          <w:b/>
          <w:sz w:val="22"/>
          <w:szCs w:val="22"/>
        </w:rPr>
        <w:t xml:space="preserve"> ATR-FTIR spectra</w:t>
      </w:r>
    </w:p>
    <w:p w:rsidR="00765CC7" w:rsidRPr="001D2501" w:rsidRDefault="00D724F0" w:rsidP="00E7311A">
      <w:pPr>
        <w:spacing w:after="120" w:line="360" w:lineRule="auto"/>
        <w:jc w:val="both"/>
        <w:rPr>
          <w:sz w:val="22"/>
          <w:szCs w:val="22"/>
        </w:rPr>
      </w:pPr>
      <w:proofErr w:type="spellStart"/>
      <w:r w:rsidRPr="001D2501">
        <w:rPr>
          <w:sz w:val="22"/>
          <w:szCs w:val="22"/>
        </w:rPr>
        <w:t>Unpolarized</w:t>
      </w:r>
      <w:proofErr w:type="spellEnd"/>
      <w:r w:rsidRPr="001D2501">
        <w:rPr>
          <w:sz w:val="22"/>
          <w:szCs w:val="22"/>
        </w:rPr>
        <w:t xml:space="preserve"> ATR-FTIR was used to compare the surface coverage of GRK5 </w:t>
      </w:r>
      <w:r w:rsidR="007B3D56" w:rsidRPr="001D2501">
        <w:rPr>
          <w:sz w:val="22"/>
          <w:szCs w:val="22"/>
        </w:rPr>
        <w:t>or GRK5</w:t>
      </w:r>
      <w:r w:rsidR="002D3788" w:rsidRPr="001D2501">
        <w:rPr>
          <w:sz w:val="22"/>
          <w:szCs w:val="22"/>
          <w:vertAlign w:val="subscript"/>
        </w:rPr>
        <w:t>1-531</w:t>
      </w:r>
      <w:r w:rsidR="002D3788" w:rsidRPr="001D2501">
        <w:rPr>
          <w:sz w:val="22"/>
          <w:szCs w:val="22"/>
        </w:rPr>
        <w:t xml:space="preserve"> </w:t>
      </w:r>
      <w:r w:rsidRPr="001D2501">
        <w:rPr>
          <w:sz w:val="22"/>
          <w:szCs w:val="22"/>
        </w:rPr>
        <w:t>on 9:1 POPC</w:t>
      </w:r>
      <w:proofErr w:type="gramStart"/>
      <w:r w:rsidRPr="001D2501">
        <w:rPr>
          <w:sz w:val="22"/>
          <w:szCs w:val="22"/>
        </w:rPr>
        <w:t>:POPG</w:t>
      </w:r>
      <w:proofErr w:type="gramEnd"/>
      <w:r w:rsidRPr="001D2501">
        <w:rPr>
          <w:sz w:val="22"/>
          <w:szCs w:val="22"/>
        </w:rPr>
        <w:t xml:space="preserve"> and </w:t>
      </w:r>
      <w:r w:rsidR="002B226D" w:rsidRPr="001D2501">
        <w:rPr>
          <w:sz w:val="22"/>
          <w:szCs w:val="22"/>
        </w:rPr>
        <w:t xml:space="preserve">pure </w:t>
      </w:r>
      <w:r w:rsidRPr="001D2501">
        <w:rPr>
          <w:sz w:val="22"/>
          <w:szCs w:val="22"/>
        </w:rPr>
        <w:t>POPG lipid bilayer</w:t>
      </w:r>
      <w:r w:rsidR="0000096C" w:rsidRPr="001D2501">
        <w:rPr>
          <w:sz w:val="22"/>
          <w:szCs w:val="22"/>
        </w:rPr>
        <w:t>s</w:t>
      </w:r>
      <w:r w:rsidRPr="001D2501">
        <w:rPr>
          <w:sz w:val="22"/>
          <w:szCs w:val="22"/>
        </w:rPr>
        <w:t xml:space="preserve">. </w:t>
      </w:r>
      <w:r w:rsidR="006C6C38" w:rsidRPr="001D2501">
        <w:rPr>
          <w:sz w:val="22"/>
          <w:szCs w:val="22"/>
        </w:rPr>
        <w:t xml:space="preserve">The ATR-FTIR </w:t>
      </w:r>
      <w:r w:rsidR="00A866E4" w:rsidRPr="001D2501">
        <w:rPr>
          <w:sz w:val="22"/>
          <w:szCs w:val="22"/>
        </w:rPr>
        <w:t>signal</w:t>
      </w:r>
      <w:r w:rsidR="006C6C38" w:rsidRPr="001D2501">
        <w:rPr>
          <w:sz w:val="22"/>
          <w:szCs w:val="22"/>
        </w:rPr>
        <w:t xml:space="preserve"> of protein is proportional to the number of protein </w:t>
      </w:r>
      <w:r w:rsidR="00A866E4" w:rsidRPr="001D2501">
        <w:rPr>
          <w:sz w:val="22"/>
          <w:szCs w:val="22"/>
        </w:rPr>
        <w:t xml:space="preserve">molecules </w:t>
      </w:r>
      <w:r w:rsidR="006C6C38" w:rsidRPr="001D2501">
        <w:rPr>
          <w:sz w:val="22"/>
          <w:szCs w:val="22"/>
        </w:rPr>
        <w:t>bind</w:t>
      </w:r>
      <w:r w:rsidR="00803CA1" w:rsidRPr="001D2501">
        <w:rPr>
          <w:sz w:val="22"/>
          <w:szCs w:val="22"/>
        </w:rPr>
        <w:t>ing</w:t>
      </w:r>
      <w:r w:rsidR="006C6C38" w:rsidRPr="001D2501">
        <w:rPr>
          <w:sz w:val="22"/>
          <w:szCs w:val="22"/>
        </w:rPr>
        <w:t xml:space="preserve"> </w:t>
      </w:r>
      <w:r w:rsidR="00A866E4" w:rsidRPr="001D2501">
        <w:rPr>
          <w:sz w:val="22"/>
          <w:szCs w:val="22"/>
        </w:rPr>
        <w:t>to the</w:t>
      </w:r>
      <w:r w:rsidR="006C6C38" w:rsidRPr="001D2501">
        <w:rPr>
          <w:sz w:val="22"/>
          <w:szCs w:val="22"/>
        </w:rPr>
        <w:t xml:space="preserve"> lipid bilayer surface. </w:t>
      </w:r>
      <w:r w:rsidR="00765CC7" w:rsidRPr="001D2501">
        <w:rPr>
          <w:sz w:val="22"/>
          <w:szCs w:val="22"/>
        </w:rPr>
        <w:t>Results show</w:t>
      </w:r>
      <w:r w:rsidR="00A866E4" w:rsidRPr="001D2501">
        <w:rPr>
          <w:sz w:val="22"/>
          <w:szCs w:val="22"/>
        </w:rPr>
        <w:t>ed</w:t>
      </w:r>
      <w:r w:rsidR="00765CC7" w:rsidRPr="001D2501">
        <w:rPr>
          <w:sz w:val="22"/>
          <w:szCs w:val="22"/>
        </w:rPr>
        <w:t xml:space="preserve"> that t</w:t>
      </w:r>
      <w:r w:rsidR="006C6C38" w:rsidRPr="001D2501">
        <w:rPr>
          <w:sz w:val="22"/>
          <w:szCs w:val="22"/>
        </w:rPr>
        <w:t xml:space="preserve">he </w:t>
      </w:r>
      <w:r w:rsidR="00A866E4" w:rsidRPr="001D2501">
        <w:rPr>
          <w:sz w:val="22"/>
          <w:szCs w:val="22"/>
        </w:rPr>
        <w:t>ATR-FTIR signal</w:t>
      </w:r>
      <w:r w:rsidR="00803CA1" w:rsidRPr="001D2501">
        <w:rPr>
          <w:sz w:val="22"/>
          <w:szCs w:val="22"/>
        </w:rPr>
        <w:t xml:space="preserve">s of GRK5 </w:t>
      </w:r>
      <w:r w:rsidR="00A866E4" w:rsidRPr="001D2501">
        <w:rPr>
          <w:sz w:val="22"/>
          <w:szCs w:val="22"/>
        </w:rPr>
        <w:t>and</w:t>
      </w:r>
      <w:r w:rsidR="007B3D56" w:rsidRPr="001D2501">
        <w:rPr>
          <w:sz w:val="22"/>
          <w:szCs w:val="22"/>
        </w:rPr>
        <w:t xml:space="preserve"> GRK5</w:t>
      </w:r>
      <w:r w:rsidR="00803CA1" w:rsidRPr="001D2501">
        <w:rPr>
          <w:sz w:val="22"/>
          <w:szCs w:val="22"/>
          <w:vertAlign w:val="subscript"/>
        </w:rPr>
        <w:t>1-531</w:t>
      </w:r>
      <w:r w:rsidR="006C6C38" w:rsidRPr="001D2501">
        <w:rPr>
          <w:sz w:val="22"/>
          <w:szCs w:val="22"/>
        </w:rPr>
        <w:t xml:space="preserve"> </w:t>
      </w:r>
      <w:r w:rsidR="00803CA1" w:rsidRPr="001D2501">
        <w:rPr>
          <w:sz w:val="22"/>
          <w:szCs w:val="22"/>
        </w:rPr>
        <w:t xml:space="preserve">are similar </w:t>
      </w:r>
      <w:r w:rsidR="006C6C38" w:rsidRPr="001D2501">
        <w:rPr>
          <w:sz w:val="22"/>
          <w:szCs w:val="22"/>
        </w:rPr>
        <w:t>on different lipid bilayer</w:t>
      </w:r>
      <w:r w:rsidR="00A866E4" w:rsidRPr="001D2501">
        <w:rPr>
          <w:sz w:val="22"/>
          <w:szCs w:val="22"/>
        </w:rPr>
        <w:t>s</w:t>
      </w:r>
      <w:r w:rsidR="00765CC7" w:rsidRPr="001D2501">
        <w:rPr>
          <w:sz w:val="22"/>
          <w:szCs w:val="22"/>
        </w:rPr>
        <w:t>,</w:t>
      </w:r>
      <w:r w:rsidR="006C6C38" w:rsidRPr="001D2501">
        <w:rPr>
          <w:sz w:val="22"/>
          <w:szCs w:val="22"/>
        </w:rPr>
        <w:t xml:space="preserve"> </w:t>
      </w:r>
      <w:r w:rsidR="00765CC7" w:rsidRPr="001D2501">
        <w:rPr>
          <w:sz w:val="22"/>
          <w:szCs w:val="22"/>
        </w:rPr>
        <w:t>indicat</w:t>
      </w:r>
      <w:r w:rsidR="00A866E4" w:rsidRPr="001D2501">
        <w:rPr>
          <w:sz w:val="22"/>
          <w:szCs w:val="22"/>
        </w:rPr>
        <w:t>ing</w:t>
      </w:r>
      <w:r w:rsidR="00765CC7" w:rsidRPr="001D2501">
        <w:rPr>
          <w:sz w:val="22"/>
          <w:szCs w:val="22"/>
        </w:rPr>
        <w:t xml:space="preserve"> </w:t>
      </w:r>
      <w:r w:rsidR="002D3788" w:rsidRPr="001D2501">
        <w:rPr>
          <w:sz w:val="22"/>
          <w:szCs w:val="22"/>
        </w:rPr>
        <w:t>that</w:t>
      </w:r>
      <w:r w:rsidR="00454D05" w:rsidRPr="001D2501">
        <w:rPr>
          <w:sz w:val="22"/>
          <w:szCs w:val="22"/>
        </w:rPr>
        <w:t xml:space="preserve"> </w:t>
      </w:r>
      <w:r w:rsidR="00657105" w:rsidRPr="001D2501">
        <w:rPr>
          <w:sz w:val="22"/>
          <w:szCs w:val="22"/>
        </w:rPr>
        <w:t xml:space="preserve">the surface </w:t>
      </w:r>
      <w:proofErr w:type="spellStart"/>
      <w:r w:rsidR="00657105" w:rsidRPr="001D2501">
        <w:rPr>
          <w:sz w:val="22"/>
          <w:szCs w:val="22"/>
        </w:rPr>
        <w:t>coverages</w:t>
      </w:r>
      <w:proofErr w:type="spellEnd"/>
      <w:r w:rsidR="00657105" w:rsidRPr="001D2501">
        <w:rPr>
          <w:sz w:val="22"/>
          <w:szCs w:val="22"/>
        </w:rPr>
        <w:t xml:space="preserve"> of </w:t>
      </w:r>
      <w:r w:rsidR="00454D05" w:rsidRPr="001D2501">
        <w:rPr>
          <w:sz w:val="22"/>
          <w:szCs w:val="22"/>
        </w:rPr>
        <w:t>GRK5 (Fig</w:t>
      </w:r>
      <w:r w:rsidR="0030599B">
        <w:rPr>
          <w:sz w:val="22"/>
          <w:szCs w:val="22"/>
        </w:rPr>
        <w:t>ure</w:t>
      </w:r>
      <w:r w:rsidRPr="001D2501">
        <w:rPr>
          <w:sz w:val="22"/>
          <w:szCs w:val="22"/>
        </w:rPr>
        <w:t xml:space="preserve"> S1A</w:t>
      </w:r>
      <w:r w:rsidR="002D3788" w:rsidRPr="001D2501">
        <w:rPr>
          <w:sz w:val="22"/>
          <w:szCs w:val="22"/>
        </w:rPr>
        <w:t xml:space="preserve">) </w:t>
      </w:r>
      <w:r w:rsidR="00A866E4" w:rsidRPr="001D2501">
        <w:rPr>
          <w:sz w:val="22"/>
          <w:szCs w:val="22"/>
        </w:rPr>
        <w:t xml:space="preserve">and </w:t>
      </w:r>
      <w:r w:rsidR="007B3D56" w:rsidRPr="001D2501">
        <w:rPr>
          <w:sz w:val="22"/>
          <w:szCs w:val="22"/>
        </w:rPr>
        <w:t>GRK5</w:t>
      </w:r>
      <w:r w:rsidR="00454D05" w:rsidRPr="001D2501">
        <w:rPr>
          <w:sz w:val="22"/>
          <w:szCs w:val="22"/>
          <w:vertAlign w:val="subscript"/>
        </w:rPr>
        <w:t>1-531</w:t>
      </w:r>
      <w:r w:rsidR="00454D05" w:rsidRPr="001D2501">
        <w:rPr>
          <w:sz w:val="22"/>
          <w:szCs w:val="22"/>
        </w:rPr>
        <w:t xml:space="preserve"> (Fig</w:t>
      </w:r>
      <w:r w:rsidR="0030599B">
        <w:rPr>
          <w:sz w:val="22"/>
          <w:szCs w:val="22"/>
        </w:rPr>
        <w:t>ure</w:t>
      </w:r>
      <w:r w:rsidRPr="001D2501">
        <w:rPr>
          <w:sz w:val="22"/>
          <w:szCs w:val="22"/>
        </w:rPr>
        <w:t xml:space="preserve"> S1B</w:t>
      </w:r>
      <w:r w:rsidR="002D3788" w:rsidRPr="001D2501">
        <w:rPr>
          <w:sz w:val="22"/>
          <w:szCs w:val="22"/>
        </w:rPr>
        <w:t xml:space="preserve">) </w:t>
      </w:r>
      <w:r w:rsidR="00BB5EE5" w:rsidRPr="001D2501">
        <w:rPr>
          <w:sz w:val="22"/>
          <w:szCs w:val="22"/>
        </w:rPr>
        <w:t>a</w:t>
      </w:r>
      <w:r w:rsidR="00657105" w:rsidRPr="001D2501">
        <w:rPr>
          <w:sz w:val="22"/>
          <w:szCs w:val="22"/>
        </w:rPr>
        <w:t>re not very different</w:t>
      </w:r>
      <w:r w:rsidRPr="001D2501">
        <w:rPr>
          <w:sz w:val="22"/>
          <w:szCs w:val="22"/>
        </w:rPr>
        <w:t xml:space="preserve"> on </w:t>
      </w:r>
      <w:r w:rsidR="00765CC7" w:rsidRPr="001D2501">
        <w:rPr>
          <w:sz w:val="22"/>
          <w:szCs w:val="22"/>
        </w:rPr>
        <w:t>either 9:1 POPC</w:t>
      </w:r>
      <w:proofErr w:type="gramStart"/>
      <w:r w:rsidR="00765CC7" w:rsidRPr="001D2501">
        <w:rPr>
          <w:sz w:val="22"/>
          <w:szCs w:val="22"/>
        </w:rPr>
        <w:t>:POPG</w:t>
      </w:r>
      <w:proofErr w:type="gramEnd"/>
      <w:r w:rsidR="00765CC7" w:rsidRPr="001D2501">
        <w:rPr>
          <w:sz w:val="22"/>
          <w:szCs w:val="22"/>
        </w:rPr>
        <w:t xml:space="preserve"> or POPG </w:t>
      </w:r>
      <w:r w:rsidRPr="001D2501">
        <w:rPr>
          <w:sz w:val="22"/>
          <w:szCs w:val="22"/>
        </w:rPr>
        <w:t>lipid bilayer</w:t>
      </w:r>
      <w:r w:rsidR="00657105" w:rsidRPr="001D2501">
        <w:rPr>
          <w:sz w:val="22"/>
          <w:szCs w:val="22"/>
        </w:rPr>
        <w:t>s</w:t>
      </w:r>
      <w:r w:rsidRPr="001D2501">
        <w:rPr>
          <w:sz w:val="22"/>
          <w:szCs w:val="22"/>
        </w:rPr>
        <w:t>.</w:t>
      </w:r>
      <w:r w:rsidR="00100C38" w:rsidRPr="001D2501">
        <w:rPr>
          <w:sz w:val="22"/>
          <w:szCs w:val="22"/>
        </w:rPr>
        <w:t xml:space="preserve"> </w:t>
      </w:r>
      <w:r w:rsidR="007D4801">
        <w:rPr>
          <w:sz w:val="22"/>
          <w:szCs w:val="22"/>
        </w:rPr>
        <w:t xml:space="preserve">Supplementary </w:t>
      </w:r>
      <w:r w:rsidR="009D2613" w:rsidRPr="001D2501">
        <w:rPr>
          <w:sz w:val="22"/>
          <w:szCs w:val="22"/>
        </w:rPr>
        <w:t>Fig</w:t>
      </w:r>
      <w:r w:rsidR="0030599B">
        <w:rPr>
          <w:sz w:val="22"/>
          <w:szCs w:val="22"/>
        </w:rPr>
        <w:t>ure</w:t>
      </w:r>
      <w:r w:rsidR="009D2613" w:rsidRPr="001D2501">
        <w:rPr>
          <w:sz w:val="22"/>
          <w:szCs w:val="22"/>
        </w:rPr>
        <w:t xml:space="preserve"> S1C </w:t>
      </w:r>
      <w:r w:rsidR="002A3598">
        <w:rPr>
          <w:sz w:val="22"/>
          <w:szCs w:val="22"/>
        </w:rPr>
        <w:t>shows the</w:t>
      </w:r>
      <w:r w:rsidR="009D2613" w:rsidRPr="001D2501">
        <w:rPr>
          <w:sz w:val="22"/>
          <w:szCs w:val="22"/>
        </w:rPr>
        <w:t xml:space="preserve"> </w:t>
      </w:r>
      <w:proofErr w:type="spellStart"/>
      <w:r w:rsidR="009D2613" w:rsidRPr="001D2501">
        <w:rPr>
          <w:sz w:val="22"/>
          <w:szCs w:val="22"/>
        </w:rPr>
        <w:t>unpolar</w:t>
      </w:r>
      <w:r w:rsidR="007B3D56" w:rsidRPr="001D2501">
        <w:rPr>
          <w:sz w:val="22"/>
          <w:szCs w:val="22"/>
        </w:rPr>
        <w:t>ized</w:t>
      </w:r>
      <w:proofErr w:type="spellEnd"/>
      <w:r w:rsidR="007B3D56" w:rsidRPr="001D2501">
        <w:rPr>
          <w:sz w:val="22"/>
          <w:szCs w:val="22"/>
        </w:rPr>
        <w:t xml:space="preserve"> ATR-FTIR spectra from GRK5</w:t>
      </w:r>
      <w:r w:rsidR="009D2613" w:rsidRPr="001D2501">
        <w:rPr>
          <w:sz w:val="22"/>
          <w:szCs w:val="22"/>
          <w:vertAlign w:val="subscript"/>
        </w:rPr>
        <w:t>NT</w:t>
      </w:r>
      <w:r w:rsidR="009D2613" w:rsidRPr="001D2501">
        <w:rPr>
          <w:sz w:val="22"/>
          <w:szCs w:val="22"/>
        </w:rPr>
        <w:t xml:space="preserve"> </w:t>
      </w:r>
      <w:r w:rsidR="00765CC7" w:rsidRPr="001D2501">
        <w:rPr>
          <w:sz w:val="22"/>
          <w:szCs w:val="22"/>
        </w:rPr>
        <w:t xml:space="preserve">(50 and 150 </w:t>
      </w:r>
      <w:proofErr w:type="spellStart"/>
      <w:r w:rsidR="00050BB3">
        <w:rPr>
          <w:sz w:val="22"/>
          <w:szCs w:val="22"/>
        </w:rPr>
        <w:t>m</w:t>
      </w:r>
      <w:r w:rsidR="00050BB3" w:rsidRPr="001D2501">
        <w:rPr>
          <w:sz w:val="22"/>
          <w:szCs w:val="22"/>
        </w:rPr>
        <w:t>M</w:t>
      </w:r>
      <w:proofErr w:type="spellEnd"/>
      <w:r w:rsidR="00050BB3" w:rsidRPr="001D2501">
        <w:rPr>
          <w:sz w:val="22"/>
          <w:szCs w:val="22"/>
        </w:rPr>
        <w:t xml:space="preserve"> </w:t>
      </w:r>
      <w:proofErr w:type="spellStart"/>
      <w:r w:rsidR="00765CC7" w:rsidRPr="001D2501">
        <w:rPr>
          <w:sz w:val="22"/>
          <w:szCs w:val="22"/>
        </w:rPr>
        <w:t>NaCl</w:t>
      </w:r>
      <w:proofErr w:type="spellEnd"/>
      <w:r w:rsidR="00765CC7" w:rsidRPr="001D2501">
        <w:rPr>
          <w:sz w:val="22"/>
          <w:szCs w:val="22"/>
        </w:rPr>
        <w:t xml:space="preserve"> in buffer) </w:t>
      </w:r>
      <w:r w:rsidR="00803CA1" w:rsidRPr="001D2501">
        <w:rPr>
          <w:sz w:val="22"/>
          <w:szCs w:val="22"/>
        </w:rPr>
        <w:t>and</w:t>
      </w:r>
      <w:r w:rsidR="009D2613" w:rsidRPr="001D2501">
        <w:rPr>
          <w:sz w:val="22"/>
          <w:szCs w:val="22"/>
        </w:rPr>
        <w:t xml:space="preserve"> GRK5 </w:t>
      </w:r>
      <w:r w:rsidR="00765CC7" w:rsidRPr="001D2501">
        <w:rPr>
          <w:sz w:val="22"/>
          <w:szCs w:val="22"/>
        </w:rPr>
        <w:t xml:space="preserve">(150 </w:t>
      </w:r>
      <w:proofErr w:type="spellStart"/>
      <w:r w:rsidR="00050BB3">
        <w:rPr>
          <w:sz w:val="22"/>
          <w:szCs w:val="22"/>
        </w:rPr>
        <w:t>m</w:t>
      </w:r>
      <w:r w:rsidR="00050BB3" w:rsidRPr="001D2501">
        <w:rPr>
          <w:sz w:val="22"/>
          <w:szCs w:val="22"/>
        </w:rPr>
        <w:t>M</w:t>
      </w:r>
      <w:proofErr w:type="spellEnd"/>
      <w:r w:rsidR="00050BB3" w:rsidRPr="001D2501">
        <w:rPr>
          <w:sz w:val="22"/>
          <w:szCs w:val="22"/>
        </w:rPr>
        <w:t xml:space="preserve"> </w:t>
      </w:r>
      <w:proofErr w:type="spellStart"/>
      <w:r w:rsidR="00765CC7" w:rsidRPr="001D2501">
        <w:rPr>
          <w:sz w:val="22"/>
          <w:szCs w:val="22"/>
        </w:rPr>
        <w:t>NaCl</w:t>
      </w:r>
      <w:proofErr w:type="spellEnd"/>
      <w:r w:rsidR="00765CC7" w:rsidRPr="001D2501">
        <w:rPr>
          <w:sz w:val="22"/>
          <w:szCs w:val="22"/>
        </w:rPr>
        <w:t xml:space="preserve"> in buffer) </w:t>
      </w:r>
      <w:r w:rsidR="009D2613" w:rsidRPr="001D2501">
        <w:rPr>
          <w:sz w:val="22"/>
          <w:szCs w:val="22"/>
        </w:rPr>
        <w:t xml:space="preserve">on </w:t>
      </w:r>
      <w:r w:rsidR="002A3598">
        <w:rPr>
          <w:sz w:val="22"/>
          <w:szCs w:val="22"/>
        </w:rPr>
        <w:t xml:space="preserve">a </w:t>
      </w:r>
      <w:r w:rsidR="009D2613" w:rsidRPr="001D2501">
        <w:rPr>
          <w:sz w:val="22"/>
          <w:szCs w:val="22"/>
        </w:rPr>
        <w:t>1:1 POPC:PIP</w:t>
      </w:r>
      <w:r w:rsidR="009D2613" w:rsidRPr="001D2501">
        <w:rPr>
          <w:sz w:val="22"/>
          <w:szCs w:val="22"/>
          <w:vertAlign w:val="subscript"/>
        </w:rPr>
        <w:t>2</w:t>
      </w:r>
      <w:r w:rsidR="009D2613" w:rsidRPr="001D2501">
        <w:rPr>
          <w:sz w:val="22"/>
          <w:szCs w:val="22"/>
        </w:rPr>
        <w:t xml:space="preserve"> lipid bilayer, showing that </w:t>
      </w:r>
      <w:r w:rsidR="00A866E4" w:rsidRPr="001D2501">
        <w:rPr>
          <w:sz w:val="22"/>
          <w:szCs w:val="22"/>
        </w:rPr>
        <w:t>both</w:t>
      </w:r>
      <w:r w:rsidR="00765CC7" w:rsidRPr="001D2501">
        <w:rPr>
          <w:sz w:val="22"/>
          <w:szCs w:val="22"/>
        </w:rPr>
        <w:t xml:space="preserve"> </w:t>
      </w:r>
      <w:r w:rsidR="007B3D56" w:rsidRPr="001D2501">
        <w:rPr>
          <w:sz w:val="22"/>
          <w:szCs w:val="22"/>
        </w:rPr>
        <w:t>GRK5</w:t>
      </w:r>
      <w:r w:rsidR="002A3598">
        <w:rPr>
          <w:sz w:val="22"/>
          <w:szCs w:val="22"/>
          <w:vertAlign w:val="subscript"/>
        </w:rPr>
        <w:t>NT</w:t>
      </w:r>
      <w:r w:rsidR="009D2613" w:rsidRPr="001D2501">
        <w:rPr>
          <w:sz w:val="22"/>
          <w:szCs w:val="22"/>
        </w:rPr>
        <w:t xml:space="preserve"> </w:t>
      </w:r>
      <w:r w:rsidR="007B3D56" w:rsidRPr="001D2501">
        <w:rPr>
          <w:sz w:val="22"/>
          <w:szCs w:val="22"/>
        </w:rPr>
        <w:t>and</w:t>
      </w:r>
      <w:r w:rsidR="009D2613" w:rsidRPr="001D2501">
        <w:rPr>
          <w:sz w:val="22"/>
          <w:szCs w:val="22"/>
        </w:rPr>
        <w:t xml:space="preserve"> GRK5 can bind</w:t>
      </w:r>
      <w:r w:rsidR="00A866E4" w:rsidRPr="001D2501">
        <w:rPr>
          <w:sz w:val="22"/>
          <w:szCs w:val="22"/>
        </w:rPr>
        <w:t xml:space="preserve"> to the</w:t>
      </w:r>
      <w:r w:rsidR="009D2613" w:rsidRPr="001D2501">
        <w:rPr>
          <w:sz w:val="22"/>
          <w:szCs w:val="22"/>
        </w:rPr>
        <w:t xml:space="preserve"> </w:t>
      </w:r>
      <w:r w:rsidR="00765CC7" w:rsidRPr="001D2501">
        <w:rPr>
          <w:sz w:val="22"/>
          <w:szCs w:val="22"/>
        </w:rPr>
        <w:t xml:space="preserve">1:1 </w:t>
      </w:r>
      <w:r w:rsidR="009D2613" w:rsidRPr="001D2501">
        <w:rPr>
          <w:sz w:val="22"/>
          <w:szCs w:val="22"/>
        </w:rPr>
        <w:t>POPC:PIP</w:t>
      </w:r>
      <w:r w:rsidR="009D2613" w:rsidRPr="001D2501">
        <w:rPr>
          <w:sz w:val="22"/>
          <w:szCs w:val="22"/>
          <w:vertAlign w:val="subscript"/>
        </w:rPr>
        <w:t>2</w:t>
      </w:r>
      <w:r w:rsidR="009D2613" w:rsidRPr="001D2501">
        <w:rPr>
          <w:sz w:val="22"/>
          <w:szCs w:val="22"/>
        </w:rPr>
        <w:t xml:space="preserve"> bilayer</w:t>
      </w:r>
      <w:r w:rsidR="00765CC7" w:rsidRPr="001D2501">
        <w:rPr>
          <w:sz w:val="22"/>
          <w:szCs w:val="22"/>
        </w:rPr>
        <w:t xml:space="preserve"> with</w:t>
      </w:r>
      <w:r w:rsidR="00A866E4" w:rsidRPr="001D2501">
        <w:rPr>
          <w:sz w:val="22"/>
          <w:szCs w:val="22"/>
        </w:rPr>
        <w:t xml:space="preserve"> a</w:t>
      </w:r>
      <w:r w:rsidR="00765CC7" w:rsidRPr="001D2501">
        <w:rPr>
          <w:sz w:val="22"/>
          <w:szCs w:val="22"/>
        </w:rPr>
        <w:t xml:space="preserve"> similar surface coverage</w:t>
      </w:r>
      <w:r w:rsidR="009D2613" w:rsidRPr="001D2501">
        <w:rPr>
          <w:sz w:val="22"/>
          <w:szCs w:val="22"/>
        </w:rPr>
        <w:t>.</w:t>
      </w:r>
    </w:p>
    <w:p w:rsidR="00863E80" w:rsidRDefault="009E3324" w:rsidP="00863E80">
      <w:pPr>
        <w:spacing w:after="200" w:line="276" w:lineRule="auto"/>
        <w:jc w:val="center"/>
      </w:pPr>
      <w:r>
        <w:rPr>
          <w:noProof/>
          <w:lang w:eastAsia="zh-CN"/>
        </w:rPr>
        <w:drawing>
          <wp:inline distT="0" distB="0" distL="0" distR="0">
            <wp:extent cx="5798820" cy="4350354"/>
            <wp:effectExtent l="19050" t="0" r="0" b="0"/>
            <wp:docPr id="1" name="Picture 0" descr="Figure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1.t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00472" cy="4351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3E80">
        <w:rPr>
          <w:noProof/>
          <w:lang w:eastAsia="zh-CN"/>
        </w:rPr>
        <w:t xml:space="preserve">    </w:t>
      </w:r>
    </w:p>
    <w:p w:rsidR="008A48FA" w:rsidRPr="001D2501" w:rsidRDefault="00863E80" w:rsidP="00E7311A">
      <w:pPr>
        <w:jc w:val="both"/>
        <w:rPr>
          <w:sz w:val="22"/>
          <w:szCs w:val="22"/>
        </w:rPr>
      </w:pPr>
      <w:r w:rsidRPr="001D2501">
        <w:rPr>
          <w:b/>
          <w:sz w:val="22"/>
          <w:szCs w:val="22"/>
        </w:rPr>
        <w:t xml:space="preserve">Figure </w:t>
      </w:r>
      <w:r w:rsidR="0030599B">
        <w:rPr>
          <w:b/>
          <w:sz w:val="22"/>
          <w:szCs w:val="22"/>
        </w:rPr>
        <w:t>S</w:t>
      </w:r>
      <w:r w:rsidR="0062623A" w:rsidRPr="001D2501">
        <w:rPr>
          <w:b/>
          <w:sz w:val="22"/>
          <w:szCs w:val="22"/>
        </w:rPr>
        <w:t>1</w:t>
      </w:r>
      <w:r w:rsidR="00510B52">
        <w:rPr>
          <w:b/>
          <w:sz w:val="22"/>
          <w:szCs w:val="22"/>
        </w:rPr>
        <w:t xml:space="preserve">. </w:t>
      </w:r>
      <w:proofErr w:type="gramStart"/>
      <w:r w:rsidR="00510B52">
        <w:rPr>
          <w:b/>
          <w:sz w:val="22"/>
          <w:szCs w:val="22"/>
        </w:rPr>
        <w:t xml:space="preserve">The </w:t>
      </w:r>
      <w:proofErr w:type="spellStart"/>
      <w:r w:rsidR="00510B52">
        <w:rPr>
          <w:b/>
          <w:sz w:val="22"/>
          <w:szCs w:val="22"/>
        </w:rPr>
        <w:t>unpolarized</w:t>
      </w:r>
      <w:proofErr w:type="spellEnd"/>
      <w:r w:rsidR="00510B52">
        <w:rPr>
          <w:b/>
          <w:sz w:val="22"/>
          <w:szCs w:val="22"/>
        </w:rPr>
        <w:t xml:space="preserve"> ATR-FTIR spectra</w:t>
      </w:r>
      <w:r w:rsidR="0062623A" w:rsidRPr="001D2501">
        <w:rPr>
          <w:sz w:val="22"/>
          <w:szCs w:val="22"/>
        </w:rPr>
        <w:t>.</w:t>
      </w:r>
      <w:proofErr w:type="gramEnd"/>
      <w:r w:rsidRPr="001D2501">
        <w:rPr>
          <w:sz w:val="22"/>
          <w:szCs w:val="22"/>
        </w:rPr>
        <w:t xml:space="preserve"> </w:t>
      </w:r>
      <w:proofErr w:type="spellStart"/>
      <w:r w:rsidRPr="001D2501">
        <w:rPr>
          <w:sz w:val="22"/>
          <w:szCs w:val="22"/>
        </w:rPr>
        <w:t>Unpolarized</w:t>
      </w:r>
      <w:proofErr w:type="spellEnd"/>
      <w:r w:rsidRPr="001D2501">
        <w:rPr>
          <w:sz w:val="22"/>
          <w:szCs w:val="22"/>
        </w:rPr>
        <w:t xml:space="preserve"> ATR-FTIR spectra </w:t>
      </w:r>
      <w:r w:rsidR="001A63B3">
        <w:rPr>
          <w:sz w:val="22"/>
          <w:szCs w:val="22"/>
        </w:rPr>
        <w:t xml:space="preserve">of </w:t>
      </w:r>
      <w:r w:rsidR="001A63B3" w:rsidRPr="00C62D97">
        <w:rPr>
          <w:sz w:val="22"/>
          <w:szCs w:val="22"/>
        </w:rPr>
        <w:t>336 nM</w:t>
      </w:r>
      <w:r w:rsidRPr="001D2501">
        <w:rPr>
          <w:sz w:val="22"/>
          <w:szCs w:val="22"/>
        </w:rPr>
        <w:t xml:space="preserve"> </w:t>
      </w:r>
      <w:r w:rsidR="00454D05" w:rsidRPr="001D2501">
        <w:rPr>
          <w:sz w:val="22"/>
          <w:szCs w:val="22"/>
        </w:rPr>
        <w:t>(</w:t>
      </w:r>
      <w:r w:rsidRPr="001D2501">
        <w:rPr>
          <w:sz w:val="22"/>
          <w:szCs w:val="22"/>
        </w:rPr>
        <w:t xml:space="preserve">A) GRK5 and </w:t>
      </w:r>
      <w:r w:rsidR="00454D05" w:rsidRPr="001D2501">
        <w:rPr>
          <w:sz w:val="22"/>
          <w:szCs w:val="22"/>
        </w:rPr>
        <w:t>(</w:t>
      </w:r>
      <w:r w:rsidRPr="001D2501">
        <w:rPr>
          <w:sz w:val="22"/>
          <w:szCs w:val="22"/>
        </w:rPr>
        <w:t>B) GRK5</w:t>
      </w:r>
      <w:r w:rsidRPr="001D2501">
        <w:rPr>
          <w:sz w:val="22"/>
          <w:szCs w:val="22"/>
          <w:vertAlign w:val="subscript"/>
        </w:rPr>
        <w:t>1-531</w:t>
      </w:r>
      <w:r w:rsidRPr="001D2501">
        <w:rPr>
          <w:sz w:val="22"/>
          <w:szCs w:val="22"/>
        </w:rPr>
        <w:t xml:space="preserve"> on 9:1 POPC</w:t>
      </w:r>
      <w:proofErr w:type="gramStart"/>
      <w:r w:rsidRPr="001D2501">
        <w:rPr>
          <w:sz w:val="22"/>
          <w:szCs w:val="22"/>
        </w:rPr>
        <w:t>:POPG</w:t>
      </w:r>
      <w:proofErr w:type="gramEnd"/>
      <w:r w:rsidRPr="001D2501">
        <w:rPr>
          <w:sz w:val="22"/>
          <w:szCs w:val="22"/>
        </w:rPr>
        <w:t xml:space="preserve"> (open square dots) and pure POPG (solid circles) lipid bilayer.</w:t>
      </w:r>
      <w:r w:rsidR="00100C38" w:rsidRPr="001D2501">
        <w:rPr>
          <w:sz w:val="22"/>
          <w:szCs w:val="22"/>
        </w:rPr>
        <w:t xml:space="preserve"> (C) </w:t>
      </w:r>
      <w:proofErr w:type="spellStart"/>
      <w:r w:rsidR="00100C38" w:rsidRPr="001D2501">
        <w:rPr>
          <w:sz w:val="22"/>
          <w:szCs w:val="22"/>
        </w:rPr>
        <w:t>Unpolarized</w:t>
      </w:r>
      <w:proofErr w:type="spellEnd"/>
      <w:r w:rsidR="00100C38" w:rsidRPr="001D2501">
        <w:rPr>
          <w:sz w:val="22"/>
          <w:szCs w:val="22"/>
        </w:rPr>
        <w:t xml:space="preserve"> ATR-FTIR spectra </w:t>
      </w:r>
      <w:r w:rsidR="001A63B3">
        <w:rPr>
          <w:sz w:val="22"/>
          <w:szCs w:val="22"/>
        </w:rPr>
        <w:t xml:space="preserve">of </w:t>
      </w:r>
      <w:r w:rsidR="001A63B3" w:rsidRPr="00C62D97">
        <w:rPr>
          <w:sz w:val="22"/>
          <w:szCs w:val="22"/>
        </w:rPr>
        <w:t>336 nM</w:t>
      </w:r>
      <w:r w:rsidRPr="001D2501">
        <w:rPr>
          <w:sz w:val="22"/>
          <w:szCs w:val="22"/>
        </w:rPr>
        <w:t xml:space="preserve"> </w:t>
      </w:r>
      <w:r w:rsidR="007B3D56" w:rsidRPr="001D2501">
        <w:rPr>
          <w:sz w:val="22"/>
          <w:szCs w:val="22"/>
        </w:rPr>
        <w:t>GRK5</w:t>
      </w:r>
      <w:r w:rsidR="00100C38" w:rsidRPr="001D2501">
        <w:rPr>
          <w:sz w:val="22"/>
          <w:szCs w:val="22"/>
          <w:vertAlign w:val="subscript"/>
        </w:rPr>
        <w:t>NT</w:t>
      </w:r>
      <w:r w:rsidR="00100C38" w:rsidRPr="001D2501">
        <w:rPr>
          <w:sz w:val="22"/>
          <w:szCs w:val="22"/>
        </w:rPr>
        <w:t xml:space="preserve"> </w:t>
      </w:r>
      <w:r w:rsidR="00765CC7" w:rsidRPr="001D2501">
        <w:rPr>
          <w:sz w:val="22"/>
          <w:szCs w:val="22"/>
        </w:rPr>
        <w:t xml:space="preserve">(50 and 150 </w:t>
      </w:r>
      <w:proofErr w:type="spellStart"/>
      <w:r w:rsidR="00050BB3">
        <w:rPr>
          <w:sz w:val="22"/>
          <w:szCs w:val="22"/>
        </w:rPr>
        <w:t>m</w:t>
      </w:r>
      <w:r w:rsidR="00050BB3" w:rsidRPr="001D2501">
        <w:rPr>
          <w:sz w:val="22"/>
          <w:szCs w:val="22"/>
        </w:rPr>
        <w:t>M</w:t>
      </w:r>
      <w:proofErr w:type="spellEnd"/>
      <w:r w:rsidR="00050BB3" w:rsidRPr="001D2501">
        <w:rPr>
          <w:sz w:val="22"/>
          <w:szCs w:val="22"/>
        </w:rPr>
        <w:t xml:space="preserve"> </w:t>
      </w:r>
      <w:proofErr w:type="spellStart"/>
      <w:r w:rsidR="00765CC7" w:rsidRPr="001D2501">
        <w:rPr>
          <w:sz w:val="22"/>
          <w:szCs w:val="22"/>
        </w:rPr>
        <w:t>NaCl</w:t>
      </w:r>
      <w:proofErr w:type="spellEnd"/>
      <w:r w:rsidR="00765CC7" w:rsidRPr="001D2501">
        <w:rPr>
          <w:sz w:val="22"/>
          <w:szCs w:val="22"/>
        </w:rPr>
        <w:t xml:space="preserve"> in buffer) </w:t>
      </w:r>
      <w:r w:rsidR="00803CA1" w:rsidRPr="001D2501">
        <w:rPr>
          <w:sz w:val="22"/>
          <w:szCs w:val="22"/>
        </w:rPr>
        <w:t>and</w:t>
      </w:r>
      <w:r w:rsidR="00651B06" w:rsidRPr="001D2501">
        <w:rPr>
          <w:sz w:val="22"/>
          <w:szCs w:val="22"/>
        </w:rPr>
        <w:t xml:space="preserve"> GRK5 </w:t>
      </w:r>
      <w:r w:rsidR="00765CC7" w:rsidRPr="001D2501">
        <w:rPr>
          <w:sz w:val="22"/>
          <w:szCs w:val="22"/>
        </w:rPr>
        <w:t xml:space="preserve">(150 </w:t>
      </w:r>
      <w:proofErr w:type="spellStart"/>
      <w:r w:rsidR="00050BB3">
        <w:rPr>
          <w:sz w:val="22"/>
          <w:szCs w:val="22"/>
        </w:rPr>
        <w:t>m</w:t>
      </w:r>
      <w:r w:rsidR="00050BB3" w:rsidRPr="001D2501">
        <w:rPr>
          <w:sz w:val="22"/>
          <w:szCs w:val="22"/>
        </w:rPr>
        <w:t>M</w:t>
      </w:r>
      <w:proofErr w:type="spellEnd"/>
      <w:r w:rsidR="00050BB3" w:rsidRPr="001D2501">
        <w:rPr>
          <w:sz w:val="22"/>
          <w:szCs w:val="22"/>
        </w:rPr>
        <w:t xml:space="preserve"> </w:t>
      </w:r>
      <w:proofErr w:type="spellStart"/>
      <w:r w:rsidR="00765CC7" w:rsidRPr="001D2501">
        <w:rPr>
          <w:sz w:val="22"/>
          <w:szCs w:val="22"/>
        </w:rPr>
        <w:t>NaCl</w:t>
      </w:r>
      <w:proofErr w:type="spellEnd"/>
      <w:r w:rsidR="00765CC7" w:rsidRPr="001D2501">
        <w:rPr>
          <w:sz w:val="22"/>
          <w:szCs w:val="22"/>
        </w:rPr>
        <w:t xml:space="preserve"> in buffer) </w:t>
      </w:r>
      <w:r w:rsidR="00100C38" w:rsidRPr="001D2501">
        <w:rPr>
          <w:sz w:val="22"/>
          <w:szCs w:val="22"/>
        </w:rPr>
        <w:t>on 1:1 POPC</w:t>
      </w:r>
      <w:proofErr w:type="gramStart"/>
      <w:r w:rsidR="00100C38" w:rsidRPr="001D2501">
        <w:rPr>
          <w:sz w:val="22"/>
          <w:szCs w:val="22"/>
        </w:rPr>
        <w:t>:PIP</w:t>
      </w:r>
      <w:r w:rsidR="00100C38" w:rsidRPr="001D2501">
        <w:rPr>
          <w:sz w:val="22"/>
          <w:szCs w:val="22"/>
          <w:vertAlign w:val="subscript"/>
        </w:rPr>
        <w:t>2</w:t>
      </w:r>
      <w:proofErr w:type="gramEnd"/>
      <w:r w:rsidR="00100C38" w:rsidRPr="001D2501">
        <w:rPr>
          <w:sz w:val="22"/>
          <w:szCs w:val="22"/>
        </w:rPr>
        <w:t xml:space="preserve"> lipid bilayer.</w:t>
      </w:r>
    </w:p>
    <w:p w:rsidR="00AF545B" w:rsidRDefault="00AF545B" w:rsidP="00863E80">
      <w:pPr>
        <w:spacing w:after="200" w:line="276" w:lineRule="auto"/>
      </w:pPr>
    </w:p>
    <w:p w:rsidR="001A63B3" w:rsidRDefault="001A63B3" w:rsidP="00863E80">
      <w:pPr>
        <w:spacing w:after="200" w:line="276" w:lineRule="auto"/>
      </w:pPr>
    </w:p>
    <w:p w:rsidR="00C3685A" w:rsidRPr="00AF545B" w:rsidRDefault="00C3685A" w:rsidP="00E7311A">
      <w:pPr>
        <w:spacing w:line="360" w:lineRule="auto"/>
        <w:jc w:val="both"/>
        <w:rPr>
          <w:b/>
          <w:sz w:val="22"/>
          <w:szCs w:val="22"/>
        </w:rPr>
      </w:pPr>
      <w:r w:rsidRPr="00AF545B">
        <w:rPr>
          <w:b/>
          <w:sz w:val="22"/>
          <w:szCs w:val="22"/>
        </w:rPr>
        <w:lastRenderedPageBreak/>
        <w:t xml:space="preserve">2. </w:t>
      </w:r>
      <w:r w:rsidR="003462D1" w:rsidRPr="00AF545B">
        <w:rPr>
          <w:b/>
          <w:sz w:val="22"/>
          <w:szCs w:val="22"/>
        </w:rPr>
        <w:t xml:space="preserve">SFG and </w:t>
      </w:r>
      <w:r w:rsidRPr="00AF545B">
        <w:rPr>
          <w:b/>
          <w:sz w:val="22"/>
          <w:szCs w:val="22"/>
        </w:rPr>
        <w:t>ATR-FTIR orientation analysis</w:t>
      </w:r>
    </w:p>
    <w:p w:rsidR="00EF35FA" w:rsidRPr="00E7311A" w:rsidRDefault="003462D1" w:rsidP="00E7311A">
      <w:pPr>
        <w:spacing w:after="120" w:line="360" w:lineRule="auto"/>
        <w:jc w:val="both"/>
        <w:rPr>
          <w:sz w:val="22"/>
          <w:szCs w:val="22"/>
          <w:vertAlign w:val="superscript"/>
        </w:rPr>
      </w:pPr>
      <w:r w:rsidRPr="00AF545B">
        <w:rPr>
          <w:sz w:val="22"/>
          <w:szCs w:val="22"/>
        </w:rPr>
        <w:t>We have previously reported the determination of membrane orientation of G</w:t>
      </w:r>
      <w:r w:rsidR="002B226D" w:rsidRPr="00AF545B">
        <w:rPr>
          <w:sz w:val="22"/>
          <w:szCs w:val="22"/>
        </w:rPr>
        <w:t>-</w:t>
      </w:r>
      <w:r w:rsidRPr="00AF545B">
        <w:rPr>
          <w:sz w:val="22"/>
          <w:szCs w:val="22"/>
        </w:rPr>
        <w:t xml:space="preserve">protein </w:t>
      </w:r>
      <w:r w:rsidR="00F87F49" w:rsidRPr="00AF545B">
        <w:rPr>
          <w:sz w:val="22"/>
          <w:szCs w:val="22"/>
        </w:rPr>
        <w:t xml:space="preserve">by </w:t>
      </w:r>
      <w:r w:rsidRPr="00AF545B">
        <w:rPr>
          <w:sz w:val="22"/>
          <w:szCs w:val="22"/>
        </w:rPr>
        <w:t>using SFG and ATR-FTIR</w:t>
      </w:r>
      <w:r w:rsidR="002B226D" w:rsidRPr="00AF545B">
        <w:rPr>
          <w:sz w:val="22"/>
          <w:szCs w:val="22"/>
        </w:rPr>
        <w:t xml:space="preserve"> methods</w:t>
      </w:r>
      <w:r w:rsidR="005D1871">
        <w:rPr>
          <w:sz w:val="22"/>
          <w:szCs w:val="22"/>
        </w:rPr>
        <w:t xml:space="preserve"> [1,2]</w:t>
      </w:r>
      <w:r w:rsidRPr="00AF545B">
        <w:rPr>
          <w:sz w:val="22"/>
          <w:szCs w:val="22"/>
        </w:rPr>
        <w:t xml:space="preserve">. </w:t>
      </w:r>
      <w:r w:rsidR="00382498">
        <w:rPr>
          <w:sz w:val="22"/>
          <w:szCs w:val="22"/>
        </w:rPr>
        <w:t>C</w:t>
      </w:r>
      <w:r w:rsidRPr="00AF545B">
        <w:rPr>
          <w:sz w:val="22"/>
          <w:szCs w:val="22"/>
        </w:rPr>
        <w:t>omputer program</w:t>
      </w:r>
      <w:r w:rsidR="00382498">
        <w:rPr>
          <w:sz w:val="22"/>
          <w:szCs w:val="22"/>
        </w:rPr>
        <w:t>s</w:t>
      </w:r>
      <w:r w:rsidRPr="00AF545B">
        <w:rPr>
          <w:sz w:val="22"/>
          <w:szCs w:val="22"/>
        </w:rPr>
        <w:t xml:space="preserve"> w</w:t>
      </w:r>
      <w:r w:rsidR="00382498">
        <w:rPr>
          <w:sz w:val="22"/>
          <w:szCs w:val="22"/>
        </w:rPr>
        <w:t>ere</w:t>
      </w:r>
      <w:r w:rsidRPr="00AF545B">
        <w:rPr>
          <w:sz w:val="22"/>
          <w:szCs w:val="22"/>
        </w:rPr>
        <w:t xml:space="preserve"> developed to facilitate protein orientation analysis by calculati</w:t>
      </w:r>
      <w:r w:rsidR="002A3598">
        <w:rPr>
          <w:sz w:val="22"/>
          <w:szCs w:val="22"/>
        </w:rPr>
        <w:t>ng the</w:t>
      </w:r>
      <w:r w:rsidRPr="00AF545B">
        <w:rPr>
          <w:sz w:val="22"/>
          <w:szCs w:val="22"/>
        </w:rPr>
        <w:t xml:space="preserve"> SFG signal ratios </w:t>
      </w:r>
      <w:r w:rsidR="003B0829">
        <w:rPr>
          <w:sz w:val="22"/>
          <w:szCs w:val="22"/>
        </w:rPr>
        <w:t>(</w:t>
      </w:r>
      <w:r w:rsidR="00B7424D" w:rsidRPr="003B0829">
        <w:rPr>
          <w:position w:val="-12"/>
          <w:sz w:val="22"/>
          <w:szCs w:val="22"/>
        </w:rPr>
        <w:object w:dxaOrig="96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pt;height:18.9pt" o:ole="">
            <v:imagedata r:id="rId9" o:title=""/>
          </v:shape>
          <o:OLEObject Type="Embed" ProgID="Equation.3" ShapeID="_x0000_i1025" DrawAspect="Content" ObjectID="_1444757238" r:id="rId10"/>
        </w:object>
      </w:r>
      <w:r w:rsidR="003B0829">
        <w:rPr>
          <w:sz w:val="22"/>
          <w:szCs w:val="22"/>
        </w:rPr>
        <w:t xml:space="preserve">) </w:t>
      </w:r>
      <w:r w:rsidRPr="00AF545B">
        <w:rPr>
          <w:sz w:val="22"/>
          <w:szCs w:val="22"/>
        </w:rPr>
        <w:t xml:space="preserve">and ATR-FTIR </w:t>
      </w:r>
      <w:proofErr w:type="spellStart"/>
      <w:r w:rsidRPr="00AF545B">
        <w:rPr>
          <w:sz w:val="22"/>
          <w:szCs w:val="22"/>
        </w:rPr>
        <w:t>dichroic</w:t>
      </w:r>
      <w:proofErr w:type="spellEnd"/>
      <w:r w:rsidRPr="00AF545B">
        <w:rPr>
          <w:sz w:val="22"/>
          <w:szCs w:val="22"/>
        </w:rPr>
        <w:t xml:space="preserve"> ratio </w:t>
      </w:r>
      <w:r w:rsidR="00336D16" w:rsidRPr="00AF545B">
        <w:rPr>
          <w:sz w:val="22"/>
          <w:szCs w:val="22"/>
        </w:rPr>
        <w:t>(R</w:t>
      </w:r>
      <w:r w:rsidR="00336D16" w:rsidRPr="00AF545B">
        <w:rPr>
          <w:sz w:val="22"/>
          <w:szCs w:val="22"/>
          <w:vertAlign w:val="superscript"/>
        </w:rPr>
        <w:t>ATR</w:t>
      </w:r>
      <w:r w:rsidR="00336D16" w:rsidRPr="00AF545B">
        <w:rPr>
          <w:sz w:val="22"/>
          <w:szCs w:val="22"/>
        </w:rPr>
        <w:t xml:space="preserve">) </w:t>
      </w:r>
      <w:r w:rsidRPr="00AF545B">
        <w:rPr>
          <w:sz w:val="22"/>
          <w:szCs w:val="22"/>
        </w:rPr>
        <w:t>at any orientation</w:t>
      </w:r>
      <w:r w:rsidR="002B226D" w:rsidRPr="00AF545B">
        <w:rPr>
          <w:sz w:val="22"/>
          <w:szCs w:val="22"/>
        </w:rPr>
        <w:t xml:space="preserve"> </w:t>
      </w:r>
      <w:r w:rsidR="002A3598">
        <w:rPr>
          <w:sz w:val="22"/>
          <w:szCs w:val="22"/>
        </w:rPr>
        <w:t>of</w:t>
      </w:r>
      <w:r w:rsidR="002B226D" w:rsidRPr="00AF545B">
        <w:rPr>
          <w:sz w:val="22"/>
          <w:szCs w:val="22"/>
        </w:rPr>
        <w:t xml:space="preserve"> a given crystal structure</w:t>
      </w:r>
      <w:r w:rsidR="002A3598">
        <w:rPr>
          <w:sz w:val="22"/>
          <w:szCs w:val="22"/>
        </w:rPr>
        <w:t xml:space="preserve"> relative to the lipid bilayer</w:t>
      </w:r>
      <w:r w:rsidR="005D1871">
        <w:rPr>
          <w:sz w:val="22"/>
          <w:szCs w:val="22"/>
        </w:rPr>
        <w:t xml:space="preserve"> [1</w:t>
      </w:r>
      <w:proofErr w:type="gramStart"/>
      <w:r w:rsidR="005D1871">
        <w:rPr>
          <w:sz w:val="22"/>
          <w:szCs w:val="22"/>
        </w:rPr>
        <w:t>,2</w:t>
      </w:r>
      <w:proofErr w:type="gramEnd"/>
      <w:r w:rsidR="005D1871">
        <w:rPr>
          <w:sz w:val="22"/>
          <w:szCs w:val="22"/>
        </w:rPr>
        <w:t>]</w:t>
      </w:r>
      <w:r w:rsidRPr="00AF545B">
        <w:rPr>
          <w:sz w:val="22"/>
          <w:szCs w:val="22"/>
        </w:rPr>
        <w:t>.</w:t>
      </w:r>
    </w:p>
    <w:p w:rsidR="00C3685A" w:rsidRDefault="00E7311A" w:rsidP="00696E5D">
      <w:pPr>
        <w:spacing w:after="200" w:line="276" w:lineRule="auto"/>
        <w:jc w:val="center"/>
      </w:pPr>
      <w:r>
        <w:rPr>
          <w:noProof/>
          <w:lang w:eastAsia="zh-CN"/>
        </w:rPr>
        <w:drawing>
          <wp:inline distT="0" distB="0" distL="0" distR="0">
            <wp:extent cx="5672835" cy="4084320"/>
            <wp:effectExtent l="19050" t="0" r="4065" b="0"/>
            <wp:docPr id="14" name="Picture 13" descr="Figure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2.tif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9201" cy="4081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E5D" w:rsidRPr="00AF545B" w:rsidRDefault="009746FD" w:rsidP="00E7311A">
      <w:pPr>
        <w:pStyle w:val="Caption"/>
        <w:spacing w:after="0"/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Figure </w:t>
      </w:r>
      <w:r w:rsidR="0030599B">
        <w:rPr>
          <w:b/>
          <w:sz w:val="22"/>
          <w:szCs w:val="22"/>
        </w:rPr>
        <w:t>S</w:t>
      </w:r>
      <w:r w:rsidR="00696E5D" w:rsidRPr="00AF545B">
        <w:rPr>
          <w:b/>
          <w:sz w:val="22"/>
          <w:szCs w:val="22"/>
        </w:rPr>
        <w:t>2</w:t>
      </w:r>
      <w:r w:rsidR="00510B52">
        <w:rPr>
          <w:b/>
          <w:sz w:val="22"/>
          <w:szCs w:val="22"/>
        </w:rPr>
        <w:t xml:space="preserve">. </w:t>
      </w:r>
      <w:r w:rsidR="00D76C39">
        <w:rPr>
          <w:b/>
          <w:sz w:val="22"/>
          <w:szCs w:val="22"/>
        </w:rPr>
        <w:t xml:space="preserve">Possible orientation of </w:t>
      </w:r>
      <w:r w:rsidR="00510B52">
        <w:rPr>
          <w:b/>
          <w:sz w:val="22"/>
          <w:szCs w:val="22"/>
        </w:rPr>
        <w:t>GRK5 using</w:t>
      </w:r>
      <w:r w:rsidR="00DF3175">
        <w:rPr>
          <w:b/>
          <w:sz w:val="22"/>
          <w:szCs w:val="22"/>
        </w:rPr>
        <w:t xml:space="preserve"> the</w:t>
      </w:r>
      <w:r w:rsidR="00510B52">
        <w:rPr>
          <w:b/>
          <w:sz w:val="22"/>
          <w:szCs w:val="22"/>
        </w:rPr>
        <w:t xml:space="preserve"> 3NYN crystal structure</w:t>
      </w:r>
      <w:r w:rsidR="0062623A" w:rsidRPr="00AF545B">
        <w:rPr>
          <w:b/>
          <w:sz w:val="22"/>
          <w:szCs w:val="22"/>
        </w:rPr>
        <w:t>.</w:t>
      </w:r>
      <w:r w:rsidR="00696E5D" w:rsidRPr="00AF545B">
        <w:rPr>
          <w:sz w:val="22"/>
          <w:szCs w:val="22"/>
        </w:rPr>
        <w:t xml:space="preserve"> Contour plots showing the </w:t>
      </w:r>
      <w:r w:rsidR="00454D05" w:rsidRPr="00AF545B">
        <w:rPr>
          <w:sz w:val="22"/>
          <w:szCs w:val="22"/>
        </w:rPr>
        <w:t>(</w:t>
      </w:r>
      <w:r w:rsidR="00696E5D" w:rsidRPr="00AF545B">
        <w:rPr>
          <w:sz w:val="22"/>
          <w:szCs w:val="22"/>
        </w:rPr>
        <w:t>A) calculated SFG ratio</w:t>
      </w:r>
      <w:r w:rsidR="00B7424D">
        <w:rPr>
          <w:sz w:val="22"/>
          <w:szCs w:val="22"/>
        </w:rPr>
        <w:t xml:space="preserve"> (</w:t>
      </w:r>
      <w:r w:rsidR="00B7424D" w:rsidRPr="003B0829">
        <w:rPr>
          <w:position w:val="-12"/>
          <w:sz w:val="22"/>
          <w:szCs w:val="22"/>
        </w:rPr>
        <w:object w:dxaOrig="960" w:dyaOrig="380">
          <v:shape id="_x0000_i1026" type="#_x0000_t75" style="width:48pt;height:18.9pt" o:ole="">
            <v:imagedata r:id="rId12" o:title=""/>
          </v:shape>
          <o:OLEObject Type="Embed" ProgID="Equation.3" ShapeID="_x0000_i1026" DrawAspect="Content" ObjectID="_1444757239" r:id="rId13"/>
        </w:object>
      </w:r>
      <w:r w:rsidR="00B7424D">
        <w:rPr>
          <w:sz w:val="22"/>
          <w:szCs w:val="22"/>
        </w:rPr>
        <w:t xml:space="preserve">) </w:t>
      </w:r>
      <w:r w:rsidR="00696E5D" w:rsidRPr="00AF545B">
        <w:rPr>
          <w:sz w:val="22"/>
          <w:szCs w:val="22"/>
        </w:rPr>
        <w:t xml:space="preserve">and </w:t>
      </w:r>
      <w:r w:rsidR="00454D05" w:rsidRPr="00AF545B">
        <w:rPr>
          <w:sz w:val="22"/>
          <w:szCs w:val="22"/>
        </w:rPr>
        <w:t>(</w:t>
      </w:r>
      <w:r w:rsidR="00696E5D" w:rsidRPr="00AF545B">
        <w:rPr>
          <w:sz w:val="22"/>
          <w:szCs w:val="22"/>
        </w:rPr>
        <w:t>B) calculated ATR-FTIR dichroic ratio R</w:t>
      </w:r>
      <w:r w:rsidR="00696E5D" w:rsidRPr="00AF545B">
        <w:rPr>
          <w:sz w:val="22"/>
          <w:szCs w:val="22"/>
          <w:vertAlign w:val="superscript"/>
        </w:rPr>
        <w:t>ATR</w:t>
      </w:r>
      <w:r w:rsidR="00696E5D" w:rsidRPr="00AF545B">
        <w:rPr>
          <w:sz w:val="22"/>
          <w:szCs w:val="22"/>
        </w:rPr>
        <w:t xml:space="preserve"> of GRK5 for all unique twist (</w:t>
      </w:r>
      <w:r w:rsidR="00696E5D" w:rsidRPr="00AF545B">
        <w:rPr>
          <w:sz w:val="22"/>
          <w:szCs w:val="22"/>
        </w:rPr>
        <w:sym w:font="Symbol" w:char="F079"/>
      </w:r>
      <w:r w:rsidR="00696E5D" w:rsidRPr="00AF545B">
        <w:rPr>
          <w:sz w:val="22"/>
          <w:szCs w:val="22"/>
        </w:rPr>
        <w:t>) and tilt (</w:t>
      </w:r>
      <w:r w:rsidR="00696E5D" w:rsidRPr="00AF545B">
        <w:rPr>
          <w:sz w:val="22"/>
          <w:szCs w:val="22"/>
        </w:rPr>
        <w:sym w:font="Symbol" w:char="F071"/>
      </w:r>
      <w:r w:rsidR="00696E5D" w:rsidRPr="00AF545B">
        <w:rPr>
          <w:sz w:val="22"/>
          <w:szCs w:val="22"/>
        </w:rPr>
        <w:t xml:space="preserve">) angles by using the </w:t>
      </w:r>
      <w:r w:rsidR="0000096C" w:rsidRPr="00AF545B">
        <w:rPr>
          <w:sz w:val="22"/>
          <w:szCs w:val="22"/>
        </w:rPr>
        <w:t xml:space="preserve">3NYN </w:t>
      </w:r>
      <w:r w:rsidR="00696E5D" w:rsidRPr="00AF545B">
        <w:rPr>
          <w:sz w:val="22"/>
          <w:szCs w:val="22"/>
        </w:rPr>
        <w:t>crystal structure. The possible orientations of GRK5</w:t>
      </w:r>
      <w:r w:rsidR="005C46AF" w:rsidRPr="00AF545B">
        <w:rPr>
          <w:sz w:val="22"/>
          <w:szCs w:val="22"/>
        </w:rPr>
        <w:t xml:space="preserve"> on POPG lipid bilayers</w:t>
      </w:r>
      <w:r w:rsidR="00696E5D" w:rsidRPr="00AF545B">
        <w:rPr>
          <w:sz w:val="22"/>
          <w:szCs w:val="22"/>
        </w:rPr>
        <w:t xml:space="preserve"> determined by </w:t>
      </w:r>
      <w:r w:rsidR="00454D05" w:rsidRPr="00AF545B">
        <w:rPr>
          <w:sz w:val="22"/>
          <w:szCs w:val="22"/>
        </w:rPr>
        <w:t>(</w:t>
      </w:r>
      <w:r w:rsidR="00696E5D" w:rsidRPr="00AF545B">
        <w:rPr>
          <w:sz w:val="22"/>
          <w:szCs w:val="22"/>
        </w:rPr>
        <w:t xml:space="preserve">C) SFG measurement </w:t>
      </w:r>
      <w:r w:rsidR="00B7424D">
        <w:rPr>
          <w:sz w:val="22"/>
          <w:szCs w:val="22"/>
        </w:rPr>
        <w:t>(</w:t>
      </w:r>
      <w:r w:rsidR="00B7424D" w:rsidRPr="003B0829">
        <w:rPr>
          <w:position w:val="-12"/>
          <w:sz w:val="22"/>
          <w:szCs w:val="22"/>
        </w:rPr>
        <w:object w:dxaOrig="960" w:dyaOrig="380">
          <v:shape id="_x0000_i1027" type="#_x0000_t75" style="width:48pt;height:18.9pt" o:ole="">
            <v:imagedata r:id="rId12" o:title=""/>
          </v:shape>
          <o:OLEObject Type="Embed" ProgID="Equation.3" ShapeID="_x0000_i1027" DrawAspect="Content" ObjectID="_1444757240" r:id="rId14"/>
        </w:object>
      </w:r>
      <w:r w:rsidR="00696E5D" w:rsidRPr="00AF545B">
        <w:rPr>
          <w:sz w:val="22"/>
          <w:szCs w:val="22"/>
        </w:rPr>
        <w:t>=</w:t>
      </w:r>
      <w:r w:rsidR="00B6612A" w:rsidRPr="00AF545B">
        <w:rPr>
          <w:sz w:val="22"/>
          <w:szCs w:val="22"/>
        </w:rPr>
        <w:t>0.93</w:t>
      </w:r>
      <w:r w:rsidR="00B6612A" w:rsidRPr="00AF545B">
        <w:rPr>
          <w:sz w:val="22"/>
          <w:szCs w:val="22"/>
        </w:rPr>
        <w:sym w:font="Symbol" w:char="F0B1"/>
      </w:r>
      <w:r w:rsidR="00B6612A" w:rsidRPr="00AF545B">
        <w:rPr>
          <w:sz w:val="22"/>
          <w:szCs w:val="22"/>
        </w:rPr>
        <w:t>30%</w:t>
      </w:r>
      <w:r w:rsidR="00696E5D" w:rsidRPr="00AF545B">
        <w:rPr>
          <w:sz w:val="22"/>
          <w:szCs w:val="22"/>
        </w:rPr>
        <w:t xml:space="preserve">), </w:t>
      </w:r>
      <w:r w:rsidR="00E51BA2" w:rsidRPr="00AF545B">
        <w:rPr>
          <w:sz w:val="22"/>
          <w:szCs w:val="22"/>
        </w:rPr>
        <w:t xml:space="preserve">and </w:t>
      </w:r>
      <w:r w:rsidR="00454D05" w:rsidRPr="00AF545B">
        <w:rPr>
          <w:sz w:val="22"/>
          <w:szCs w:val="22"/>
        </w:rPr>
        <w:t>(</w:t>
      </w:r>
      <w:r w:rsidR="00696E5D" w:rsidRPr="00AF545B">
        <w:rPr>
          <w:sz w:val="22"/>
          <w:szCs w:val="22"/>
        </w:rPr>
        <w:t>D) ATR-FTIR measurement (dichroic ratio R</w:t>
      </w:r>
      <w:r w:rsidR="00696E5D" w:rsidRPr="00AF545B">
        <w:rPr>
          <w:sz w:val="22"/>
          <w:szCs w:val="22"/>
          <w:vertAlign w:val="superscript"/>
        </w:rPr>
        <w:t xml:space="preserve">ATR </w:t>
      </w:r>
      <w:r w:rsidR="00696E5D" w:rsidRPr="00AF545B">
        <w:rPr>
          <w:sz w:val="22"/>
          <w:szCs w:val="22"/>
        </w:rPr>
        <w:t>=</w:t>
      </w:r>
      <w:r w:rsidR="00B6612A" w:rsidRPr="00AF545B">
        <w:rPr>
          <w:sz w:val="22"/>
          <w:szCs w:val="22"/>
        </w:rPr>
        <w:t>1.5</w:t>
      </w:r>
      <w:r w:rsidR="00B6612A" w:rsidRPr="00AF545B">
        <w:rPr>
          <w:sz w:val="22"/>
          <w:szCs w:val="22"/>
        </w:rPr>
        <w:sym w:font="Symbol" w:char="F0B1"/>
      </w:r>
      <w:r w:rsidR="00B6612A" w:rsidRPr="00AF545B">
        <w:rPr>
          <w:sz w:val="22"/>
          <w:szCs w:val="22"/>
        </w:rPr>
        <w:t>15%</w:t>
      </w:r>
      <w:r w:rsidR="00696E5D" w:rsidRPr="00AF545B">
        <w:rPr>
          <w:sz w:val="22"/>
          <w:szCs w:val="22"/>
        </w:rPr>
        <w:t>). The effect of experimental errors (such as uncertainty in the Fresnel coefficients) is accounted for using a coloring scheme based on how well the calculated and experimentally measured quantities agree for each possible orientation, within specified error bars</w:t>
      </w:r>
      <w:r w:rsidR="006E08A5" w:rsidRPr="00AF545B">
        <w:rPr>
          <w:sz w:val="22"/>
          <w:szCs w:val="22"/>
        </w:rPr>
        <w:t xml:space="preserve"> (1,2)</w:t>
      </w:r>
      <w:r w:rsidR="00E51BA2" w:rsidRPr="00AF545B">
        <w:rPr>
          <w:sz w:val="22"/>
          <w:szCs w:val="22"/>
        </w:rPr>
        <w:t>.</w:t>
      </w:r>
      <w:r w:rsidR="00696E5D" w:rsidRPr="00AF545B">
        <w:rPr>
          <w:sz w:val="22"/>
          <w:szCs w:val="22"/>
        </w:rPr>
        <w:t xml:space="preserve"> If the calculated</w:t>
      </w:r>
      <w:r w:rsidR="00B7424D">
        <w:rPr>
          <w:sz w:val="22"/>
          <w:szCs w:val="22"/>
        </w:rPr>
        <w:t xml:space="preserve"> </w:t>
      </w:r>
      <w:r w:rsidR="00B7424D" w:rsidRPr="003B0829">
        <w:rPr>
          <w:position w:val="-12"/>
          <w:sz w:val="22"/>
          <w:szCs w:val="22"/>
        </w:rPr>
        <w:object w:dxaOrig="960" w:dyaOrig="380">
          <v:shape id="_x0000_i1028" type="#_x0000_t75" style="width:48pt;height:18.9pt" o:ole="">
            <v:imagedata r:id="rId12" o:title=""/>
          </v:shape>
          <o:OLEObject Type="Embed" ProgID="Equation.3" ShapeID="_x0000_i1028" DrawAspect="Content" ObjectID="_1444757241" r:id="rId15"/>
        </w:object>
      </w:r>
      <w:r w:rsidR="00B7424D">
        <w:rPr>
          <w:sz w:val="22"/>
          <w:szCs w:val="22"/>
        </w:rPr>
        <w:t xml:space="preserve"> </w:t>
      </w:r>
      <w:r w:rsidR="00696E5D" w:rsidRPr="00AF545B">
        <w:rPr>
          <w:sz w:val="22"/>
          <w:szCs w:val="22"/>
        </w:rPr>
        <w:t>ratio does not match the experimental value within</w:t>
      </w:r>
      <w:r w:rsidR="00F87F49" w:rsidRPr="00AF545B">
        <w:rPr>
          <w:sz w:val="22"/>
          <w:szCs w:val="22"/>
        </w:rPr>
        <w:t xml:space="preserve"> error bars</w:t>
      </w:r>
      <w:r w:rsidR="00E51BA2" w:rsidRPr="00AF545B">
        <w:rPr>
          <w:sz w:val="22"/>
          <w:szCs w:val="22"/>
        </w:rPr>
        <w:t xml:space="preserve">, </w:t>
      </w:r>
      <w:r w:rsidR="00696E5D" w:rsidRPr="00AF545B">
        <w:rPr>
          <w:sz w:val="22"/>
          <w:szCs w:val="22"/>
        </w:rPr>
        <w:t xml:space="preserve">a score of 0 was assigned. A score of 100% indicates an exact match. </w:t>
      </w:r>
    </w:p>
    <w:p w:rsidR="00DF3175" w:rsidRDefault="00DF3175">
      <w:pPr>
        <w:spacing w:after="200" w:line="276" w:lineRule="auto"/>
      </w:pPr>
      <w:r>
        <w:br w:type="page"/>
      </w:r>
    </w:p>
    <w:p w:rsidR="00B6612A" w:rsidRDefault="00E7311A" w:rsidP="00B6612A">
      <w:pPr>
        <w:spacing w:after="200" w:line="276" w:lineRule="auto"/>
        <w:jc w:val="center"/>
      </w:pPr>
      <w:r>
        <w:rPr>
          <w:noProof/>
          <w:lang w:eastAsia="zh-CN"/>
        </w:rPr>
        <w:lastRenderedPageBreak/>
        <w:drawing>
          <wp:inline distT="0" distB="0" distL="0" distR="0">
            <wp:extent cx="5778673" cy="4160520"/>
            <wp:effectExtent l="19050" t="0" r="0" b="0"/>
            <wp:docPr id="19" name="Picture 18" descr="Figure 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3.tif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74972" cy="4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230" w:rsidRDefault="009746FD">
      <w:pPr>
        <w:pStyle w:val="Caption"/>
        <w:spacing w:after="0"/>
        <w:jc w:val="both"/>
      </w:pPr>
      <w:r>
        <w:rPr>
          <w:b/>
          <w:sz w:val="22"/>
          <w:szCs w:val="22"/>
        </w:rPr>
        <w:t xml:space="preserve">Figure </w:t>
      </w:r>
      <w:r w:rsidR="0030599B">
        <w:rPr>
          <w:b/>
          <w:sz w:val="22"/>
          <w:szCs w:val="22"/>
        </w:rPr>
        <w:t>S</w:t>
      </w:r>
      <w:r w:rsidR="00B6612A" w:rsidRPr="00AF545B">
        <w:rPr>
          <w:b/>
          <w:sz w:val="22"/>
          <w:szCs w:val="22"/>
        </w:rPr>
        <w:t>3</w:t>
      </w:r>
      <w:r w:rsidR="00510B52">
        <w:rPr>
          <w:b/>
          <w:sz w:val="22"/>
          <w:szCs w:val="22"/>
        </w:rPr>
        <w:t xml:space="preserve">. </w:t>
      </w:r>
      <w:r w:rsidR="00D76C39">
        <w:rPr>
          <w:b/>
          <w:sz w:val="22"/>
          <w:szCs w:val="22"/>
        </w:rPr>
        <w:t xml:space="preserve">Possible orientation of </w:t>
      </w:r>
      <w:r w:rsidR="00510B52">
        <w:rPr>
          <w:b/>
          <w:sz w:val="22"/>
          <w:szCs w:val="22"/>
        </w:rPr>
        <w:t xml:space="preserve">GRK5 using </w:t>
      </w:r>
      <w:r w:rsidR="00DF3175">
        <w:rPr>
          <w:b/>
          <w:sz w:val="22"/>
          <w:szCs w:val="22"/>
        </w:rPr>
        <w:t xml:space="preserve">the </w:t>
      </w:r>
      <w:r w:rsidR="00510B52">
        <w:rPr>
          <w:b/>
          <w:sz w:val="22"/>
          <w:szCs w:val="22"/>
        </w:rPr>
        <w:t>2ACX crystal structure</w:t>
      </w:r>
      <w:r w:rsidR="0062623A" w:rsidRPr="00AF545B">
        <w:rPr>
          <w:b/>
          <w:sz w:val="22"/>
          <w:szCs w:val="22"/>
        </w:rPr>
        <w:t>.</w:t>
      </w:r>
      <w:r w:rsidR="00B6612A" w:rsidRPr="00AF545B">
        <w:rPr>
          <w:sz w:val="22"/>
          <w:szCs w:val="22"/>
        </w:rPr>
        <w:t xml:space="preserve"> Contour plots showing the </w:t>
      </w:r>
      <w:r w:rsidR="00C1054A" w:rsidRPr="00AF545B">
        <w:rPr>
          <w:sz w:val="22"/>
          <w:szCs w:val="22"/>
        </w:rPr>
        <w:t>(</w:t>
      </w:r>
      <w:r w:rsidR="00B6612A" w:rsidRPr="00AF545B">
        <w:rPr>
          <w:sz w:val="22"/>
          <w:szCs w:val="22"/>
        </w:rPr>
        <w:t xml:space="preserve">A) calculated SFG ratio </w:t>
      </w:r>
      <w:r w:rsidR="00431C93" w:rsidRPr="003B0829">
        <w:rPr>
          <w:position w:val="-12"/>
          <w:sz w:val="22"/>
          <w:szCs w:val="22"/>
        </w:rPr>
        <w:object w:dxaOrig="960" w:dyaOrig="380">
          <v:shape id="_x0000_i1029" type="#_x0000_t75" style="width:48pt;height:18.9pt" o:ole="">
            <v:imagedata r:id="rId12" o:title=""/>
          </v:shape>
          <o:OLEObject Type="Embed" ProgID="Equation.3" ShapeID="_x0000_i1029" DrawAspect="Content" ObjectID="_1444757242" r:id="rId17"/>
        </w:object>
      </w:r>
      <w:r w:rsidR="00B6612A" w:rsidRPr="00AF545B">
        <w:rPr>
          <w:sz w:val="22"/>
          <w:szCs w:val="22"/>
        </w:rPr>
        <w:t xml:space="preserve"> and </w:t>
      </w:r>
      <w:r w:rsidR="00C1054A" w:rsidRPr="00AF545B">
        <w:rPr>
          <w:sz w:val="22"/>
          <w:szCs w:val="22"/>
        </w:rPr>
        <w:t>(</w:t>
      </w:r>
      <w:r w:rsidR="00B6612A" w:rsidRPr="00AF545B">
        <w:rPr>
          <w:sz w:val="22"/>
          <w:szCs w:val="22"/>
        </w:rPr>
        <w:t>B) calculated ATR-FTIR dichroic ratio R</w:t>
      </w:r>
      <w:r w:rsidR="00B6612A" w:rsidRPr="00AF545B">
        <w:rPr>
          <w:sz w:val="22"/>
          <w:szCs w:val="22"/>
          <w:vertAlign w:val="superscript"/>
        </w:rPr>
        <w:t>ATR</w:t>
      </w:r>
      <w:r w:rsidR="00B6612A" w:rsidRPr="00AF545B">
        <w:rPr>
          <w:sz w:val="22"/>
          <w:szCs w:val="22"/>
        </w:rPr>
        <w:t xml:space="preserve"> of GRK5 for all unique combinations of the twist (</w:t>
      </w:r>
      <w:r w:rsidR="00B6612A" w:rsidRPr="00AF545B">
        <w:rPr>
          <w:sz w:val="22"/>
          <w:szCs w:val="22"/>
        </w:rPr>
        <w:sym w:font="Symbol" w:char="F079"/>
      </w:r>
      <w:r w:rsidR="00B6612A" w:rsidRPr="00AF545B">
        <w:rPr>
          <w:sz w:val="22"/>
          <w:szCs w:val="22"/>
        </w:rPr>
        <w:t>) and tilt (</w:t>
      </w:r>
      <w:r w:rsidR="00B6612A" w:rsidRPr="00AF545B">
        <w:rPr>
          <w:sz w:val="22"/>
          <w:szCs w:val="22"/>
        </w:rPr>
        <w:sym w:font="Symbol" w:char="F071"/>
      </w:r>
      <w:r w:rsidR="002A3598">
        <w:rPr>
          <w:sz w:val="22"/>
          <w:szCs w:val="22"/>
        </w:rPr>
        <w:t xml:space="preserve">) angles </w:t>
      </w:r>
      <w:r w:rsidR="00B6612A" w:rsidRPr="00AF545B">
        <w:rPr>
          <w:sz w:val="22"/>
          <w:szCs w:val="22"/>
        </w:rPr>
        <w:t xml:space="preserve">using the </w:t>
      </w:r>
      <w:r w:rsidR="0000096C" w:rsidRPr="00AF545B">
        <w:rPr>
          <w:sz w:val="22"/>
          <w:szCs w:val="22"/>
        </w:rPr>
        <w:t xml:space="preserve">2ACX </w:t>
      </w:r>
      <w:r w:rsidR="00B6612A" w:rsidRPr="00AF545B">
        <w:rPr>
          <w:sz w:val="22"/>
          <w:szCs w:val="22"/>
        </w:rPr>
        <w:t xml:space="preserve">crystal structure. Orientation of GRK5 </w:t>
      </w:r>
      <w:r w:rsidR="005C46AF" w:rsidRPr="00AF545B">
        <w:rPr>
          <w:sz w:val="22"/>
          <w:szCs w:val="22"/>
        </w:rPr>
        <w:t>on</w:t>
      </w:r>
      <w:r w:rsidR="00DF3175">
        <w:rPr>
          <w:sz w:val="22"/>
          <w:szCs w:val="22"/>
        </w:rPr>
        <w:t xml:space="preserve"> a</w:t>
      </w:r>
      <w:r w:rsidR="005C46AF" w:rsidRPr="00AF545B">
        <w:rPr>
          <w:sz w:val="22"/>
          <w:szCs w:val="22"/>
        </w:rPr>
        <w:t xml:space="preserve"> POPG lipid </w:t>
      </w:r>
      <w:proofErr w:type="spellStart"/>
      <w:r w:rsidR="005C46AF" w:rsidRPr="00AF545B">
        <w:rPr>
          <w:sz w:val="22"/>
          <w:szCs w:val="22"/>
        </w:rPr>
        <w:t>bilayer</w:t>
      </w:r>
      <w:proofErr w:type="spellEnd"/>
      <w:r w:rsidR="005C46AF" w:rsidRPr="00AF545B">
        <w:rPr>
          <w:sz w:val="22"/>
          <w:szCs w:val="22"/>
        </w:rPr>
        <w:t xml:space="preserve"> </w:t>
      </w:r>
      <w:r w:rsidR="00B6612A" w:rsidRPr="00AF545B">
        <w:rPr>
          <w:sz w:val="22"/>
          <w:szCs w:val="22"/>
        </w:rPr>
        <w:t xml:space="preserve">at which the calculated values best match experimentally measured value for </w:t>
      </w:r>
      <w:r w:rsidR="00C1054A" w:rsidRPr="00AF545B">
        <w:rPr>
          <w:sz w:val="22"/>
          <w:szCs w:val="22"/>
        </w:rPr>
        <w:t>(</w:t>
      </w:r>
      <w:r w:rsidR="00B6612A" w:rsidRPr="00AF545B">
        <w:rPr>
          <w:sz w:val="22"/>
          <w:szCs w:val="22"/>
        </w:rPr>
        <w:t xml:space="preserve">C) SFG ratio of </w:t>
      </w:r>
      <w:r w:rsidR="00431C93" w:rsidRPr="003B0829">
        <w:rPr>
          <w:position w:val="-12"/>
          <w:sz w:val="22"/>
          <w:szCs w:val="22"/>
        </w:rPr>
        <w:object w:dxaOrig="960" w:dyaOrig="380">
          <v:shape id="_x0000_i1030" type="#_x0000_t75" style="width:48pt;height:18.9pt" o:ole="">
            <v:imagedata r:id="rId12" o:title=""/>
          </v:shape>
          <o:OLEObject Type="Embed" ProgID="Equation.3" ShapeID="_x0000_i1030" DrawAspect="Content" ObjectID="_1444757243" r:id="rId18"/>
        </w:object>
      </w:r>
      <w:r w:rsidR="00B6612A" w:rsidRPr="00AF545B">
        <w:rPr>
          <w:sz w:val="22"/>
          <w:szCs w:val="22"/>
        </w:rPr>
        <w:t xml:space="preserve"> (0.93</w:t>
      </w:r>
      <w:r w:rsidR="00B6612A" w:rsidRPr="00AF545B">
        <w:rPr>
          <w:sz w:val="22"/>
          <w:szCs w:val="22"/>
        </w:rPr>
        <w:sym w:font="Symbol" w:char="F0B1"/>
      </w:r>
      <w:r w:rsidR="00B6612A" w:rsidRPr="00AF545B">
        <w:rPr>
          <w:sz w:val="22"/>
          <w:szCs w:val="22"/>
        </w:rPr>
        <w:t xml:space="preserve">30%), and </w:t>
      </w:r>
      <w:r w:rsidR="00C1054A" w:rsidRPr="00AF545B">
        <w:rPr>
          <w:sz w:val="22"/>
          <w:szCs w:val="22"/>
        </w:rPr>
        <w:t>(</w:t>
      </w:r>
      <w:r w:rsidR="00B6612A" w:rsidRPr="00AF545B">
        <w:rPr>
          <w:sz w:val="22"/>
          <w:szCs w:val="22"/>
        </w:rPr>
        <w:t>D) the ATR-FTIR dichroic ratio R</w:t>
      </w:r>
      <w:r w:rsidR="00B6612A" w:rsidRPr="00AF545B">
        <w:rPr>
          <w:sz w:val="22"/>
          <w:szCs w:val="22"/>
          <w:vertAlign w:val="superscript"/>
        </w:rPr>
        <w:t xml:space="preserve">ATR </w:t>
      </w:r>
      <w:r w:rsidR="00B6612A" w:rsidRPr="00AF545B">
        <w:rPr>
          <w:sz w:val="22"/>
          <w:szCs w:val="22"/>
        </w:rPr>
        <w:t>(1.5</w:t>
      </w:r>
      <w:r w:rsidR="00B6612A" w:rsidRPr="00AF545B">
        <w:rPr>
          <w:sz w:val="22"/>
          <w:szCs w:val="22"/>
        </w:rPr>
        <w:sym w:font="Symbol" w:char="F0B1"/>
      </w:r>
      <w:r w:rsidR="00B6612A" w:rsidRPr="00AF545B">
        <w:rPr>
          <w:sz w:val="22"/>
          <w:szCs w:val="22"/>
        </w:rPr>
        <w:t xml:space="preserve">15%). </w:t>
      </w:r>
    </w:p>
    <w:p w:rsidR="00DF3175" w:rsidRDefault="00DF3175">
      <w:pPr>
        <w:spacing w:after="200" w:line="276" w:lineRule="auto"/>
      </w:pPr>
      <w:r>
        <w:br w:type="page"/>
      </w:r>
    </w:p>
    <w:p w:rsidR="006D6454" w:rsidRPr="00EC23BA" w:rsidRDefault="00E7311A" w:rsidP="00EC23BA">
      <w:pPr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zh-CN"/>
        </w:rPr>
        <w:lastRenderedPageBreak/>
        <w:drawing>
          <wp:inline distT="0" distB="0" distL="0" distR="0">
            <wp:extent cx="5715000" cy="8229600"/>
            <wp:effectExtent l="19050" t="0" r="0" b="0"/>
            <wp:docPr id="20" name="Picture 19" descr="Figure 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4.tif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6AF" w:rsidRPr="00EC23BA" w:rsidRDefault="009746FD" w:rsidP="00E7311A">
      <w:pPr>
        <w:pStyle w:val="Caption"/>
        <w:spacing w:after="0"/>
        <w:jc w:val="both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 xml:space="preserve">Figure </w:t>
      </w:r>
      <w:r w:rsidR="0030599B">
        <w:rPr>
          <w:b/>
          <w:sz w:val="22"/>
          <w:szCs w:val="22"/>
        </w:rPr>
        <w:t>S</w:t>
      </w:r>
      <w:r w:rsidR="006D6454" w:rsidRPr="00EC23BA">
        <w:rPr>
          <w:b/>
          <w:sz w:val="22"/>
          <w:szCs w:val="22"/>
        </w:rPr>
        <w:t>4</w:t>
      </w:r>
      <w:r w:rsidR="00510B52">
        <w:rPr>
          <w:b/>
          <w:sz w:val="22"/>
          <w:szCs w:val="22"/>
        </w:rPr>
        <w:t>.</w:t>
      </w:r>
      <w:r w:rsidR="00510B52" w:rsidRPr="00510B52">
        <w:rPr>
          <w:b/>
          <w:sz w:val="22"/>
          <w:szCs w:val="22"/>
        </w:rPr>
        <w:t xml:space="preserve"> </w:t>
      </w:r>
      <w:proofErr w:type="gramStart"/>
      <w:r w:rsidR="00D76C39">
        <w:rPr>
          <w:b/>
          <w:sz w:val="22"/>
          <w:szCs w:val="22"/>
        </w:rPr>
        <w:t xml:space="preserve">Possible orientation of </w:t>
      </w:r>
      <w:r w:rsidR="00510B52">
        <w:rPr>
          <w:b/>
          <w:sz w:val="22"/>
          <w:szCs w:val="22"/>
        </w:rPr>
        <w:t>GRK5</w:t>
      </w:r>
      <w:r w:rsidR="00510B52">
        <w:rPr>
          <w:b/>
          <w:sz w:val="22"/>
          <w:szCs w:val="22"/>
          <w:vertAlign w:val="subscript"/>
        </w:rPr>
        <w:t>1-531</w:t>
      </w:r>
      <w:r w:rsidR="00510B52">
        <w:rPr>
          <w:b/>
          <w:sz w:val="22"/>
          <w:szCs w:val="22"/>
        </w:rPr>
        <w:t xml:space="preserve"> using </w:t>
      </w:r>
      <w:r w:rsidR="00DF3175">
        <w:rPr>
          <w:b/>
          <w:sz w:val="22"/>
          <w:szCs w:val="22"/>
        </w:rPr>
        <w:t xml:space="preserve">the </w:t>
      </w:r>
      <w:r w:rsidR="00510B52">
        <w:rPr>
          <w:b/>
          <w:sz w:val="22"/>
          <w:szCs w:val="22"/>
        </w:rPr>
        <w:t>3NYN crystal structure</w:t>
      </w:r>
      <w:r w:rsidR="0062623A" w:rsidRPr="00EC23BA">
        <w:rPr>
          <w:b/>
          <w:sz w:val="22"/>
          <w:szCs w:val="22"/>
        </w:rPr>
        <w:t>.</w:t>
      </w:r>
      <w:proofErr w:type="gramEnd"/>
      <w:r w:rsidR="006D6454" w:rsidRPr="00EC23BA">
        <w:rPr>
          <w:sz w:val="22"/>
          <w:szCs w:val="22"/>
        </w:rPr>
        <w:t xml:space="preserve"> Contour plots showing the </w:t>
      </w:r>
      <w:r w:rsidR="00C1054A" w:rsidRPr="00EC23BA">
        <w:rPr>
          <w:sz w:val="22"/>
          <w:szCs w:val="22"/>
        </w:rPr>
        <w:t>(</w:t>
      </w:r>
      <w:r w:rsidR="006D6454" w:rsidRPr="00EC23BA">
        <w:rPr>
          <w:sz w:val="22"/>
          <w:szCs w:val="22"/>
        </w:rPr>
        <w:t xml:space="preserve">A) calculated SFG ratio </w:t>
      </w:r>
      <w:r w:rsidR="00431C93" w:rsidRPr="003B0829">
        <w:rPr>
          <w:position w:val="-12"/>
          <w:sz w:val="22"/>
          <w:szCs w:val="22"/>
        </w:rPr>
        <w:object w:dxaOrig="960" w:dyaOrig="380">
          <v:shape id="_x0000_i1031" type="#_x0000_t75" style="width:48pt;height:18.9pt" o:ole="">
            <v:imagedata r:id="rId12" o:title=""/>
          </v:shape>
          <o:OLEObject Type="Embed" ProgID="Equation.3" ShapeID="_x0000_i1031" DrawAspect="Content" ObjectID="_1444757244" r:id="rId20"/>
        </w:object>
      </w:r>
      <w:r w:rsidR="00431C93" w:rsidRPr="00AF545B">
        <w:rPr>
          <w:sz w:val="22"/>
          <w:szCs w:val="22"/>
        </w:rPr>
        <w:t xml:space="preserve"> </w:t>
      </w:r>
      <w:r w:rsidR="006D6454" w:rsidRPr="00EC23BA">
        <w:rPr>
          <w:sz w:val="22"/>
          <w:szCs w:val="22"/>
        </w:rPr>
        <w:t xml:space="preserve">and </w:t>
      </w:r>
      <w:r w:rsidR="00C1054A" w:rsidRPr="00EC23BA">
        <w:rPr>
          <w:sz w:val="22"/>
          <w:szCs w:val="22"/>
        </w:rPr>
        <w:t>(</w:t>
      </w:r>
      <w:r w:rsidR="006D6454" w:rsidRPr="00EC23BA">
        <w:rPr>
          <w:sz w:val="22"/>
          <w:szCs w:val="22"/>
        </w:rPr>
        <w:t>B) calculated ATR-FTIR dichroic ratio R</w:t>
      </w:r>
      <w:r w:rsidR="006D6454" w:rsidRPr="00EC23BA">
        <w:rPr>
          <w:sz w:val="22"/>
          <w:szCs w:val="22"/>
          <w:vertAlign w:val="superscript"/>
        </w:rPr>
        <w:t>ATR</w:t>
      </w:r>
      <w:r w:rsidR="006D6454" w:rsidRPr="00EC23BA">
        <w:rPr>
          <w:sz w:val="22"/>
          <w:szCs w:val="22"/>
        </w:rPr>
        <w:t xml:space="preserve"> of GRK5</w:t>
      </w:r>
      <w:r w:rsidR="00C40A29" w:rsidRPr="00EC23BA">
        <w:rPr>
          <w:sz w:val="22"/>
          <w:szCs w:val="22"/>
          <w:vertAlign w:val="subscript"/>
        </w:rPr>
        <w:t>1-531</w:t>
      </w:r>
      <w:r w:rsidR="006D6454" w:rsidRPr="00EC23BA">
        <w:rPr>
          <w:sz w:val="22"/>
          <w:szCs w:val="22"/>
        </w:rPr>
        <w:t xml:space="preserve"> for all unique combinations of the twist (</w:t>
      </w:r>
      <w:r w:rsidR="006D6454" w:rsidRPr="00EC23BA">
        <w:rPr>
          <w:sz w:val="22"/>
          <w:szCs w:val="22"/>
        </w:rPr>
        <w:sym w:font="Symbol" w:char="F079"/>
      </w:r>
      <w:r w:rsidR="006D6454" w:rsidRPr="00EC23BA">
        <w:rPr>
          <w:sz w:val="22"/>
          <w:szCs w:val="22"/>
        </w:rPr>
        <w:t>) and tilt (</w:t>
      </w:r>
      <w:r w:rsidR="006D6454" w:rsidRPr="00EC23BA">
        <w:rPr>
          <w:sz w:val="22"/>
          <w:szCs w:val="22"/>
        </w:rPr>
        <w:sym w:font="Symbol" w:char="F071"/>
      </w:r>
      <w:r w:rsidR="006D6454" w:rsidRPr="00EC23BA">
        <w:rPr>
          <w:sz w:val="22"/>
          <w:szCs w:val="22"/>
        </w:rPr>
        <w:t xml:space="preserve">) angles by using the </w:t>
      </w:r>
      <w:r w:rsidR="0000096C" w:rsidRPr="00EC23BA">
        <w:rPr>
          <w:sz w:val="22"/>
          <w:szCs w:val="22"/>
        </w:rPr>
        <w:t xml:space="preserve">3NYN </w:t>
      </w:r>
      <w:r w:rsidR="006D6454" w:rsidRPr="00EC23BA">
        <w:rPr>
          <w:sz w:val="22"/>
          <w:szCs w:val="22"/>
        </w:rPr>
        <w:t xml:space="preserve">crystal structure </w:t>
      </w:r>
      <w:r w:rsidR="0000096C" w:rsidRPr="00EC23BA">
        <w:rPr>
          <w:sz w:val="22"/>
          <w:szCs w:val="22"/>
        </w:rPr>
        <w:t xml:space="preserve">with </w:t>
      </w:r>
      <w:r w:rsidR="00BF0C1E" w:rsidRPr="00EC23BA">
        <w:rPr>
          <w:sz w:val="22"/>
          <w:szCs w:val="22"/>
        </w:rPr>
        <w:t>C-</w:t>
      </w:r>
      <w:r w:rsidR="0000096C" w:rsidRPr="00EC23BA">
        <w:rPr>
          <w:sz w:val="22"/>
          <w:szCs w:val="22"/>
        </w:rPr>
        <w:t>terminal residues beyond residue 531 d</w:t>
      </w:r>
      <w:r w:rsidR="00C40A29" w:rsidRPr="00EC23BA">
        <w:rPr>
          <w:sz w:val="22"/>
          <w:szCs w:val="22"/>
        </w:rPr>
        <w:t>eleted</w:t>
      </w:r>
      <w:r w:rsidR="006D6454" w:rsidRPr="00EC23BA">
        <w:rPr>
          <w:sz w:val="22"/>
          <w:szCs w:val="22"/>
        </w:rPr>
        <w:t>. Orientation of GRK5</w:t>
      </w:r>
      <w:r w:rsidR="00C40A29" w:rsidRPr="00EC23BA">
        <w:rPr>
          <w:sz w:val="22"/>
          <w:szCs w:val="22"/>
          <w:vertAlign w:val="subscript"/>
        </w:rPr>
        <w:t>1</w:t>
      </w:r>
      <w:r w:rsidR="002A3598">
        <w:rPr>
          <w:sz w:val="22"/>
          <w:szCs w:val="22"/>
          <w:vertAlign w:val="subscript"/>
        </w:rPr>
        <w:t>-</w:t>
      </w:r>
      <w:r w:rsidR="00C40A29" w:rsidRPr="00EC23BA">
        <w:rPr>
          <w:sz w:val="22"/>
          <w:szCs w:val="22"/>
          <w:vertAlign w:val="subscript"/>
        </w:rPr>
        <w:t>531</w:t>
      </w:r>
      <w:r w:rsidR="006D6454" w:rsidRPr="00EC23BA">
        <w:rPr>
          <w:sz w:val="22"/>
          <w:szCs w:val="22"/>
        </w:rPr>
        <w:t xml:space="preserve"> </w:t>
      </w:r>
      <w:r w:rsidR="005C46AF" w:rsidRPr="00EC23BA">
        <w:rPr>
          <w:sz w:val="22"/>
          <w:szCs w:val="22"/>
        </w:rPr>
        <w:t xml:space="preserve">on POPG lipid bilayers </w:t>
      </w:r>
      <w:r w:rsidR="006D6454" w:rsidRPr="00EC23BA">
        <w:rPr>
          <w:sz w:val="22"/>
          <w:szCs w:val="22"/>
        </w:rPr>
        <w:t xml:space="preserve">at which the calculated values best match experimentally measured value for </w:t>
      </w:r>
      <w:r w:rsidR="00C1054A" w:rsidRPr="00EC23BA">
        <w:rPr>
          <w:sz w:val="22"/>
          <w:szCs w:val="22"/>
        </w:rPr>
        <w:t>(</w:t>
      </w:r>
      <w:r w:rsidR="006D6454" w:rsidRPr="00EC23BA">
        <w:rPr>
          <w:sz w:val="22"/>
          <w:szCs w:val="22"/>
        </w:rPr>
        <w:t xml:space="preserve">C) SFG ratio of </w:t>
      </w:r>
      <w:r w:rsidR="00431C93" w:rsidRPr="003B0829">
        <w:rPr>
          <w:position w:val="-12"/>
          <w:sz w:val="22"/>
          <w:szCs w:val="22"/>
        </w:rPr>
        <w:object w:dxaOrig="960" w:dyaOrig="380">
          <v:shape id="_x0000_i1032" type="#_x0000_t75" style="width:48pt;height:18.9pt" o:ole="">
            <v:imagedata r:id="rId12" o:title=""/>
          </v:shape>
          <o:OLEObject Type="Embed" ProgID="Equation.3" ShapeID="_x0000_i1032" DrawAspect="Content" ObjectID="_1444757245" r:id="rId21"/>
        </w:object>
      </w:r>
      <w:r w:rsidR="00431C93" w:rsidRPr="00AF545B">
        <w:rPr>
          <w:sz w:val="22"/>
          <w:szCs w:val="22"/>
        </w:rPr>
        <w:t xml:space="preserve"> </w:t>
      </w:r>
      <w:r w:rsidR="006D6454" w:rsidRPr="00EC23BA">
        <w:rPr>
          <w:sz w:val="22"/>
          <w:szCs w:val="22"/>
        </w:rPr>
        <w:t>(</w:t>
      </w:r>
      <w:r w:rsidR="00C40A29" w:rsidRPr="00EC23BA">
        <w:rPr>
          <w:sz w:val="22"/>
          <w:szCs w:val="22"/>
        </w:rPr>
        <w:t>1.35</w:t>
      </w:r>
      <w:r w:rsidR="006D6454" w:rsidRPr="00EC23BA">
        <w:rPr>
          <w:sz w:val="22"/>
          <w:szCs w:val="22"/>
        </w:rPr>
        <w:sym w:font="Symbol" w:char="F0B1"/>
      </w:r>
      <w:r w:rsidR="005C46AF" w:rsidRPr="00EC23BA">
        <w:rPr>
          <w:sz w:val="22"/>
          <w:szCs w:val="22"/>
        </w:rPr>
        <w:t>30%),</w:t>
      </w:r>
      <w:r w:rsidR="006D6454" w:rsidRPr="00EC23BA">
        <w:rPr>
          <w:sz w:val="22"/>
          <w:szCs w:val="22"/>
        </w:rPr>
        <w:t xml:space="preserve"> </w:t>
      </w:r>
      <w:r w:rsidR="00C1054A" w:rsidRPr="00EC23BA">
        <w:rPr>
          <w:sz w:val="22"/>
          <w:szCs w:val="22"/>
        </w:rPr>
        <w:t>(</w:t>
      </w:r>
      <w:r w:rsidR="006D6454" w:rsidRPr="00EC23BA">
        <w:rPr>
          <w:sz w:val="22"/>
          <w:szCs w:val="22"/>
        </w:rPr>
        <w:t>D) the ATR-FTIR dichroic ratio R</w:t>
      </w:r>
      <w:r w:rsidR="006D6454" w:rsidRPr="00EC23BA">
        <w:rPr>
          <w:sz w:val="22"/>
          <w:szCs w:val="22"/>
          <w:vertAlign w:val="superscript"/>
        </w:rPr>
        <w:t xml:space="preserve">ATR </w:t>
      </w:r>
      <w:r w:rsidR="006D6454" w:rsidRPr="00EC23BA">
        <w:rPr>
          <w:sz w:val="22"/>
          <w:szCs w:val="22"/>
        </w:rPr>
        <w:t>(1.5</w:t>
      </w:r>
      <w:r w:rsidR="00C40A29" w:rsidRPr="00EC23BA">
        <w:rPr>
          <w:sz w:val="22"/>
          <w:szCs w:val="22"/>
        </w:rPr>
        <w:t>2</w:t>
      </w:r>
      <w:r w:rsidR="006D6454" w:rsidRPr="00EC23BA">
        <w:rPr>
          <w:sz w:val="22"/>
          <w:szCs w:val="22"/>
        </w:rPr>
        <w:sym w:font="Symbol" w:char="F0B1"/>
      </w:r>
      <w:r w:rsidR="005C46AF" w:rsidRPr="00EC23BA">
        <w:rPr>
          <w:sz w:val="22"/>
          <w:szCs w:val="22"/>
        </w:rPr>
        <w:t>15%), and (E) combination of SFG and ATR-FTIR measurements</w:t>
      </w:r>
      <w:r w:rsidR="006054FD" w:rsidRPr="00EC23BA">
        <w:rPr>
          <w:sz w:val="22"/>
          <w:szCs w:val="22"/>
        </w:rPr>
        <w:t>.</w:t>
      </w:r>
      <w:r w:rsidR="005C46AF" w:rsidRPr="00EC23BA">
        <w:rPr>
          <w:sz w:val="22"/>
          <w:szCs w:val="22"/>
        </w:rPr>
        <w:t xml:space="preserve"> (</w:t>
      </w:r>
      <w:r w:rsidR="006054FD" w:rsidRPr="00EC23BA">
        <w:rPr>
          <w:sz w:val="22"/>
          <w:szCs w:val="22"/>
        </w:rPr>
        <w:t>F</w:t>
      </w:r>
      <w:r w:rsidR="005C46AF" w:rsidRPr="00EC23BA">
        <w:rPr>
          <w:sz w:val="22"/>
          <w:szCs w:val="22"/>
        </w:rPr>
        <w:t xml:space="preserve">) The same plot as panel </w:t>
      </w:r>
      <w:r w:rsidR="006054FD" w:rsidRPr="00EC23BA">
        <w:rPr>
          <w:sz w:val="22"/>
          <w:szCs w:val="22"/>
        </w:rPr>
        <w:t>E</w:t>
      </w:r>
      <w:r w:rsidR="005C46AF" w:rsidRPr="00EC23BA">
        <w:rPr>
          <w:sz w:val="22"/>
          <w:szCs w:val="22"/>
        </w:rPr>
        <w:t xml:space="preserve">, but only showing orientation areas with a score </w:t>
      </w:r>
      <w:r w:rsidR="005C46AF" w:rsidRPr="00EC23BA">
        <w:rPr>
          <w:sz w:val="22"/>
          <w:szCs w:val="22"/>
        </w:rPr>
        <w:sym w:font="Symbol" w:char="F0B3"/>
      </w:r>
      <w:r w:rsidR="00BC5850" w:rsidRPr="00EC23BA">
        <w:rPr>
          <w:sz w:val="22"/>
          <w:szCs w:val="22"/>
        </w:rPr>
        <w:t xml:space="preserve"> 70% (red)</w:t>
      </w:r>
      <w:r w:rsidR="002A3598">
        <w:rPr>
          <w:sz w:val="22"/>
          <w:szCs w:val="22"/>
        </w:rPr>
        <w:t>. T</w:t>
      </w:r>
      <w:r w:rsidR="000B618D" w:rsidRPr="00EC23BA">
        <w:rPr>
          <w:sz w:val="22"/>
          <w:szCs w:val="22"/>
        </w:rPr>
        <w:t>here are two likely orientation</w:t>
      </w:r>
      <w:r w:rsidR="007B3D56" w:rsidRPr="00EC23BA">
        <w:rPr>
          <w:sz w:val="22"/>
          <w:szCs w:val="22"/>
        </w:rPr>
        <w:t xml:space="preserve"> </w:t>
      </w:r>
      <w:r w:rsidR="002A3598">
        <w:rPr>
          <w:sz w:val="22"/>
          <w:szCs w:val="22"/>
        </w:rPr>
        <w:t>ranges</w:t>
      </w:r>
      <w:r w:rsidR="007B3D56" w:rsidRPr="00EC23BA">
        <w:rPr>
          <w:sz w:val="22"/>
          <w:szCs w:val="22"/>
        </w:rPr>
        <w:t xml:space="preserve"> (twist, tilt) for GRK5</w:t>
      </w:r>
      <w:r w:rsidR="000B618D" w:rsidRPr="00EC23BA">
        <w:rPr>
          <w:sz w:val="22"/>
          <w:szCs w:val="22"/>
          <w:vertAlign w:val="subscript"/>
        </w:rPr>
        <w:t>1-531</w:t>
      </w:r>
      <w:r w:rsidR="000B618D" w:rsidRPr="00EC23BA">
        <w:rPr>
          <w:sz w:val="22"/>
          <w:szCs w:val="22"/>
        </w:rPr>
        <w:t>: (170-200</w:t>
      </w:r>
      <w:r w:rsidR="00DF3175" w:rsidRPr="00EC23BA">
        <w:rPr>
          <w:sz w:val="22"/>
          <w:szCs w:val="22"/>
        </w:rPr>
        <w:t>˚</w:t>
      </w:r>
      <w:r w:rsidR="000B618D" w:rsidRPr="00EC23BA">
        <w:rPr>
          <w:sz w:val="22"/>
          <w:szCs w:val="22"/>
        </w:rPr>
        <w:t>, 30-35˚) and (230-260</w:t>
      </w:r>
      <w:r w:rsidR="00DF3175" w:rsidRPr="00EC23BA">
        <w:rPr>
          <w:sz w:val="22"/>
          <w:szCs w:val="22"/>
        </w:rPr>
        <w:t>˚</w:t>
      </w:r>
      <w:r w:rsidR="000B618D" w:rsidRPr="00EC23BA">
        <w:rPr>
          <w:sz w:val="22"/>
          <w:szCs w:val="22"/>
        </w:rPr>
        <w:t xml:space="preserve">, 45-60˚). </w:t>
      </w:r>
      <w:r w:rsidR="006054FD" w:rsidRPr="00EC23BA">
        <w:rPr>
          <w:sz w:val="22"/>
          <w:szCs w:val="22"/>
        </w:rPr>
        <w:t>(G) Th</w:t>
      </w:r>
      <w:r w:rsidR="007B3D56" w:rsidRPr="00EC23BA">
        <w:rPr>
          <w:sz w:val="22"/>
          <w:szCs w:val="22"/>
        </w:rPr>
        <w:t>e possible orientations of GRK5</w:t>
      </w:r>
      <w:r w:rsidR="006054FD" w:rsidRPr="00EC23BA">
        <w:rPr>
          <w:sz w:val="22"/>
          <w:szCs w:val="22"/>
          <w:vertAlign w:val="subscript"/>
        </w:rPr>
        <w:t>1-531</w:t>
      </w:r>
      <w:r w:rsidR="006054FD" w:rsidRPr="00EC23BA">
        <w:rPr>
          <w:sz w:val="22"/>
          <w:szCs w:val="22"/>
        </w:rPr>
        <w:t xml:space="preserve"> on </w:t>
      </w:r>
      <w:r w:rsidR="00DF3175">
        <w:rPr>
          <w:sz w:val="22"/>
          <w:szCs w:val="22"/>
        </w:rPr>
        <w:t xml:space="preserve">a </w:t>
      </w:r>
      <w:r w:rsidR="006054FD" w:rsidRPr="00EC23BA">
        <w:rPr>
          <w:sz w:val="22"/>
          <w:szCs w:val="22"/>
        </w:rPr>
        <w:t>1:1 POPC</w:t>
      </w:r>
      <w:proofErr w:type="gramStart"/>
      <w:r w:rsidR="006054FD" w:rsidRPr="00EC23BA">
        <w:rPr>
          <w:sz w:val="22"/>
          <w:szCs w:val="22"/>
        </w:rPr>
        <w:t>:PIP</w:t>
      </w:r>
      <w:r w:rsidR="006054FD" w:rsidRPr="00EC23BA">
        <w:rPr>
          <w:sz w:val="22"/>
          <w:szCs w:val="22"/>
          <w:vertAlign w:val="subscript"/>
        </w:rPr>
        <w:t>2</w:t>
      </w:r>
      <w:proofErr w:type="gramEnd"/>
      <w:r w:rsidR="006054FD" w:rsidRPr="00EC23BA">
        <w:rPr>
          <w:sz w:val="22"/>
          <w:szCs w:val="22"/>
        </w:rPr>
        <w:t xml:space="preserve"> lipid </w:t>
      </w:r>
      <w:proofErr w:type="spellStart"/>
      <w:r w:rsidR="006054FD" w:rsidRPr="00EC23BA">
        <w:rPr>
          <w:sz w:val="22"/>
          <w:szCs w:val="22"/>
        </w:rPr>
        <w:t>bilayer</w:t>
      </w:r>
      <w:proofErr w:type="spellEnd"/>
      <w:r w:rsidR="006054FD" w:rsidRPr="00EC23BA">
        <w:rPr>
          <w:sz w:val="22"/>
          <w:szCs w:val="22"/>
        </w:rPr>
        <w:t xml:space="preserve"> determined by SFG measurement</w:t>
      </w:r>
      <w:r w:rsidR="00E6472E" w:rsidRPr="00EC23BA">
        <w:rPr>
          <w:sz w:val="22"/>
          <w:szCs w:val="22"/>
        </w:rPr>
        <w:t xml:space="preserve"> (</w:t>
      </w:r>
      <w:r w:rsidR="009A2BB6" w:rsidRPr="003B0829">
        <w:rPr>
          <w:position w:val="-12"/>
          <w:sz w:val="22"/>
          <w:szCs w:val="22"/>
        </w:rPr>
        <w:object w:dxaOrig="960" w:dyaOrig="380">
          <v:shape id="_x0000_i1033" type="#_x0000_t75" style="width:48pt;height:18.9pt" o:ole="">
            <v:imagedata r:id="rId12" o:title=""/>
          </v:shape>
          <o:OLEObject Type="Embed" ProgID="Equation.3" ShapeID="_x0000_i1033" DrawAspect="Content" ObjectID="_1444757246" r:id="rId22"/>
        </w:object>
      </w:r>
      <w:r w:rsidR="00E6472E" w:rsidRPr="00EC23BA">
        <w:rPr>
          <w:sz w:val="22"/>
          <w:szCs w:val="22"/>
        </w:rPr>
        <w:t>= 0.87</w:t>
      </w:r>
      <w:r w:rsidR="00E6472E" w:rsidRPr="00EC23BA">
        <w:rPr>
          <w:sz w:val="22"/>
          <w:szCs w:val="22"/>
        </w:rPr>
        <w:sym w:font="Symbol" w:char="F0B1"/>
      </w:r>
      <w:r w:rsidR="00E6472E" w:rsidRPr="00EC23BA">
        <w:rPr>
          <w:sz w:val="22"/>
          <w:szCs w:val="22"/>
        </w:rPr>
        <w:t>30%)</w:t>
      </w:r>
      <w:r w:rsidR="006054FD" w:rsidRPr="00EC23BA">
        <w:rPr>
          <w:sz w:val="22"/>
          <w:szCs w:val="22"/>
        </w:rPr>
        <w:t xml:space="preserve">.  </w:t>
      </w:r>
    </w:p>
    <w:p w:rsidR="00DF3175" w:rsidRDefault="00DF3175">
      <w:pPr>
        <w:spacing w:after="200" w:line="276" w:lineRule="auto"/>
      </w:pPr>
      <w:r>
        <w:rPr>
          <w:bCs/>
        </w:rPr>
        <w:br w:type="page"/>
      </w:r>
    </w:p>
    <w:p w:rsidR="006054FD" w:rsidRDefault="002C6ED7" w:rsidP="006054FD">
      <w:pPr>
        <w:pStyle w:val="Caption"/>
        <w:jc w:val="center"/>
      </w:pPr>
      <w:r>
        <w:rPr>
          <w:noProof/>
          <w:lang w:eastAsia="zh-CN"/>
        </w:rPr>
        <w:lastRenderedPageBreak/>
        <w:drawing>
          <wp:inline distT="0" distB="0" distL="0" distR="0">
            <wp:extent cx="5802630" cy="2456199"/>
            <wp:effectExtent l="19050" t="0" r="7620" b="0"/>
            <wp:docPr id="21" name="Picture 20" descr="Figure S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5.tif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05561" cy="2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0CA" w:rsidRPr="00E52696" w:rsidRDefault="009746FD" w:rsidP="002C6ED7">
      <w:pPr>
        <w:pStyle w:val="Caption"/>
        <w:spacing w:after="0"/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Figure </w:t>
      </w:r>
      <w:r w:rsidR="0030599B">
        <w:rPr>
          <w:b/>
          <w:sz w:val="22"/>
          <w:szCs w:val="22"/>
        </w:rPr>
        <w:t>S</w:t>
      </w:r>
      <w:r w:rsidR="0062623A" w:rsidRPr="00E52696">
        <w:rPr>
          <w:b/>
          <w:sz w:val="22"/>
          <w:szCs w:val="22"/>
        </w:rPr>
        <w:t>5</w:t>
      </w:r>
      <w:r w:rsidR="00510B52">
        <w:rPr>
          <w:b/>
          <w:sz w:val="22"/>
          <w:szCs w:val="22"/>
        </w:rPr>
        <w:t xml:space="preserve">. </w:t>
      </w:r>
      <w:proofErr w:type="gramStart"/>
      <w:r w:rsidR="00510B52" w:rsidRPr="00510B52">
        <w:rPr>
          <w:b/>
          <w:sz w:val="22"/>
          <w:szCs w:val="22"/>
        </w:rPr>
        <w:t>Possible membrane orientations of GRK5</w:t>
      </w:r>
      <w:r w:rsidR="00510B52" w:rsidRPr="00510B52">
        <w:rPr>
          <w:b/>
          <w:sz w:val="22"/>
          <w:szCs w:val="22"/>
          <w:vertAlign w:val="subscript"/>
        </w:rPr>
        <w:t>1-531</w:t>
      </w:r>
      <w:r w:rsidR="0062623A" w:rsidRPr="00510B52">
        <w:rPr>
          <w:b/>
          <w:sz w:val="22"/>
          <w:szCs w:val="22"/>
        </w:rPr>
        <w:t>.</w:t>
      </w:r>
      <w:proofErr w:type="gramEnd"/>
      <w:r w:rsidR="006054FD" w:rsidRPr="00E52696">
        <w:rPr>
          <w:sz w:val="22"/>
          <w:szCs w:val="22"/>
        </w:rPr>
        <w:t xml:space="preserve"> Possible membrane orientations of GRK5</w:t>
      </w:r>
      <w:r w:rsidR="006054FD" w:rsidRPr="00E52696">
        <w:rPr>
          <w:sz w:val="22"/>
          <w:szCs w:val="22"/>
          <w:vertAlign w:val="subscript"/>
        </w:rPr>
        <w:t>1-531</w:t>
      </w:r>
      <w:r w:rsidR="006054FD" w:rsidRPr="00E52696">
        <w:rPr>
          <w:sz w:val="22"/>
          <w:szCs w:val="22"/>
        </w:rPr>
        <w:t xml:space="preserve"> on POPG lipid bilayers as determined from SFG and ATR-FTIR experimental measurements using the crystal structure of 3NYN (C-terminus structure was deleted): (A) </w:t>
      </w:r>
      <w:r w:rsidR="00DF3175">
        <w:rPr>
          <w:sz w:val="22"/>
          <w:szCs w:val="22"/>
        </w:rPr>
        <w:t>t</w:t>
      </w:r>
      <w:r w:rsidR="00DF3175" w:rsidRPr="00E52696">
        <w:rPr>
          <w:sz w:val="22"/>
          <w:szCs w:val="22"/>
        </w:rPr>
        <w:t>wist</w:t>
      </w:r>
      <w:r w:rsidR="006054FD" w:rsidRPr="00E52696">
        <w:rPr>
          <w:sz w:val="22"/>
          <w:szCs w:val="22"/>
        </w:rPr>
        <w:t>=190</w:t>
      </w:r>
      <w:r w:rsidR="00DF3175" w:rsidRPr="00EC23BA">
        <w:rPr>
          <w:sz w:val="22"/>
          <w:szCs w:val="22"/>
        </w:rPr>
        <w:t>˚</w:t>
      </w:r>
      <w:r w:rsidR="006054FD" w:rsidRPr="00E52696">
        <w:rPr>
          <w:sz w:val="22"/>
          <w:szCs w:val="22"/>
        </w:rPr>
        <w:t xml:space="preserve">, </w:t>
      </w:r>
      <w:r w:rsidR="00DF3175">
        <w:rPr>
          <w:sz w:val="22"/>
          <w:szCs w:val="22"/>
        </w:rPr>
        <w:t>t</w:t>
      </w:r>
      <w:r w:rsidR="00DF3175" w:rsidRPr="00E52696">
        <w:rPr>
          <w:sz w:val="22"/>
          <w:szCs w:val="22"/>
        </w:rPr>
        <w:t>ilt</w:t>
      </w:r>
      <w:r w:rsidR="006054FD" w:rsidRPr="00E52696">
        <w:rPr>
          <w:sz w:val="22"/>
          <w:szCs w:val="22"/>
        </w:rPr>
        <w:t>=35</w:t>
      </w:r>
      <w:r w:rsidR="00DF3175" w:rsidRPr="00EC23BA">
        <w:rPr>
          <w:sz w:val="22"/>
          <w:szCs w:val="22"/>
        </w:rPr>
        <w:t>˚</w:t>
      </w:r>
      <w:r w:rsidR="006054FD" w:rsidRPr="00E52696">
        <w:rPr>
          <w:sz w:val="22"/>
          <w:szCs w:val="22"/>
        </w:rPr>
        <w:t xml:space="preserve">, (B) </w:t>
      </w:r>
      <w:r w:rsidR="00DF3175">
        <w:rPr>
          <w:sz w:val="22"/>
          <w:szCs w:val="22"/>
        </w:rPr>
        <w:t>t</w:t>
      </w:r>
      <w:r w:rsidR="00DF3175" w:rsidRPr="00E52696">
        <w:rPr>
          <w:sz w:val="22"/>
          <w:szCs w:val="22"/>
        </w:rPr>
        <w:t>wist</w:t>
      </w:r>
      <w:r w:rsidR="006054FD" w:rsidRPr="00E52696">
        <w:rPr>
          <w:sz w:val="22"/>
          <w:szCs w:val="22"/>
        </w:rPr>
        <w:t>=245</w:t>
      </w:r>
      <w:r w:rsidR="00DF3175" w:rsidRPr="00EC23BA">
        <w:rPr>
          <w:sz w:val="22"/>
          <w:szCs w:val="22"/>
        </w:rPr>
        <w:t>˚</w:t>
      </w:r>
      <w:r w:rsidR="006054FD" w:rsidRPr="00E52696">
        <w:rPr>
          <w:sz w:val="22"/>
          <w:szCs w:val="22"/>
        </w:rPr>
        <w:t xml:space="preserve">, </w:t>
      </w:r>
      <w:r w:rsidR="00DF3175">
        <w:rPr>
          <w:sz w:val="22"/>
          <w:szCs w:val="22"/>
        </w:rPr>
        <w:t>t</w:t>
      </w:r>
      <w:r w:rsidR="00DF3175" w:rsidRPr="00E52696">
        <w:rPr>
          <w:sz w:val="22"/>
          <w:szCs w:val="22"/>
        </w:rPr>
        <w:t>ilt</w:t>
      </w:r>
      <w:r w:rsidR="006054FD" w:rsidRPr="00E52696">
        <w:rPr>
          <w:sz w:val="22"/>
          <w:szCs w:val="22"/>
        </w:rPr>
        <w:t>=50</w:t>
      </w:r>
      <w:r w:rsidR="00DF3175" w:rsidRPr="00EC23BA">
        <w:rPr>
          <w:sz w:val="22"/>
          <w:szCs w:val="22"/>
        </w:rPr>
        <w:t>˚</w:t>
      </w:r>
      <w:r w:rsidR="006054FD" w:rsidRPr="00E52696">
        <w:rPr>
          <w:sz w:val="22"/>
          <w:szCs w:val="22"/>
        </w:rPr>
        <w:t xml:space="preserve">. </w:t>
      </w:r>
      <w:r w:rsidR="00EF2200" w:rsidRPr="00E52696">
        <w:rPr>
          <w:sz w:val="22"/>
          <w:szCs w:val="22"/>
        </w:rPr>
        <w:t>The plane of the membrane relative to the protein is shown as a blue rectangle.</w:t>
      </w:r>
    </w:p>
    <w:p w:rsidR="00221420" w:rsidRDefault="00221420" w:rsidP="00221420"/>
    <w:p w:rsidR="0062623A" w:rsidRDefault="0062623A" w:rsidP="00221420"/>
    <w:p w:rsidR="0062623A" w:rsidRDefault="0062623A" w:rsidP="00221420"/>
    <w:p w:rsidR="0062623A" w:rsidRDefault="0062623A" w:rsidP="00221420"/>
    <w:p w:rsidR="0062623A" w:rsidRDefault="0062623A" w:rsidP="00221420"/>
    <w:p w:rsidR="0062623A" w:rsidRDefault="0062623A" w:rsidP="00221420"/>
    <w:p w:rsidR="0062623A" w:rsidRDefault="0062623A" w:rsidP="00221420"/>
    <w:p w:rsidR="0062623A" w:rsidRDefault="0062623A" w:rsidP="00221420"/>
    <w:p w:rsidR="0062623A" w:rsidRDefault="0062623A" w:rsidP="00221420"/>
    <w:p w:rsidR="0062623A" w:rsidRDefault="0062623A" w:rsidP="00221420"/>
    <w:p w:rsidR="0062623A" w:rsidRDefault="0062623A" w:rsidP="00221420"/>
    <w:p w:rsidR="0062623A" w:rsidRDefault="0062623A" w:rsidP="00221420"/>
    <w:p w:rsidR="0062623A" w:rsidRDefault="0062623A" w:rsidP="00221420"/>
    <w:p w:rsidR="0062623A" w:rsidRDefault="0062623A" w:rsidP="00221420"/>
    <w:p w:rsidR="0062623A" w:rsidRDefault="0062623A" w:rsidP="00221420"/>
    <w:p w:rsidR="0062623A" w:rsidRDefault="0062623A" w:rsidP="00221420"/>
    <w:p w:rsidR="0062623A" w:rsidRDefault="0062623A" w:rsidP="00221420"/>
    <w:p w:rsidR="0062623A" w:rsidRDefault="0062623A" w:rsidP="00221420"/>
    <w:p w:rsidR="0062623A" w:rsidRDefault="0062623A" w:rsidP="00221420"/>
    <w:p w:rsidR="0062623A" w:rsidRDefault="0062623A" w:rsidP="00221420"/>
    <w:p w:rsidR="0062623A" w:rsidRDefault="0062623A" w:rsidP="00221420"/>
    <w:p w:rsidR="0062623A" w:rsidRDefault="0062623A" w:rsidP="00221420"/>
    <w:p w:rsidR="0062623A" w:rsidRDefault="0062623A" w:rsidP="00221420"/>
    <w:p w:rsidR="0062623A" w:rsidRDefault="0062623A" w:rsidP="00221420"/>
    <w:p w:rsidR="0062623A" w:rsidRDefault="0062623A" w:rsidP="00221420"/>
    <w:p w:rsidR="0062623A" w:rsidRDefault="0062623A" w:rsidP="00221420"/>
    <w:p w:rsidR="006054FD" w:rsidRPr="00B6612A" w:rsidRDefault="006054FD" w:rsidP="00221420"/>
    <w:p w:rsidR="00221420" w:rsidRDefault="002C6ED7" w:rsidP="00221420">
      <w:pPr>
        <w:spacing w:after="200" w:line="276" w:lineRule="auto"/>
        <w:jc w:val="center"/>
      </w:pPr>
      <w:r>
        <w:rPr>
          <w:noProof/>
          <w:lang w:eastAsia="zh-CN"/>
        </w:rPr>
        <w:lastRenderedPageBreak/>
        <w:drawing>
          <wp:inline distT="0" distB="0" distL="0" distR="0">
            <wp:extent cx="5734050" cy="2104935"/>
            <wp:effectExtent l="19050" t="0" r="0" b="0"/>
            <wp:docPr id="22" name="Picture 21" descr="Figure S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6.tif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40733" cy="210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420" w:rsidRPr="00E52696" w:rsidRDefault="00221420" w:rsidP="002C6ED7">
      <w:pPr>
        <w:jc w:val="both"/>
        <w:rPr>
          <w:sz w:val="22"/>
          <w:szCs w:val="22"/>
        </w:rPr>
      </w:pPr>
      <w:r w:rsidRPr="00E52696">
        <w:rPr>
          <w:b/>
          <w:sz w:val="22"/>
          <w:szCs w:val="22"/>
        </w:rPr>
        <w:t xml:space="preserve">Figure </w:t>
      </w:r>
      <w:r w:rsidR="006054FD" w:rsidRPr="00E52696">
        <w:rPr>
          <w:b/>
          <w:sz w:val="22"/>
          <w:szCs w:val="22"/>
        </w:rPr>
        <w:t>S6</w:t>
      </w:r>
      <w:r w:rsidR="00510B52">
        <w:rPr>
          <w:b/>
          <w:sz w:val="22"/>
          <w:szCs w:val="22"/>
        </w:rPr>
        <w:t xml:space="preserve">. </w:t>
      </w:r>
      <w:proofErr w:type="gramStart"/>
      <w:r w:rsidR="00D76C39">
        <w:rPr>
          <w:b/>
          <w:sz w:val="22"/>
          <w:szCs w:val="22"/>
        </w:rPr>
        <w:t>Possible o</w:t>
      </w:r>
      <w:r w:rsidR="005800FB">
        <w:rPr>
          <w:b/>
          <w:sz w:val="22"/>
          <w:szCs w:val="22"/>
        </w:rPr>
        <w:t xml:space="preserve">rientation of </w:t>
      </w:r>
      <w:r w:rsidR="00510B52" w:rsidRPr="00510B52">
        <w:rPr>
          <w:b/>
          <w:sz w:val="22"/>
          <w:szCs w:val="22"/>
        </w:rPr>
        <w:t>GRK5</w:t>
      </w:r>
      <w:r w:rsidR="00510B52" w:rsidRPr="00510B52">
        <w:rPr>
          <w:b/>
          <w:sz w:val="22"/>
          <w:szCs w:val="22"/>
          <w:vertAlign w:val="subscript"/>
        </w:rPr>
        <w:t>1-531</w:t>
      </w:r>
      <w:r w:rsidR="00510B52" w:rsidRPr="00510B52">
        <w:rPr>
          <w:b/>
          <w:sz w:val="22"/>
          <w:szCs w:val="22"/>
        </w:rPr>
        <w:t xml:space="preserve"> using the crystal structure of 2ACX</w:t>
      </w:r>
      <w:r w:rsidR="0062623A" w:rsidRPr="00510B52">
        <w:rPr>
          <w:b/>
          <w:sz w:val="22"/>
          <w:szCs w:val="22"/>
        </w:rPr>
        <w:t>.</w:t>
      </w:r>
      <w:proofErr w:type="gramEnd"/>
      <w:r w:rsidRPr="00E52696">
        <w:rPr>
          <w:sz w:val="22"/>
          <w:szCs w:val="22"/>
        </w:rPr>
        <w:t xml:space="preserve"> </w:t>
      </w:r>
      <w:proofErr w:type="gramStart"/>
      <w:r w:rsidR="00F7313E" w:rsidRPr="00E52696">
        <w:rPr>
          <w:sz w:val="22"/>
          <w:szCs w:val="22"/>
        </w:rPr>
        <w:t xml:space="preserve">Calculated possible orientation </w:t>
      </w:r>
      <w:r w:rsidR="007B3D56" w:rsidRPr="00E52696">
        <w:rPr>
          <w:sz w:val="22"/>
          <w:szCs w:val="22"/>
        </w:rPr>
        <w:t>of GRK5</w:t>
      </w:r>
      <w:r w:rsidRPr="00E52696">
        <w:rPr>
          <w:sz w:val="22"/>
          <w:szCs w:val="22"/>
          <w:vertAlign w:val="subscript"/>
        </w:rPr>
        <w:t>1-531</w:t>
      </w:r>
      <w:r w:rsidRPr="00E52696">
        <w:rPr>
          <w:sz w:val="22"/>
          <w:szCs w:val="22"/>
        </w:rPr>
        <w:t xml:space="preserve"> </w:t>
      </w:r>
      <w:r w:rsidR="006054FD" w:rsidRPr="00E52696">
        <w:rPr>
          <w:sz w:val="22"/>
          <w:szCs w:val="22"/>
        </w:rPr>
        <w:t xml:space="preserve">on </w:t>
      </w:r>
      <w:r w:rsidR="002A3598">
        <w:rPr>
          <w:sz w:val="22"/>
          <w:szCs w:val="22"/>
        </w:rPr>
        <w:t xml:space="preserve">a </w:t>
      </w:r>
      <w:r w:rsidR="006054FD" w:rsidRPr="00E52696">
        <w:rPr>
          <w:sz w:val="22"/>
          <w:szCs w:val="22"/>
        </w:rPr>
        <w:t xml:space="preserve">POPG lipid bilayer </w:t>
      </w:r>
      <w:r w:rsidR="00F7313E" w:rsidRPr="00E52696">
        <w:rPr>
          <w:sz w:val="22"/>
          <w:szCs w:val="22"/>
        </w:rPr>
        <w:t xml:space="preserve">by using the crystal structure of 2ACX </w:t>
      </w:r>
      <w:r w:rsidRPr="00E52696">
        <w:rPr>
          <w:sz w:val="22"/>
          <w:szCs w:val="22"/>
        </w:rPr>
        <w:t xml:space="preserve">for </w:t>
      </w:r>
      <w:r w:rsidR="00C1054A" w:rsidRPr="00E52696">
        <w:rPr>
          <w:sz w:val="22"/>
          <w:szCs w:val="22"/>
        </w:rPr>
        <w:t>(</w:t>
      </w:r>
      <w:r w:rsidR="005600CA" w:rsidRPr="00E52696">
        <w:rPr>
          <w:sz w:val="22"/>
          <w:szCs w:val="22"/>
        </w:rPr>
        <w:t>A</w:t>
      </w:r>
      <w:r w:rsidRPr="00E52696">
        <w:rPr>
          <w:sz w:val="22"/>
          <w:szCs w:val="22"/>
        </w:rPr>
        <w:t xml:space="preserve">) SFG ratio of </w:t>
      </w:r>
      <w:r w:rsidR="009737C5" w:rsidRPr="003B0829">
        <w:rPr>
          <w:position w:val="-12"/>
          <w:sz w:val="22"/>
          <w:szCs w:val="22"/>
        </w:rPr>
        <w:object w:dxaOrig="960" w:dyaOrig="380">
          <v:shape id="_x0000_i1034" type="#_x0000_t75" style="width:48pt;height:18.9pt" o:ole="">
            <v:imagedata r:id="rId12" o:title=""/>
          </v:shape>
          <o:OLEObject Type="Embed" ProgID="Equation.3" ShapeID="_x0000_i1034" DrawAspect="Content" ObjectID="_1444757247" r:id="rId25"/>
        </w:object>
      </w:r>
      <w:r w:rsidR="009737C5" w:rsidRPr="00AF545B">
        <w:rPr>
          <w:sz w:val="22"/>
          <w:szCs w:val="22"/>
        </w:rPr>
        <w:t xml:space="preserve"> </w:t>
      </w:r>
      <w:r w:rsidRPr="00E52696">
        <w:rPr>
          <w:sz w:val="22"/>
          <w:szCs w:val="22"/>
        </w:rPr>
        <w:t>(1.35</w:t>
      </w:r>
      <w:r w:rsidRPr="00E52696">
        <w:rPr>
          <w:sz w:val="22"/>
          <w:szCs w:val="22"/>
        </w:rPr>
        <w:sym w:font="Symbol" w:char="F0B1"/>
      </w:r>
      <w:r w:rsidRPr="00E52696">
        <w:rPr>
          <w:sz w:val="22"/>
          <w:szCs w:val="22"/>
        </w:rPr>
        <w:t xml:space="preserve">30%), and </w:t>
      </w:r>
      <w:r w:rsidR="00C1054A" w:rsidRPr="00E52696">
        <w:rPr>
          <w:sz w:val="22"/>
          <w:szCs w:val="22"/>
        </w:rPr>
        <w:t>(</w:t>
      </w:r>
      <w:r w:rsidR="005600CA" w:rsidRPr="00E52696">
        <w:rPr>
          <w:sz w:val="22"/>
          <w:szCs w:val="22"/>
        </w:rPr>
        <w:t>B</w:t>
      </w:r>
      <w:r w:rsidRPr="00E52696">
        <w:rPr>
          <w:sz w:val="22"/>
          <w:szCs w:val="22"/>
        </w:rPr>
        <w:t>) the ATR-FTIR dichroic ratio R</w:t>
      </w:r>
      <w:r w:rsidRPr="00E52696">
        <w:rPr>
          <w:sz w:val="22"/>
          <w:szCs w:val="22"/>
          <w:vertAlign w:val="superscript"/>
        </w:rPr>
        <w:t xml:space="preserve">ATR </w:t>
      </w:r>
      <w:r w:rsidRPr="00E52696">
        <w:rPr>
          <w:sz w:val="22"/>
          <w:szCs w:val="22"/>
        </w:rPr>
        <w:t>(1.52</w:t>
      </w:r>
      <w:r w:rsidRPr="00E52696">
        <w:rPr>
          <w:sz w:val="22"/>
          <w:szCs w:val="22"/>
        </w:rPr>
        <w:sym w:font="Symbol" w:char="F0B1"/>
      </w:r>
      <w:r w:rsidRPr="00E52696">
        <w:rPr>
          <w:sz w:val="22"/>
          <w:szCs w:val="22"/>
        </w:rPr>
        <w:t>15%).</w:t>
      </w:r>
      <w:proofErr w:type="gramEnd"/>
    </w:p>
    <w:p w:rsidR="00221420" w:rsidRDefault="00221420" w:rsidP="00060C94">
      <w:pPr>
        <w:spacing w:after="200" w:line="276" w:lineRule="auto"/>
      </w:pPr>
    </w:p>
    <w:p w:rsidR="0062623A" w:rsidRDefault="0062623A" w:rsidP="00060C94">
      <w:pPr>
        <w:spacing w:after="200" w:line="276" w:lineRule="auto"/>
      </w:pPr>
    </w:p>
    <w:p w:rsidR="0096338F" w:rsidRPr="00E52696" w:rsidRDefault="0066123A" w:rsidP="00E52696">
      <w:pPr>
        <w:spacing w:line="360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SUPPLEMENTARY </w:t>
      </w:r>
      <w:r w:rsidR="0096338F" w:rsidRPr="00E52696">
        <w:rPr>
          <w:b/>
          <w:sz w:val="22"/>
          <w:szCs w:val="22"/>
        </w:rPr>
        <w:t>R</w:t>
      </w:r>
      <w:r w:rsidR="003F42DB" w:rsidRPr="00E52696">
        <w:rPr>
          <w:b/>
          <w:sz w:val="22"/>
          <w:szCs w:val="22"/>
        </w:rPr>
        <w:t>EFERENCES</w:t>
      </w:r>
      <w:r w:rsidR="0096338F" w:rsidRPr="00E52696">
        <w:rPr>
          <w:b/>
          <w:sz w:val="22"/>
          <w:szCs w:val="22"/>
        </w:rPr>
        <w:t>:</w:t>
      </w:r>
    </w:p>
    <w:p w:rsidR="00A86353" w:rsidRPr="00E52696" w:rsidRDefault="005800FB" w:rsidP="0066123A">
      <w:pPr>
        <w:pStyle w:val="ListParagraph"/>
        <w:numPr>
          <w:ilvl w:val="0"/>
          <w:numId w:val="1"/>
        </w:numPr>
        <w:ind w:left="714" w:hanging="357"/>
        <w:rPr>
          <w:sz w:val="22"/>
          <w:szCs w:val="22"/>
        </w:rPr>
      </w:pPr>
      <w:proofErr w:type="spellStart"/>
      <w:r>
        <w:rPr>
          <w:rFonts w:ascii="Times" w:hAnsi="Times"/>
          <w:sz w:val="22"/>
          <w:szCs w:val="22"/>
        </w:rPr>
        <w:t>Boughton</w:t>
      </w:r>
      <w:proofErr w:type="spellEnd"/>
      <w:r>
        <w:rPr>
          <w:rFonts w:ascii="Times" w:hAnsi="Times"/>
          <w:sz w:val="22"/>
          <w:szCs w:val="22"/>
        </w:rPr>
        <w:t xml:space="preserve"> AP, Yang P, Tesmer VM, Ding B, Tesmer JJ</w:t>
      </w:r>
      <w:r w:rsidR="00F40A2D" w:rsidRPr="00E52696">
        <w:rPr>
          <w:rFonts w:ascii="Times" w:hAnsi="Times"/>
          <w:sz w:val="22"/>
          <w:szCs w:val="22"/>
        </w:rPr>
        <w:t xml:space="preserve">, </w:t>
      </w:r>
      <w:r>
        <w:rPr>
          <w:rFonts w:ascii="Times" w:hAnsi="Times"/>
          <w:sz w:val="22"/>
          <w:szCs w:val="22"/>
        </w:rPr>
        <w:t>et al</w:t>
      </w:r>
      <w:r w:rsidR="00A86353" w:rsidRPr="00E52696">
        <w:rPr>
          <w:rFonts w:ascii="Times" w:hAnsi="Times"/>
          <w:sz w:val="22"/>
          <w:szCs w:val="22"/>
        </w:rPr>
        <w:t>.</w:t>
      </w:r>
      <w:r w:rsidR="00607E0A" w:rsidRPr="00E52696">
        <w:rPr>
          <w:rFonts w:ascii="Times" w:hAnsi="Times"/>
          <w:sz w:val="22"/>
          <w:szCs w:val="22"/>
        </w:rPr>
        <w:t xml:space="preserve"> (2011)</w:t>
      </w:r>
      <w:r w:rsidR="00A86353" w:rsidRPr="00E52696">
        <w:rPr>
          <w:rFonts w:ascii="Times" w:hAnsi="Times"/>
          <w:sz w:val="22"/>
          <w:szCs w:val="22"/>
        </w:rPr>
        <w:t xml:space="preserve"> </w:t>
      </w:r>
      <w:r w:rsidR="00841772" w:rsidRPr="00C62D97">
        <w:rPr>
          <w:rFonts w:eastAsia="宋体"/>
          <w:sz w:val="22"/>
          <w:szCs w:val="22"/>
        </w:rPr>
        <w:t xml:space="preserve">Heterotrimeric G protein </w:t>
      </w:r>
      <w:r w:rsidR="00841772" w:rsidRPr="00C62D97">
        <w:rPr>
          <w:rFonts w:eastAsia="宋体"/>
          <w:sz w:val="22"/>
          <w:szCs w:val="22"/>
        </w:rPr>
        <w:sym w:font="Symbol" w:char="F062"/>
      </w:r>
      <w:r w:rsidR="00841772" w:rsidRPr="00C62D97">
        <w:rPr>
          <w:rFonts w:eastAsia="宋体"/>
          <w:sz w:val="22"/>
          <w:szCs w:val="22"/>
        </w:rPr>
        <w:t>1</w:t>
      </w:r>
      <w:r w:rsidR="00841772" w:rsidRPr="00C62D97">
        <w:rPr>
          <w:rFonts w:eastAsia="宋体"/>
          <w:sz w:val="22"/>
          <w:szCs w:val="22"/>
        </w:rPr>
        <w:sym w:font="Symbol" w:char="F067"/>
      </w:r>
      <w:r w:rsidR="00841772" w:rsidRPr="00C62D97">
        <w:rPr>
          <w:rFonts w:eastAsia="宋体"/>
          <w:sz w:val="22"/>
          <w:szCs w:val="22"/>
        </w:rPr>
        <w:t>2 Subunits Change Orientation upon Complex Formation with G Protein-coupled Receptor Kinas</w:t>
      </w:r>
      <w:r w:rsidR="00841772" w:rsidRPr="00C62D97">
        <w:rPr>
          <w:sz w:val="22"/>
          <w:szCs w:val="22"/>
        </w:rPr>
        <w:t>e 2 (GRK2) on a Model Membrane.</w:t>
      </w:r>
      <w:r w:rsidR="00841772">
        <w:rPr>
          <w:rFonts w:ascii="Times" w:hAnsi="Times"/>
          <w:sz w:val="22"/>
          <w:szCs w:val="22"/>
        </w:rPr>
        <w:t xml:space="preserve"> </w:t>
      </w:r>
      <w:r>
        <w:rPr>
          <w:rFonts w:ascii="Times" w:hAnsi="Times"/>
          <w:sz w:val="22"/>
          <w:szCs w:val="22"/>
        </w:rPr>
        <w:t xml:space="preserve">Proc </w:t>
      </w:r>
      <w:proofErr w:type="spellStart"/>
      <w:r>
        <w:rPr>
          <w:rFonts w:ascii="Times" w:hAnsi="Times"/>
          <w:sz w:val="22"/>
          <w:szCs w:val="22"/>
        </w:rPr>
        <w:t>Natl</w:t>
      </w:r>
      <w:proofErr w:type="spellEnd"/>
      <w:r>
        <w:rPr>
          <w:rFonts w:ascii="Times" w:hAnsi="Times"/>
          <w:sz w:val="22"/>
          <w:szCs w:val="22"/>
        </w:rPr>
        <w:t xml:space="preserve"> </w:t>
      </w:r>
      <w:proofErr w:type="spellStart"/>
      <w:r>
        <w:rPr>
          <w:rFonts w:ascii="Times" w:hAnsi="Times"/>
          <w:sz w:val="22"/>
          <w:szCs w:val="22"/>
        </w:rPr>
        <w:t>Acad</w:t>
      </w:r>
      <w:proofErr w:type="spellEnd"/>
      <w:r>
        <w:rPr>
          <w:rFonts w:ascii="Times" w:hAnsi="Times"/>
          <w:sz w:val="22"/>
          <w:szCs w:val="22"/>
        </w:rPr>
        <w:t xml:space="preserve"> </w:t>
      </w:r>
      <w:proofErr w:type="spellStart"/>
      <w:r>
        <w:rPr>
          <w:rFonts w:ascii="Times" w:hAnsi="Times"/>
          <w:sz w:val="22"/>
          <w:szCs w:val="22"/>
        </w:rPr>
        <w:t>Sci</w:t>
      </w:r>
      <w:proofErr w:type="spellEnd"/>
      <w:r>
        <w:rPr>
          <w:rFonts w:ascii="Times" w:hAnsi="Times"/>
          <w:sz w:val="22"/>
          <w:szCs w:val="22"/>
        </w:rPr>
        <w:t xml:space="preserve"> U S A</w:t>
      </w:r>
      <w:r w:rsidR="00A86353" w:rsidRPr="005800FB">
        <w:rPr>
          <w:rFonts w:ascii="Times" w:hAnsi="Times"/>
          <w:sz w:val="22"/>
          <w:szCs w:val="22"/>
        </w:rPr>
        <w:t xml:space="preserve"> 108</w:t>
      </w:r>
      <w:r>
        <w:rPr>
          <w:rFonts w:ascii="Times" w:hAnsi="Times"/>
          <w:sz w:val="22"/>
          <w:szCs w:val="22"/>
        </w:rPr>
        <w:t>:</w:t>
      </w:r>
      <w:r w:rsidR="00A86353" w:rsidRPr="005800FB">
        <w:rPr>
          <w:rFonts w:ascii="Times" w:hAnsi="Times"/>
          <w:sz w:val="22"/>
          <w:szCs w:val="22"/>
        </w:rPr>
        <w:t xml:space="preserve"> </w:t>
      </w:r>
      <w:r w:rsidR="00A86353" w:rsidRPr="00E52696">
        <w:rPr>
          <w:rFonts w:ascii="Times" w:hAnsi="Times"/>
          <w:sz w:val="22"/>
          <w:szCs w:val="22"/>
        </w:rPr>
        <w:t>E667-E673</w:t>
      </w:r>
      <w:r>
        <w:rPr>
          <w:rFonts w:ascii="Times" w:hAnsi="Times"/>
          <w:sz w:val="22"/>
          <w:szCs w:val="22"/>
        </w:rPr>
        <w:t>.</w:t>
      </w:r>
    </w:p>
    <w:p w:rsidR="009271C5" w:rsidRPr="00E52696" w:rsidRDefault="005800FB" w:rsidP="0066123A">
      <w:pPr>
        <w:pStyle w:val="ListParagraph"/>
        <w:numPr>
          <w:ilvl w:val="0"/>
          <w:numId w:val="1"/>
        </w:numPr>
        <w:ind w:left="714" w:hanging="357"/>
        <w:rPr>
          <w:sz w:val="22"/>
          <w:szCs w:val="22"/>
        </w:rPr>
      </w:pPr>
      <w:r>
        <w:rPr>
          <w:sz w:val="22"/>
          <w:szCs w:val="22"/>
        </w:rPr>
        <w:t xml:space="preserve">Yang P, </w:t>
      </w:r>
      <w:proofErr w:type="spellStart"/>
      <w:r>
        <w:rPr>
          <w:sz w:val="22"/>
          <w:szCs w:val="22"/>
        </w:rPr>
        <w:t>Boughton</w:t>
      </w:r>
      <w:proofErr w:type="spellEnd"/>
      <w:r>
        <w:rPr>
          <w:sz w:val="22"/>
          <w:szCs w:val="22"/>
        </w:rPr>
        <w:t xml:space="preserve"> AP</w:t>
      </w:r>
      <w:r w:rsidR="00F40A2D" w:rsidRPr="00E52696">
        <w:rPr>
          <w:sz w:val="22"/>
          <w:szCs w:val="22"/>
        </w:rPr>
        <w:t>,</w:t>
      </w:r>
      <w:r w:rsidR="009271C5" w:rsidRPr="00E52696">
        <w:rPr>
          <w:sz w:val="22"/>
          <w:szCs w:val="22"/>
        </w:rPr>
        <w:t xml:space="preserve"> </w:t>
      </w:r>
      <w:r>
        <w:rPr>
          <w:sz w:val="22"/>
          <w:szCs w:val="22"/>
        </w:rPr>
        <w:t>Homan KT</w:t>
      </w:r>
      <w:r w:rsidR="00F40A2D" w:rsidRPr="00E52696">
        <w:rPr>
          <w:sz w:val="22"/>
          <w:szCs w:val="22"/>
        </w:rPr>
        <w:t>,</w:t>
      </w:r>
      <w:r w:rsidR="009F311C" w:rsidRPr="00E52696">
        <w:rPr>
          <w:sz w:val="22"/>
          <w:szCs w:val="22"/>
        </w:rPr>
        <w:t xml:space="preserve"> </w:t>
      </w:r>
      <w:r>
        <w:rPr>
          <w:sz w:val="22"/>
          <w:szCs w:val="22"/>
        </w:rPr>
        <w:t>Tesmer JJG, Chen Z</w:t>
      </w:r>
      <w:r w:rsidR="00607E0A" w:rsidRPr="00E52696">
        <w:rPr>
          <w:sz w:val="22"/>
          <w:szCs w:val="22"/>
        </w:rPr>
        <w:t xml:space="preserve"> (2013)</w:t>
      </w:r>
      <w:r w:rsidR="00841772">
        <w:rPr>
          <w:sz w:val="22"/>
          <w:szCs w:val="22"/>
        </w:rPr>
        <w:t xml:space="preserve"> </w:t>
      </w:r>
      <w:r w:rsidR="00841772" w:rsidRPr="00C62D97">
        <w:rPr>
          <w:rFonts w:eastAsia="宋体"/>
          <w:sz w:val="22"/>
          <w:szCs w:val="22"/>
        </w:rPr>
        <w:t>Membrane Orientation of Gαiβ1γ2 and Gβ1γ2 Determined via Combined Vib</w:t>
      </w:r>
      <w:r w:rsidR="00841772" w:rsidRPr="00C62D97">
        <w:rPr>
          <w:sz w:val="22"/>
          <w:szCs w:val="22"/>
        </w:rPr>
        <w:t>rational Spectroscopic Studies.</w:t>
      </w:r>
      <w:r w:rsidR="009271C5" w:rsidRPr="00E52696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J Am </w:t>
      </w:r>
      <w:proofErr w:type="spellStart"/>
      <w:r>
        <w:rPr>
          <w:sz w:val="22"/>
          <w:szCs w:val="22"/>
        </w:rPr>
        <w:t>Chem</w:t>
      </w:r>
      <w:proofErr w:type="spellEnd"/>
      <w:r>
        <w:rPr>
          <w:sz w:val="22"/>
          <w:szCs w:val="22"/>
        </w:rPr>
        <w:t xml:space="preserve"> So</w:t>
      </w:r>
      <w:r w:rsidR="00DF3175">
        <w:rPr>
          <w:sz w:val="22"/>
          <w:szCs w:val="22"/>
        </w:rPr>
        <w:t>c</w:t>
      </w:r>
      <w:bookmarkStart w:id="0" w:name="_GoBack"/>
      <w:bookmarkEnd w:id="0"/>
      <w:r w:rsidR="009271C5" w:rsidRPr="005800FB">
        <w:rPr>
          <w:sz w:val="22"/>
          <w:szCs w:val="22"/>
        </w:rPr>
        <w:t xml:space="preserve">. </w:t>
      </w:r>
      <w:r w:rsidR="009F311C" w:rsidRPr="005800FB">
        <w:rPr>
          <w:sz w:val="22"/>
          <w:szCs w:val="22"/>
        </w:rPr>
        <w:t>135</w:t>
      </w:r>
      <w:r>
        <w:rPr>
          <w:sz w:val="22"/>
          <w:szCs w:val="22"/>
        </w:rPr>
        <w:t xml:space="preserve">: </w:t>
      </w:r>
      <w:r w:rsidR="00607E0A" w:rsidRPr="00E52696">
        <w:rPr>
          <w:sz w:val="22"/>
          <w:szCs w:val="22"/>
        </w:rPr>
        <w:t>5044-5051</w:t>
      </w:r>
      <w:r>
        <w:rPr>
          <w:sz w:val="22"/>
          <w:szCs w:val="22"/>
        </w:rPr>
        <w:t>.</w:t>
      </w:r>
    </w:p>
    <w:sectPr w:rsidR="009271C5" w:rsidRPr="00E52696" w:rsidSect="001F0BF1">
      <w:footerReference w:type="default" r:id="rId26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14B2" w:rsidRDefault="007A14B2" w:rsidP="00136728">
      <w:r>
        <w:separator/>
      </w:r>
    </w:p>
  </w:endnote>
  <w:endnote w:type="continuationSeparator" w:id="0">
    <w:p w:rsidR="007A14B2" w:rsidRDefault="007A14B2" w:rsidP="001367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xi San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9042247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63E80" w:rsidRDefault="00863E80">
        <w:pPr>
          <w:pStyle w:val="Footer"/>
          <w:jc w:val="center"/>
        </w:pPr>
        <w:proofErr w:type="gramStart"/>
        <w:r>
          <w:t>s</w:t>
        </w:r>
        <w:proofErr w:type="gramEnd"/>
        <w:r w:rsidR="008F6F4A">
          <w:fldChar w:fldCharType="begin"/>
        </w:r>
        <w:r w:rsidR="007121D9">
          <w:instrText xml:space="preserve"> PAGE   \* MERGEFORMAT </w:instrText>
        </w:r>
        <w:r w:rsidR="008F6F4A">
          <w:fldChar w:fldCharType="separate"/>
        </w:r>
        <w:r w:rsidR="00F71FFA">
          <w:rPr>
            <w:noProof/>
          </w:rPr>
          <w:t>8</w:t>
        </w:r>
        <w:r w:rsidR="008F6F4A">
          <w:rPr>
            <w:noProof/>
          </w:rPr>
          <w:fldChar w:fldCharType="end"/>
        </w:r>
      </w:p>
    </w:sdtContent>
  </w:sdt>
  <w:p w:rsidR="00863E80" w:rsidRDefault="00863E8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14B2" w:rsidRDefault="007A14B2" w:rsidP="00136728">
      <w:r>
        <w:separator/>
      </w:r>
    </w:p>
  </w:footnote>
  <w:footnote w:type="continuationSeparator" w:id="0">
    <w:p w:rsidR="007A14B2" w:rsidRDefault="007A14B2" w:rsidP="0013672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728CD"/>
    <w:multiLevelType w:val="hybridMultilevel"/>
    <w:tmpl w:val="90DCDB80"/>
    <w:lvl w:ilvl="0" w:tplc="71C4C83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6220FE"/>
    <w:multiLevelType w:val="hybridMultilevel"/>
    <w:tmpl w:val="B31A75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007B8"/>
    <w:rsid w:val="0000096C"/>
    <w:rsid w:val="00005E7A"/>
    <w:rsid w:val="000170A4"/>
    <w:rsid w:val="000421D4"/>
    <w:rsid w:val="00050BB3"/>
    <w:rsid w:val="00060C94"/>
    <w:rsid w:val="00065965"/>
    <w:rsid w:val="000720CB"/>
    <w:rsid w:val="0007708B"/>
    <w:rsid w:val="00083F09"/>
    <w:rsid w:val="000913BF"/>
    <w:rsid w:val="00095EA7"/>
    <w:rsid w:val="00097FAE"/>
    <w:rsid w:val="000A267A"/>
    <w:rsid w:val="000A4DAD"/>
    <w:rsid w:val="000B618D"/>
    <w:rsid w:val="000E041F"/>
    <w:rsid w:val="000E0F8C"/>
    <w:rsid w:val="00100C38"/>
    <w:rsid w:val="0011226E"/>
    <w:rsid w:val="00136728"/>
    <w:rsid w:val="00143578"/>
    <w:rsid w:val="0016126C"/>
    <w:rsid w:val="001958EA"/>
    <w:rsid w:val="001A430F"/>
    <w:rsid w:val="001A63B3"/>
    <w:rsid w:val="001B30ED"/>
    <w:rsid w:val="001C3868"/>
    <w:rsid w:val="001C7B01"/>
    <w:rsid w:val="001D2501"/>
    <w:rsid w:val="001F0AAF"/>
    <w:rsid w:val="001F0BF1"/>
    <w:rsid w:val="001F3518"/>
    <w:rsid w:val="001F5786"/>
    <w:rsid w:val="00210A6A"/>
    <w:rsid w:val="00212A76"/>
    <w:rsid w:val="00221420"/>
    <w:rsid w:val="002224E6"/>
    <w:rsid w:val="002509B4"/>
    <w:rsid w:val="00251D2E"/>
    <w:rsid w:val="002578C9"/>
    <w:rsid w:val="00271198"/>
    <w:rsid w:val="00273D08"/>
    <w:rsid w:val="00287A1B"/>
    <w:rsid w:val="00293431"/>
    <w:rsid w:val="00293B96"/>
    <w:rsid w:val="00294F78"/>
    <w:rsid w:val="002975D1"/>
    <w:rsid w:val="002A2966"/>
    <w:rsid w:val="002A3598"/>
    <w:rsid w:val="002A4346"/>
    <w:rsid w:val="002A5818"/>
    <w:rsid w:val="002B226D"/>
    <w:rsid w:val="002B5F6C"/>
    <w:rsid w:val="002C4412"/>
    <w:rsid w:val="002C6ED7"/>
    <w:rsid w:val="002D0240"/>
    <w:rsid w:val="002D2594"/>
    <w:rsid w:val="002D3788"/>
    <w:rsid w:val="003012AD"/>
    <w:rsid w:val="00302558"/>
    <w:rsid w:val="00304CB2"/>
    <w:rsid w:val="00305762"/>
    <w:rsid w:val="0030599B"/>
    <w:rsid w:val="00313825"/>
    <w:rsid w:val="00325569"/>
    <w:rsid w:val="00336D16"/>
    <w:rsid w:val="00340549"/>
    <w:rsid w:val="0034234D"/>
    <w:rsid w:val="003462D1"/>
    <w:rsid w:val="00350916"/>
    <w:rsid w:val="00356192"/>
    <w:rsid w:val="00372CCB"/>
    <w:rsid w:val="0037607C"/>
    <w:rsid w:val="00381178"/>
    <w:rsid w:val="00382498"/>
    <w:rsid w:val="003961A4"/>
    <w:rsid w:val="003B0829"/>
    <w:rsid w:val="003B7F97"/>
    <w:rsid w:val="003E0A99"/>
    <w:rsid w:val="003E4F4D"/>
    <w:rsid w:val="003E5588"/>
    <w:rsid w:val="003F0815"/>
    <w:rsid w:val="003F42DB"/>
    <w:rsid w:val="003F6303"/>
    <w:rsid w:val="004007B8"/>
    <w:rsid w:val="00406642"/>
    <w:rsid w:val="0041498D"/>
    <w:rsid w:val="0042554D"/>
    <w:rsid w:val="00431C93"/>
    <w:rsid w:val="00431FEB"/>
    <w:rsid w:val="00444028"/>
    <w:rsid w:val="004514E4"/>
    <w:rsid w:val="004539F7"/>
    <w:rsid w:val="00454212"/>
    <w:rsid w:val="00454D05"/>
    <w:rsid w:val="00462051"/>
    <w:rsid w:val="00464133"/>
    <w:rsid w:val="00470A37"/>
    <w:rsid w:val="00487584"/>
    <w:rsid w:val="004A582A"/>
    <w:rsid w:val="004D1C72"/>
    <w:rsid w:val="004E2F3B"/>
    <w:rsid w:val="004E72B6"/>
    <w:rsid w:val="004F1775"/>
    <w:rsid w:val="004F6518"/>
    <w:rsid w:val="00506F12"/>
    <w:rsid w:val="005071B8"/>
    <w:rsid w:val="00507814"/>
    <w:rsid w:val="00510B52"/>
    <w:rsid w:val="00510B72"/>
    <w:rsid w:val="00547D50"/>
    <w:rsid w:val="0055544F"/>
    <w:rsid w:val="005600CA"/>
    <w:rsid w:val="005626F3"/>
    <w:rsid w:val="0057083E"/>
    <w:rsid w:val="00573B42"/>
    <w:rsid w:val="00577973"/>
    <w:rsid w:val="005800FB"/>
    <w:rsid w:val="005A328A"/>
    <w:rsid w:val="005A67B2"/>
    <w:rsid w:val="005A78FD"/>
    <w:rsid w:val="005B1C49"/>
    <w:rsid w:val="005B5360"/>
    <w:rsid w:val="005C46AF"/>
    <w:rsid w:val="005D1871"/>
    <w:rsid w:val="005D5CFF"/>
    <w:rsid w:val="005E262A"/>
    <w:rsid w:val="005F5CF1"/>
    <w:rsid w:val="00602AE3"/>
    <w:rsid w:val="006043D1"/>
    <w:rsid w:val="006054C6"/>
    <w:rsid w:val="006054FD"/>
    <w:rsid w:val="00607E0A"/>
    <w:rsid w:val="00611CCC"/>
    <w:rsid w:val="00614F9D"/>
    <w:rsid w:val="00621106"/>
    <w:rsid w:val="0062623A"/>
    <w:rsid w:val="006334B2"/>
    <w:rsid w:val="00651B06"/>
    <w:rsid w:val="00657105"/>
    <w:rsid w:val="0066123A"/>
    <w:rsid w:val="00661633"/>
    <w:rsid w:val="00663C09"/>
    <w:rsid w:val="0066490C"/>
    <w:rsid w:val="00666AF4"/>
    <w:rsid w:val="006729E7"/>
    <w:rsid w:val="00672B17"/>
    <w:rsid w:val="00677BDD"/>
    <w:rsid w:val="0069069E"/>
    <w:rsid w:val="00696747"/>
    <w:rsid w:val="0069694F"/>
    <w:rsid w:val="00696E5D"/>
    <w:rsid w:val="006B16EC"/>
    <w:rsid w:val="006B3E68"/>
    <w:rsid w:val="006C6C38"/>
    <w:rsid w:val="006D4850"/>
    <w:rsid w:val="006D6454"/>
    <w:rsid w:val="006E088E"/>
    <w:rsid w:val="006E08A5"/>
    <w:rsid w:val="006E37AA"/>
    <w:rsid w:val="00701EC2"/>
    <w:rsid w:val="00702BBA"/>
    <w:rsid w:val="00707D0A"/>
    <w:rsid w:val="007115BE"/>
    <w:rsid w:val="007121D9"/>
    <w:rsid w:val="007149B3"/>
    <w:rsid w:val="007165DB"/>
    <w:rsid w:val="00716A0F"/>
    <w:rsid w:val="007308F9"/>
    <w:rsid w:val="00740940"/>
    <w:rsid w:val="00752C68"/>
    <w:rsid w:val="00755B7E"/>
    <w:rsid w:val="00765CC7"/>
    <w:rsid w:val="00780FE5"/>
    <w:rsid w:val="00783242"/>
    <w:rsid w:val="00787731"/>
    <w:rsid w:val="00790F58"/>
    <w:rsid w:val="007A14B2"/>
    <w:rsid w:val="007A5A41"/>
    <w:rsid w:val="007A663D"/>
    <w:rsid w:val="007B17F2"/>
    <w:rsid w:val="007B3D56"/>
    <w:rsid w:val="007B50B8"/>
    <w:rsid w:val="007D4801"/>
    <w:rsid w:val="007D4ACA"/>
    <w:rsid w:val="007D7ED3"/>
    <w:rsid w:val="007E033E"/>
    <w:rsid w:val="007F159A"/>
    <w:rsid w:val="007F2283"/>
    <w:rsid w:val="007F41F9"/>
    <w:rsid w:val="00803CA1"/>
    <w:rsid w:val="00805CF8"/>
    <w:rsid w:val="008311BB"/>
    <w:rsid w:val="00832DEE"/>
    <w:rsid w:val="008336E0"/>
    <w:rsid w:val="00841772"/>
    <w:rsid w:val="00843FA7"/>
    <w:rsid w:val="00846ADE"/>
    <w:rsid w:val="008633AB"/>
    <w:rsid w:val="00863E80"/>
    <w:rsid w:val="0086729A"/>
    <w:rsid w:val="0087109C"/>
    <w:rsid w:val="0088686D"/>
    <w:rsid w:val="0088732C"/>
    <w:rsid w:val="008964A1"/>
    <w:rsid w:val="008A48FA"/>
    <w:rsid w:val="008B1713"/>
    <w:rsid w:val="008D4017"/>
    <w:rsid w:val="008D42DC"/>
    <w:rsid w:val="008D4F02"/>
    <w:rsid w:val="008F0352"/>
    <w:rsid w:val="008F308C"/>
    <w:rsid w:val="008F3E99"/>
    <w:rsid w:val="008F6F4A"/>
    <w:rsid w:val="009018DB"/>
    <w:rsid w:val="009113AF"/>
    <w:rsid w:val="0091477E"/>
    <w:rsid w:val="009271C5"/>
    <w:rsid w:val="009304EB"/>
    <w:rsid w:val="00931A11"/>
    <w:rsid w:val="009337E8"/>
    <w:rsid w:val="009368DF"/>
    <w:rsid w:val="00947005"/>
    <w:rsid w:val="0094710B"/>
    <w:rsid w:val="0096338F"/>
    <w:rsid w:val="00970206"/>
    <w:rsid w:val="009737C5"/>
    <w:rsid w:val="009746FD"/>
    <w:rsid w:val="00977569"/>
    <w:rsid w:val="00984172"/>
    <w:rsid w:val="009866AA"/>
    <w:rsid w:val="00995A5C"/>
    <w:rsid w:val="009A2BB6"/>
    <w:rsid w:val="009B1D65"/>
    <w:rsid w:val="009B1F5C"/>
    <w:rsid w:val="009B230E"/>
    <w:rsid w:val="009B72DD"/>
    <w:rsid w:val="009C3F18"/>
    <w:rsid w:val="009D2613"/>
    <w:rsid w:val="009E3324"/>
    <w:rsid w:val="009E3E58"/>
    <w:rsid w:val="009F0E7A"/>
    <w:rsid w:val="009F311C"/>
    <w:rsid w:val="009F69C3"/>
    <w:rsid w:val="00A076B9"/>
    <w:rsid w:val="00A24017"/>
    <w:rsid w:val="00A352BC"/>
    <w:rsid w:val="00A40882"/>
    <w:rsid w:val="00A42CCC"/>
    <w:rsid w:val="00A547A2"/>
    <w:rsid w:val="00A65F93"/>
    <w:rsid w:val="00A805E9"/>
    <w:rsid w:val="00A85AA4"/>
    <w:rsid w:val="00A86353"/>
    <w:rsid w:val="00A866E4"/>
    <w:rsid w:val="00A87C3D"/>
    <w:rsid w:val="00AA3272"/>
    <w:rsid w:val="00AA3703"/>
    <w:rsid w:val="00AA6EB8"/>
    <w:rsid w:val="00AB0E27"/>
    <w:rsid w:val="00AB0F9C"/>
    <w:rsid w:val="00AD3310"/>
    <w:rsid w:val="00AD4230"/>
    <w:rsid w:val="00AE3469"/>
    <w:rsid w:val="00AE4035"/>
    <w:rsid w:val="00AF1D97"/>
    <w:rsid w:val="00AF545B"/>
    <w:rsid w:val="00B033C9"/>
    <w:rsid w:val="00B137CD"/>
    <w:rsid w:val="00B14F58"/>
    <w:rsid w:val="00B213D7"/>
    <w:rsid w:val="00B417B1"/>
    <w:rsid w:val="00B41E61"/>
    <w:rsid w:val="00B45492"/>
    <w:rsid w:val="00B46BDA"/>
    <w:rsid w:val="00B62D74"/>
    <w:rsid w:val="00B6612A"/>
    <w:rsid w:val="00B7077E"/>
    <w:rsid w:val="00B7424D"/>
    <w:rsid w:val="00B940EF"/>
    <w:rsid w:val="00BB3C5A"/>
    <w:rsid w:val="00BB5EE5"/>
    <w:rsid w:val="00BB6BF8"/>
    <w:rsid w:val="00BC5850"/>
    <w:rsid w:val="00BD1BEC"/>
    <w:rsid w:val="00BE1670"/>
    <w:rsid w:val="00BF0C1E"/>
    <w:rsid w:val="00BF50B2"/>
    <w:rsid w:val="00BF5956"/>
    <w:rsid w:val="00C03342"/>
    <w:rsid w:val="00C1054A"/>
    <w:rsid w:val="00C1653A"/>
    <w:rsid w:val="00C174D3"/>
    <w:rsid w:val="00C2182C"/>
    <w:rsid w:val="00C2557E"/>
    <w:rsid w:val="00C27CB9"/>
    <w:rsid w:val="00C3658E"/>
    <w:rsid w:val="00C3685A"/>
    <w:rsid w:val="00C40A29"/>
    <w:rsid w:val="00C429A2"/>
    <w:rsid w:val="00C471B2"/>
    <w:rsid w:val="00C5239A"/>
    <w:rsid w:val="00C53313"/>
    <w:rsid w:val="00C62F1A"/>
    <w:rsid w:val="00C64711"/>
    <w:rsid w:val="00C737F0"/>
    <w:rsid w:val="00C9488E"/>
    <w:rsid w:val="00C95679"/>
    <w:rsid w:val="00CA32C7"/>
    <w:rsid w:val="00CB064C"/>
    <w:rsid w:val="00CC7214"/>
    <w:rsid w:val="00CD09D6"/>
    <w:rsid w:val="00CD2538"/>
    <w:rsid w:val="00CF3A41"/>
    <w:rsid w:val="00CF5284"/>
    <w:rsid w:val="00D100AC"/>
    <w:rsid w:val="00D1501D"/>
    <w:rsid w:val="00D16101"/>
    <w:rsid w:val="00D17283"/>
    <w:rsid w:val="00D30A12"/>
    <w:rsid w:val="00D34C1E"/>
    <w:rsid w:val="00D354A8"/>
    <w:rsid w:val="00D50F00"/>
    <w:rsid w:val="00D70A62"/>
    <w:rsid w:val="00D721E3"/>
    <w:rsid w:val="00D724F0"/>
    <w:rsid w:val="00D73836"/>
    <w:rsid w:val="00D74397"/>
    <w:rsid w:val="00D749F2"/>
    <w:rsid w:val="00D7695A"/>
    <w:rsid w:val="00D76C39"/>
    <w:rsid w:val="00D84A5E"/>
    <w:rsid w:val="00D86597"/>
    <w:rsid w:val="00DA04EA"/>
    <w:rsid w:val="00DB1866"/>
    <w:rsid w:val="00DB2825"/>
    <w:rsid w:val="00DB563F"/>
    <w:rsid w:val="00DB7395"/>
    <w:rsid w:val="00DC4A4B"/>
    <w:rsid w:val="00DC5D04"/>
    <w:rsid w:val="00DD02CD"/>
    <w:rsid w:val="00DD3047"/>
    <w:rsid w:val="00DE481B"/>
    <w:rsid w:val="00DF1F80"/>
    <w:rsid w:val="00DF3175"/>
    <w:rsid w:val="00DF5DB2"/>
    <w:rsid w:val="00E07D0B"/>
    <w:rsid w:val="00E1413A"/>
    <w:rsid w:val="00E31F7D"/>
    <w:rsid w:val="00E36A6E"/>
    <w:rsid w:val="00E51BA2"/>
    <w:rsid w:val="00E52696"/>
    <w:rsid w:val="00E6472E"/>
    <w:rsid w:val="00E6662E"/>
    <w:rsid w:val="00E677FB"/>
    <w:rsid w:val="00E7311A"/>
    <w:rsid w:val="00E81882"/>
    <w:rsid w:val="00E8606C"/>
    <w:rsid w:val="00E86668"/>
    <w:rsid w:val="00E86EBF"/>
    <w:rsid w:val="00E87B76"/>
    <w:rsid w:val="00EA0CC3"/>
    <w:rsid w:val="00EA1905"/>
    <w:rsid w:val="00EA709E"/>
    <w:rsid w:val="00EC23BA"/>
    <w:rsid w:val="00EC5C22"/>
    <w:rsid w:val="00ED55B8"/>
    <w:rsid w:val="00ED6B93"/>
    <w:rsid w:val="00ED75EF"/>
    <w:rsid w:val="00EF2200"/>
    <w:rsid w:val="00EF347E"/>
    <w:rsid w:val="00EF35FA"/>
    <w:rsid w:val="00EF488A"/>
    <w:rsid w:val="00EF788C"/>
    <w:rsid w:val="00EF7DEE"/>
    <w:rsid w:val="00F07EB1"/>
    <w:rsid w:val="00F101DC"/>
    <w:rsid w:val="00F310AB"/>
    <w:rsid w:val="00F40A2D"/>
    <w:rsid w:val="00F61A93"/>
    <w:rsid w:val="00F62B1F"/>
    <w:rsid w:val="00F64D72"/>
    <w:rsid w:val="00F71FFA"/>
    <w:rsid w:val="00F7313E"/>
    <w:rsid w:val="00F7352C"/>
    <w:rsid w:val="00F823F9"/>
    <w:rsid w:val="00F87535"/>
    <w:rsid w:val="00F87F49"/>
    <w:rsid w:val="00F92520"/>
    <w:rsid w:val="00F92F60"/>
    <w:rsid w:val="00F976B4"/>
    <w:rsid w:val="00FC7A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07B8"/>
    <w:pPr>
      <w:spacing w:after="0" w:line="240" w:lineRule="auto"/>
    </w:pPr>
    <w:rPr>
      <w:rFonts w:ascii="Times New Roman" w:hAnsi="Times New Roman" w:cs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305762"/>
    <w:pPr>
      <w:keepNext/>
      <w:widowControl w:val="0"/>
      <w:suppressAutoHyphens/>
      <w:spacing w:before="240" w:after="60"/>
      <w:outlineLvl w:val="0"/>
    </w:pPr>
    <w:rPr>
      <w:rFonts w:ascii="Arial" w:eastAsia="Luxi Sans" w:hAnsi="Arial"/>
      <w:b/>
      <w:kern w:val="32"/>
      <w:sz w:val="32"/>
      <w:szCs w:val="32"/>
      <w:lang w:eastAsia="ar-SA"/>
    </w:rPr>
  </w:style>
  <w:style w:type="paragraph" w:styleId="Heading2">
    <w:name w:val="heading 2"/>
    <w:basedOn w:val="Normal"/>
    <w:next w:val="Normal"/>
    <w:link w:val="Heading2Char"/>
    <w:qFormat/>
    <w:rsid w:val="00060C94"/>
    <w:pPr>
      <w:keepNext/>
      <w:widowControl w:val="0"/>
      <w:suppressAutoHyphens/>
      <w:spacing w:before="240" w:after="60"/>
      <w:outlineLvl w:val="1"/>
    </w:pPr>
    <w:rPr>
      <w:rFonts w:ascii="Arial" w:eastAsia="Luxi Sans" w:hAnsi="Arial"/>
      <w:b/>
      <w:i/>
      <w:sz w:val="28"/>
      <w:szCs w:val="28"/>
      <w:lang w:eastAsia="ar-SA"/>
    </w:rPr>
  </w:style>
  <w:style w:type="paragraph" w:styleId="Heading3">
    <w:name w:val="heading 3"/>
    <w:basedOn w:val="Normal"/>
    <w:next w:val="Normal"/>
    <w:link w:val="Heading3Char"/>
    <w:qFormat/>
    <w:rsid w:val="00060C94"/>
    <w:pPr>
      <w:keepNext/>
      <w:widowControl w:val="0"/>
      <w:suppressAutoHyphens/>
      <w:spacing w:before="240" w:after="60"/>
      <w:outlineLvl w:val="2"/>
    </w:pPr>
    <w:rPr>
      <w:rFonts w:ascii="Arial" w:eastAsia="Luxi Sans" w:hAnsi="Arial"/>
      <w:b/>
      <w:sz w:val="26"/>
      <w:szCs w:val="26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007B8"/>
    <w:pPr>
      <w:spacing w:after="200"/>
      <w:jc w:val="right"/>
    </w:pPr>
    <w:rPr>
      <w:bCs/>
      <w:szCs w:val="18"/>
    </w:rPr>
  </w:style>
  <w:style w:type="paragraph" w:customStyle="1" w:styleId="TAMainText">
    <w:name w:val="TA_Main_Text"/>
    <w:basedOn w:val="Normal"/>
    <w:rsid w:val="004007B8"/>
    <w:pPr>
      <w:spacing w:line="480" w:lineRule="auto"/>
      <w:ind w:firstLine="202"/>
      <w:jc w:val="both"/>
    </w:pPr>
    <w:rPr>
      <w:rFonts w:ascii="Times" w:hAnsi="Times"/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4007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07B8"/>
    <w:rPr>
      <w:rFonts w:ascii="Tahoma" w:hAnsi="Tahoma" w:cs="Tahoma"/>
      <w:sz w:val="16"/>
      <w:szCs w:val="16"/>
      <w:lang w:eastAsia="en-US"/>
    </w:rPr>
  </w:style>
  <w:style w:type="character" w:customStyle="1" w:styleId="Heading1Char">
    <w:name w:val="Heading 1 Char"/>
    <w:basedOn w:val="DefaultParagraphFont"/>
    <w:link w:val="Heading1"/>
    <w:rsid w:val="00305762"/>
    <w:rPr>
      <w:rFonts w:ascii="Arial" w:eastAsia="Luxi Sans" w:hAnsi="Arial" w:cs="Times New Roman"/>
      <w:b/>
      <w:kern w:val="32"/>
      <w:sz w:val="32"/>
      <w:szCs w:val="32"/>
      <w:lang w:eastAsia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305762"/>
    <w:rPr>
      <w:rFonts w:cs="Times New Roman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305762"/>
  </w:style>
  <w:style w:type="character" w:customStyle="1" w:styleId="CommentTextChar">
    <w:name w:val="Comment Text Char"/>
    <w:basedOn w:val="DefaultParagraphFont"/>
    <w:link w:val="CommentText"/>
    <w:uiPriority w:val="99"/>
    <w:rsid w:val="00305762"/>
    <w:rPr>
      <w:rFonts w:ascii="Times New Roman" w:hAnsi="Times New Roman" w:cs="Times New Roman"/>
      <w:sz w:val="24"/>
      <w:szCs w:val="24"/>
      <w:lang w:eastAsia="en-US"/>
    </w:rPr>
  </w:style>
  <w:style w:type="paragraph" w:customStyle="1" w:styleId="BBAuthorName">
    <w:name w:val="BB_Author_Name"/>
    <w:basedOn w:val="Normal"/>
    <w:next w:val="Normal"/>
    <w:rsid w:val="00305762"/>
    <w:pPr>
      <w:spacing w:after="240" w:line="480" w:lineRule="auto"/>
      <w:jc w:val="center"/>
    </w:pPr>
    <w:rPr>
      <w:rFonts w:ascii="Times" w:hAnsi="Times"/>
      <w:i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7A8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7A8A"/>
    <w:rPr>
      <w:rFonts w:ascii="Times New Roman" w:hAnsi="Times New Roman" w:cs="Times New Roman"/>
      <w:b/>
      <w:bCs/>
      <w:sz w:val="20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060C94"/>
    <w:rPr>
      <w:rFonts w:ascii="Arial" w:eastAsia="Luxi Sans" w:hAnsi="Arial" w:cs="Times New Roman"/>
      <w:b/>
      <w:i/>
      <w:sz w:val="28"/>
      <w:szCs w:val="28"/>
      <w:lang w:eastAsia="ar-SA"/>
    </w:rPr>
  </w:style>
  <w:style w:type="character" w:customStyle="1" w:styleId="Heading3Char">
    <w:name w:val="Heading 3 Char"/>
    <w:basedOn w:val="DefaultParagraphFont"/>
    <w:link w:val="Heading3"/>
    <w:rsid w:val="00060C94"/>
    <w:rPr>
      <w:rFonts w:ascii="Arial" w:eastAsia="Luxi Sans" w:hAnsi="Arial" w:cs="Times New Roman"/>
      <w:b/>
      <w:sz w:val="26"/>
      <w:szCs w:val="26"/>
      <w:lang w:eastAsia="ar-SA"/>
    </w:rPr>
  </w:style>
  <w:style w:type="paragraph" w:customStyle="1" w:styleId="Heading">
    <w:name w:val="Heading"/>
    <w:basedOn w:val="Normal"/>
    <w:next w:val="BodyText"/>
    <w:rsid w:val="00060C94"/>
    <w:pPr>
      <w:keepNext/>
      <w:widowControl w:val="0"/>
      <w:suppressAutoHyphens/>
      <w:spacing w:before="240" w:after="120"/>
    </w:pPr>
    <w:rPr>
      <w:rFonts w:ascii="Luxi Sans" w:eastAsia="Luxi Sans" w:hAnsi="Luxi Sans" w:cs="Luxi Sans"/>
      <w:sz w:val="28"/>
      <w:szCs w:val="28"/>
      <w:lang w:eastAsia="ar-SA"/>
    </w:rPr>
  </w:style>
  <w:style w:type="paragraph" w:styleId="BodyText">
    <w:name w:val="Body Text"/>
    <w:basedOn w:val="Normal"/>
    <w:link w:val="BodyTextChar"/>
    <w:rsid w:val="00060C94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060C94"/>
    <w:rPr>
      <w:rFonts w:ascii="Times New Roman" w:hAnsi="Times New Roman" w:cs="Times New Roman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96338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3672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6728"/>
    <w:rPr>
      <w:rFonts w:ascii="Times New Roman" w:hAnsi="Times New Roman" w:cs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3672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6728"/>
    <w:rPr>
      <w:rFonts w:ascii="Times New Roman" w:hAnsi="Times New Roman" w:cs="Times New Roman"/>
      <w:sz w:val="24"/>
      <w:szCs w:val="24"/>
      <w:lang w:eastAsia="en-US"/>
    </w:rPr>
  </w:style>
  <w:style w:type="table" w:styleId="TableGrid">
    <w:name w:val="Table Grid"/>
    <w:basedOn w:val="TableNormal"/>
    <w:uiPriority w:val="59"/>
    <w:rsid w:val="0087109C"/>
    <w:pPr>
      <w:spacing w:after="0" w:line="240" w:lineRule="auto"/>
    </w:pPr>
    <w:rPr>
      <w:rFonts w:ascii="Times New Roman" w:hAnsi="Times New Roman" w:cs="Times New Roman"/>
      <w:sz w:val="24"/>
      <w:szCs w:val="24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on">
    <w:name w:val="Revision"/>
    <w:hidden/>
    <w:uiPriority w:val="99"/>
    <w:semiHidden/>
    <w:rsid w:val="001A430F"/>
    <w:pPr>
      <w:spacing w:after="0" w:line="240" w:lineRule="auto"/>
    </w:pPr>
    <w:rPr>
      <w:rFonts w:ascii="Times New Roman" w:hAnsi="Times New Roman" w:cs="Times New Roman"/>
      <w:sz w:val="24"/>
      <w:szCs w:val="24"/>
      <w:lang w:eastAsia="en-US"/>
    </w:rPr>
  </w:style>
  <w:style w:type="paragraph" w:customStyle="1" w:styleId="BCAuthorAddress">
    <w:name w:val="BC_Author_Address"/>
    <w:basedOn w:val="Normal"/>
    <w:next w:val="BIEmailAddress"/>
    <w:rsid w:val="00995A5C"/>
    <w:pPr>
      <w:spacing w:after="240" w:line="480" w:lineRule="auto"/>
      <w:jc w:val="center"/>
    </w:pPr>
    <w:rPr>
      <w:rFonts w:ascii="Times" w:hAnsi="Times"/>
      <w:szCs w:val="20"/>
    </w:rPr>
  </w:style>
  <w:style w:type="paragraph" w:customStyle="1" w:styleId="BIEmailAddress">
    <w:name w:val="BI_Email_Address"/>
    <w:basedOn w:val="Normal"/>
    <w:next w:val="Normal"/>
    <w:rsid w:val="00995A5C"/>
    <w:pPr>
      <w:spacing w:after="200" w:line="480" w:lineRule="auto"/>
      <w:jc w:val="both"/>
    </w:pPr>
    <w:rPr>
      <w:rFonts w:ascii="Times" w:hAnsi="Times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07B8"/>
    <w:pPr>
      <w:spacing w:after="0" w:line="240" w:lineRule="auto"/>
    </w:pPr>
    <w:rPr>
      <w:rFonts w:ascii="Times New Roman" w:hAnsi="Times New Roman" w:cs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305762"/>
    <w:pPr>
      <w:keepNext/>
      <w:widowControl w:val="0"/>
      <w:suppressAutoHyphens/>
      <w:spacing w:before="240" w:after="60"/>
      <w:outlineLvl w:val="0"/>
    </w:pPr>
    <w:rPr>
      <w:rFonts w:ascii="Arial" w:eastAsia="Luxi Sans" w:hAnsi="Arial"/>
      <w:b/>
      <w:kern w:val="32"/>
      <w:sz w:val="32"/>
      <w:szCs w:val="32"/>
      <w:lang w:eastAsia="ar-SA"/>
    </w:rPr>
  </w:style>
  <w:style w:type="paragraph" w:styleId="Heading2">
    <w:name w:val="heading 2"/>
    <w:basedOn w:val="Normal"/>
    <w:next w:val="Normal"/>
    <w:link w:val="Heading2Char"/>
    <w:qFormat/>
    <w:rsid w:val="00060C94"/>
    <w:pPr>
      <w:keepNext/>
      <w:widowControl w:val="0"/>
      <w:suppressAutoHyphens/>
      <w:spacing w:before="240" w:after="60"/>
      <w:outlineLvl w:val="1"/>
    </w:pPr>
    <w:rPr>
      <w:rFonts w:ascii="Arial" w:eastAsia="Luxi Sans" w:hAnsi="Arial"/>
      <w:b/>
      <w:i/>
      <w:sz w:val="28"/>
      <w:szCs w:val="28"/>
      <w:lang w:eastAsia="ar-SA"/>
    </w:rPr>
  </w:style>
  <w:style w:type="paragraph" w:styleId="Heading3">
    <w:name w:val="heading 3"/>
    <w:basedOn w:val="Normal"/>
    <w:next w:val="Normal"/>
    <w:link w:val="Heading3Char"/>
    <w:qFormat/>
    <w:rsid w:val="00060C94"/>
    <w:pPr>
      <w:keepNext/>
      <w:widowControl w:val="0"/>
      <w:suppressAutoHyphens/>
      <w:spacing w:before="240" w:after="60"/>
      <w:outlineLvl w:val="2"/>
    </w:pPr>
    <w:rPr>
      <w:rFonts w:ascii="Arial" w:eastAsia="Luxi Sans" w:hAnsi="Arial"/>
      <w:b/>
      <w:sz w:val="26"/>
      <w:szCs w:val="26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007B8"/>
    <w:pPr>
      <w:spacing w:after="200"/>
      <w:jc w:val="right"/>
    </w:pPr>
    <w:rPr>
      <w:bCs/>
      <w:szCs w:val="18"/>
    </w:rPr>
  </w:style>
  <w:style w:type="paragraph" w:customStyle="1" w:styleId="TAMainText">
    <w:name w:val="TA_Main_Text"/>
    <w:basedOn w:val="Normal"/>
    <w:rsid w:val="004007B8"/>
    <w:pPr>
      <w:spacing w:line="480" w:lineRule="auto"/>
      <w:ind w:firstLine="202"/>
      <w:jc w:val="both"/>
    </w:pPr>
    <w:rPr>
      <w:rFonts w:ascii="Times" w:hAnsi="Times"/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4007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07B8"/>
    <w:rPr>
      <w:rFonts w:ascii="Tahoma" w:hAnsi="Tahoma" w:cs="Tahoma"/>
      <w:sz w:val="16"/>
      <w:szCs w:val="16"/>
      <w:lang w:eastAsia="en-US"/>
    </w:rPr>
  </w:style>
  <w:style w:type="character" w:customStyle="1" w:styleId="Heading1Char">
    <w:name w:val="Heading 1 Char"/>
    <w:basedOn w:val="DefaultParagraphFont"/>
    <w:link w:val="Heading1"/>
    <w:rsid w:val="00305762"/>
    <w:rPr>
      <w:rFonts w:ascii="Arial" w:eastAsia="Luxi Sans" w:hAnsi="Arial" w:cs="Times New Roman"/>
      <w:b/>
      <w:kern w:val="32"/>
      <w:sz w:val="32"/>
      <w:szCs w:val="32"/>
      <w:lang w:eastAsia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305762"/>
    <w:rPr>
      <w:rFonts w:cs="Times New Roman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305762"/>
  </w:style>
  <w:style w:type="character" w:customStyle="1" w:styleId="CommentTextChar">
    <w:name w:val="Comment Text Char"/>
    <w:basedOn w:val="DefaultParagraphFont"/>
    <w:link w:val="CommentText"/>
    <w:uiPriority w:val="99"/>
    <w:rsid w:val="00305762"/>
    <w:rPr>
      <w:rFonts w:ascii="Times New Roman" w:hAnsi="Times New Roman" w:cs="Times New Roman"/>
      <w:sz w:val="24"/>
      <w:szCs w:val="24"/>
      <w:lang w:eastAsia="en-US"/>
    </w:rPr>
  </w:style>
  <w:style w:type="paragraph" w:customStyle="1" w:styleId="BBAuthorName">
    <w:name w:val="BB_Author_Name"/>
    <w:basedOn w:val="Normal"/>
    <w:next w:val="Normal"/>
    <w:rsid w:val="00305762"/>
    <w:pPr>
      <w:spacing w:after="240" w:line="480" w:lineRule="auto"/>
      <w:jc w:val="center"/>
    </w:pPr>
    <w:rPr>
      <w:rFonts w:ascii="Times" w:hAnsi="Times"/>
      <w:i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7A8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7A8A"/>
    <w:rPr>
      <w:rFonts w:ascii="Times New Roman" w:hAnsi="Times New Roman" w:cs="Times New Roman"/>
      <w:b/>
      <w:bCs/>
      <w:sz w:val="20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060C94"/>
    <w:rPr>
      <w:rFonts w:ascii="Arial" w:eastAsia="Luxi Sans" w:hAnsi="Arial" w:cs="Times New Roman"/>
      <w:b/>
      <w:i/>
      <w:sz w:val="28"/>
      <w:szCs w:val="28"/>
      <w:lang w:eastAsia="ar-SA"/>
    </w:rPr>
  </w:style>
  <w:style w:type="character" w:customStyle="1" w:styleId="Heading3Char">
    <w:name w:val="Heading 3 Char"/>
    <w:basedOn w:val="DefaultParagraphFont"/>
    <w:link w:val="Heading3"/>
    <w:rsid w:val="00060C94"/>
    <w:rPr>
      <w:rFonts w:ascii="Arial" w:eastAsia="Luxi Sans" w:hAnsi="Arial" w:cs="Times New Roman"/>
      <w:b/>
      <w:sz w:val="26"/>
      <w:szCs w:val="26"/>
      <w:lang w:eastAsia="ar-SA"/>
    </w:rPr>
  </w:style>
  <w:style w:type="paragraph" w:customStyle="1" w:styleId="Heading">
    <w:name w:val="Heading"/>
    <w:basedOn w:val="Normal"/>
    <w:next w:val="BodyText"/>
    <w:rsid w:val="00060C94"/>
    <w:pPr>
      <w:keepNext/>
      <w:widowControl w:val="0"/>
      <w:suppressAutoHyphens/>
      <w:spacing w:before="240" w:after="120"/>
    </w:pPr>
    <w:rPr>
      <w:rFonts w:ascii="Luxi Sans" w:eastAsia="Luxi Sans" w:hAnsi="Luxi Sans" w:cs="Luxi Sans"/>
      <w:sz w:val="28"/>
      <w:szCs w:val="28"/>
      <w:lang w:eastAsia="ar-SA"/>
    </w:rPr>
  </w:style>
  <w:style w:type="paragraph" w:styleId="BodyText">
    <w:name w:val="Body Text"/>
    <w:basedOn w:val="Normal"/>
    <w:link w:val="BodyTextChar"/>
    <w:rsid w:val="00060C94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060C94"/>
    <w:rPr>
      <w:rFonts w:ascii="Times New Roman" w:hAnsi="Times New Roman" w:cs="Times New Roman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96338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3672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6728"/>
    <w:rPr>
      <w:rFonts w:ascii="Times New Roman" w:hAnsi="Times New Roman" w:cs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3672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6728"/>
    <w:rPr>
      <w:rFonts w:ascii="Times New Roman" w:hAnsi="Times New Roman" w:cs="Times New Roman"/>
      <w:sz w:val="24"/>
      <w:szCs w:val="24"/>
      <w:lang w:eastAsia="en-US"/>
    </w:rPr>
  </w:style>
  <w:style w:type="table" w:styleId="TableGrid">
    <w:name w:val="Table Grid"/>
    <w:basedOn w:val="TableNormal"/>
    <w:uiPriority w:val="59"/>
    <w:rsid w:val="0087109C"/>
    <w:pPr>
      <w:spacing w:after="0" w:line="240" w:lineRule="auto"/>
    </w:pPr>
    <w:rPr>
      <w:rFonts w:ascii="Times New Roman" w:hAnsi="Times New Roman" w:cs="Times New Roman"/>
      <w:sz w:val="24"/>
      <w:szCs w:val="24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on">
    <w:name w:val="Revision"/>
    <w:hidden/>
    <w:uiPriority w:val="99"/>
    <w:semiHidden/>
    <w:rsid w:val="001A430F"/>
    <w:pPr>
      <w:spacing w:after="0" w:line="240" w:lineRule="auto"/>
    </w:pPr>
    <w:rPr>
      <w:rFonts w:ascii="Times New Roman" w:hAnsi="Times New Roman" w:cs="Times New Roman"/>
      <w:sz w:val="24"/>
      <w:szCs w:val="24"/>
      <w:lang w:eastAsia="en-US"/>
    </w:rPr>
  </w:style>
  <w:style w:type="paragraph" w:customStyle="1" w:styleId="BCAuthorAddress">
    <w:name w:val="BC_Author_Address"/>
    <w:basedOn w:val="Normal"/>
    <w:next w:val="BIEmailAddress"/>
    <w:rsid w:val="00995A5C"/>
    <w:pPr>
      <w:spacing w:after="240" w:line="480" w:lineRule="auto"/>
      <w:jc w:val="center"/>
    </w:pPr>
    <w:rPr>
      <w:rFonts w:ascii="Times" w:hAnsi="Times"/>
      <w:szCs w:val="20"/>
    </w:rPr>
  </w:style>
  <w:style w:type="paragraph" w:customStyle="1" w:styleId="BIEmailAddress">
    <w:name w:val="BI_Email_Address"/>
    <w:basedOn w:val="Normal"/>
    <w:next w:val="Normal"/>
    <w:rsid w:val="00995A5C"/>
    <w:pPr>
      <w:spacing w:after="200" w:line="480" w:lineRule="auto"/>
      <w:jc w:val="both"/>
    </w:pPr>
    <w:rPr>
      <w:rFonts w:ascii="Times" w:hAnsi="Times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6.bin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oleObject" Target="embeddings/oleObject8.bin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10.bin"/><Relationship Id="rId2" Type="http://schemas.openxmlformats.org/officeDocument/2006/relationships/numbering" Target="numbering.xml"/><Relationship Id="rId16" Type="http://schemas.openxmlformats.org/officeDocument/2006/relationships/image" Target="media/image5.tiff"/><Relationship Id="rId20" Type="http://schemas.openxmlformats.org/officeDocument/2006/relationships/oleObject" Target="embeddings/oleObject7.bin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24" Type="http://schemas.openxmlformats.org/officeDocument/2006/relationships/image" Target="media/image8.tiff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7.tiff"/><Relationship Id="rId28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6.tif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9.bin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F182187-35A7-4F9E-83BC-652DBF348F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8</Pages>
  <Words>871</Words>
  <Characters>4967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Michigan</Company>
  <LinksUpToDate>false</LinksUpToDate>
  <CharactersWithSpaces>5827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zhanc</dc:creator>
  <cp:lastModifiedBy>Pei Yang</cp:lastModifiedBy>
  <cp:revision>17</cp:revision>
  <cp:lastPrinted>2012-11-06T13:29:00Z</cp:lastPrinted>
  <dcterms:created xsi:type="dcterms:W3CDTF">2013-09-09T16:28:00Z</dcterms:created>
  <dcterms:modified xsi:type="dcterms:W3CDTF">2013-11-01T00:41:00Z</dcterms:modified>
</cp:coreProperties>
</file>