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B3" w:rsidRDefault="008B6DB3" w:rsidP="00BE259C">
      <w:pPr>
        <w:spacing w:after="0" w:line="480" w:lineRule="auto"/>
        <w:rPr>
          <w:rFonts w:ascii="Times New Roman" w:hAnsi="Times New Roman"/>
          <w:b/>
          <w:sz w:val="24"/>
          <w:szCs w:val="24"/>
        </w:rPr>
      </w:pPr>
      <w:r>
        <w:rPr>
          <w:rFonts w:ascii="Times New Roman" w:hAnsi="Times New Roman"/>
          <w:b/>
          <w:sz w:val="24"/>
          <w:szCs w:val="24"/>
        </w:rPr>
        <w:t>File S1.</w:t>
      </w:r>
      <w:r w:rsidR="009D411C">
        <w:rPr>
          <w:rFonts w:ascii="Times New Roman" w:hAnsi="Times New Roman"/>
          <w:b/>
          <w:sz w:val="24"/>
          <w:szCs w:val="24"/>
        </w:rPr>
        <w:t xml:space="preserve"> Supporting information.</w:t>
      </w:r>
    </w:p>
    <w:p w:rsidR="00BE259C" w:rsidRDefault="000F469F" w:rsidP="00BE259C">
      <w:pPr>
        <w:spacing w:after="0" w:line="480" w:lineRule="auto"/>
        <w:rPr>
          <w:rFonts w:ascii="Times New Roman" w:hAnsi="Times New Roman"/>
          <w:sz w:val="24"/>
          <w:szCs w:val="24"/>
        </w:rPr>
      </w:pPr>
      <w:r>
        <w:rPr>
          <w:rFonts w:ascii="Times New Roman" w:hAnsi="Times New Roman"/>
          <w:b/>
          <w:sz w:val="24"/>
          <w:szCs w:val="24"/>
        </w:rPr>
        <w:t xml:space="preserve">Appendix </w:t>
      </w:r>
      <w:r w:rsidR="00BE259C">
        <w:rPr>
          <w:rFonts w:ascii="Times New Roman" w:hAnsi="Times New Roman"/>
          <w:b/>
          <w:sz w:val="24"/>
          <w:szCs w:val="24"/>
        </w:rPr>
        <w:t xml:space="preserve">S1. </w:t>
      </w:r>
      <w:r w:rsidR="00BE259C" w:rsidRPr="00D7741E">
        <w:rPr>
          <w:rFonts w:ascii="Times New Roman" w:hAnsi="Times New Roman"/>
          <w:b/>
          <w:sz w:val="24"/>
          <w:szCs w:val="24"/>
        </w:rPr>
        <w:t>Prey species delivered by adults to chicks</w:t>
      </w:r>
      <w:r w:rsidR="00BE259C">
        <w:rPr>
          <w:rFonts w:ascii="Times New Roman" w:hAnsi="Times New Roman"/>
          <w:b/>
          <w:sz w:val="24"/>
          <w:szCs w:val="24"/>
        </w:rPr>
        <w:t xml:space="preserve"> during feeding watches at the Isle of May (1999-2006). </w:t>
      </w:r>
    </w:p>
    <w:p w:rsidR="00BE259C" w:rsidRPr="0050306C" w:rsidRDefault="00BE259C" w:rsidP="00BE259C">
      <w:pPr>
        <w:spacing w:after="0" w:line="480" w:lineRule="auto"/>
        <w:rPr>
          <w:rFonts w:ascii="Times New Roman" w:hAnsi="Times New Roman"/>
          <w:sz w:val="24"/>
          <w:szCs w:val="24"/>
        </w:rPr>
      </w:pPr>
      <w:r>
        <w:rPr>
          <w:rFonts w:ascii="Times New Roman" w:hAnsi="Times New Roman"/>
          <w:sz w:val="24"/>
          <w:szCs w:val="24"/>
        </w:rPr>
        <w:t>Data are presented by frequency, energetic proportion, and size</w:t>
      </w:r>
      <w:r w:rsidR="001D0A5F">
        <w:rPr>
          <w:rFonts w:ascii="Times New Roman" w:hAnsi="Times New Roman"/>
          <w:sz w:val="24"/>
          <w:szCs w:val="24"/>
        </w:rPr>
        <w:t>,</w:t>
      </w:r>
      <w:r>
        <w:rPr>
          <w:rFonts w:ascii="Times New Roman" w:hAnsi="Times New Roman"/>
          <w:sz w:val="24"/>
          <w:szCs w:val="24"/>
        </w:rPr>
        <w:t xml:space="preserve"> highlighting decisions that were made on the raw data and subsequent recorded mean size </w:t>
      </w:r>
      <w:r w:rsidR="001D0A5F">
        <w:rPr>
          <w:rFonts w:ascii="Times New Roman" w:hAnsi="Times New Roman"/>
          <w:sz w:val="24"/>
          <w:szCs w:val="24"/>
        </w:rPr>
        <w:t>and energy (see Appendix S2</w:t>
      </w:r>
      <w:r w:rsidR="009D411C">
        <w:rPr>
          <w:rFonts w:ascii="Times New Roman" w:hAnsi="Times New Roman"/>
          <w:sz w:val="24"/>
          <w:szCs w:val="24"/>
        </w:rPr>
        <w:t xml:space="preserve"> in File S1</w:t>
      </w:r>
      <w:r w:rsidR="001D0A5F">
        <w:rPr>
          <w:rFonts w:ascii="Times New Roman" w:hAnsi="Times New Roman"/>
          <w:sz w:val="24"/>
          <w:szCs w:val="24"/>
        </w:rPr>
        <w:t xml:space="preserve">) </w:t>
      </w:r>
      <w:r>
        <w:rPr>
          <w:rFonts w:ascii="Times New Roman" w:hAnsi="Times New Roman"/>
          <w:sz w:val="24"/>
          <w:szCs w:val="24"/>
        </w:rPr>
        <w:t>of prey</w:t>
      </w:r>
      <w:r w:rsidR="00D31FC0">
        <w:rPr>
          <w:rFonts w:ascii="Times New Roman" w:hAnsi="Times New Roman"/>
          <w:sz w:val="24"/>
          <w:szCs w:val="24"/>
        </w:rPr>
        <w:t>.</w:t>
      </w:r>
      <w:r>
        <w:rPr>
          <w:rFonts w:ascii="Times New Roman" w:hAnsi="Times New Roman"/>
          <w:sz w:val="24"/>
          <w:szCs w:val="24"/>
        </w:rPr>
        <w:t xml:space="preserve"> </w:t>
      </w:r>
      <w:r w:rsidRPr="0050306C">
        <w:rPr>
          <w:rFonts w:ascii="Times New Roman" w:hAnsi="Times New Roman"/>
          <w:sz w:val="24"/>
          <w:szCs w:val="24"/>
        </w:rPr>
        <w:t xml:space="preserve">A division of 60mm was chosen for </w:t>
      </w:r>
      <w:r w:rsidR="003E277A">
        <w:rPr>
          <w:rFonts w:ascii="Times New Roman" w:hAnsi="Times New Roman"/>
          <w:sz w:val="24"/>
          <w:szCs w:val="24"/>
        </w:rPr>
        <w:t xml:space="preserve">separating </w:t>
      </w:r>
      <w:r w:rsidRPr="0050306C">
        <w:rPr>
          <w:rFonts w:ascii="Times New Roman" w:hAnsi="Times New Roman"/>
          <w:sz w:val="24"/>
          <w:szCs w:val="24"/>
        </w:rPr>
        <w:t>0</w:t>
      </w:r>
      <w:r w:rsidR="0074559E">
        <w:rPr>
          <w:rFonts w:ascii="Times New Roman" w:hAnsi="Times New Roman"/>
          <w:sz w:val="24"/>
          <w:szCs w:val="24"/>
        </w:rPr>
        <w:t>-</w:t>
      </w:r>
      <w:r w:rsidRPr="0050306C">
        <w:rPr>
          <w:rFonts w:ascii="Times New Roman" w:hAnsi="Times New Roman"/>
          <w:sz w:val="24"/>
          <w:szCs w:val="24"/>
        </w:rPr>
        <w:t>g</w:t>
      </w:r>
      <w:r w:rsidR="0074559E">
        <w:rPr>
          <w:rFonts w:ascii="Times New Roman" w:hAnsi="Times New Roman"/>
          <w:sz w:val="24"/>
          <w:szCs w:val="24"/>
        </w:rPr>
        <w:t>rou</w:t>
      </w:r>
      <w:r w:rsidRPr="0050306C">
        <w:rPr>
          <w:rFonts w:ascii="Times New Roman" w:hAnsi="Times New Roman"/>
          <w:sz w:val="24"/>
          <w:szCs w:val="24"/>
        </w:rPr>
        <w:t>p sandeel</w:t>
      </w:r>
      <w:r w:rsidR="003E277A">
        <w:rPr>
          <w:rFonts w:ascii="Times New Roman" w:hAnsi="Times New Roman"/>
          <w:sz w:val="24"/>
          <w:szCs w:val="24"/>
        </w:rPr>
        <w:t>s,</w:t>
      </w:r>
      <w:r w:rsidRPr="0050306C">
        <w:rPr>
          <w:rFonts w:ascii="Times New Roman" w:hAnsi="Times New Roman"/>
          <w:sz w:val="24"/>
          <w:szCs w:val="24"/>
        </w:rPr>
        <w:t xml:space="preserve"> and 1+</w:t>
      </w:r>
      <w:r w:rsidR="005221B9">
        <w:rPr>
          <w:rFonts w:ascii="Times New Roman" w:hAnsi="Times New Roman"/>
          <w:sz w:val="24"/>
          <w:szCs w:val="24"/>
        </w:rPr>
        <w:t xml:space="preserve"> group</w:t>
      </w:r>
      <w:r w:rsidRPr="0050306C">
        <w:rPr>
          <w:rFonts w:ascii="Times New Roman" w:hAnsi="Times New Roman"/>
          <w:sz w:val="24"/>
          <w:szCs w:val="24"/>
        </w:rPr>
        <w:t xml:space="preserve"> sandeel</w:t>
      </w:r>
      <w:r w:rsidR="003E277A">
        <w:rPr>
          <w:rFonts w:ascii="Times New Roman" w:hAnsi="Times New Roman"/>
          <w:sz w:val="24"/>
          <w:szCs w:val="24"/>
        </w:rPr>
        <w:t>s</w:t>
      </w:r>
      <w:r w:rsidRPr="0050306C">
        <w:rPr>
          <w:rFonts w:ascii="Times New Roman" w:hAnsi="Times New Roman"/>
          <w:sz w:val="24"/>
          <w:szCs w:val="24"/>
        </w:rPr>
        <w:t xml:space="preserve"> based on fish collected from flight-netting puffins [</w:t>
      </w:r>
      <w:r w:rsidR="008A56D0">
        <w:rPr>
          <w:rFonts w:ascii="Times New Roman" w:hAnsi="Times New Roman"/>
          <w:sz w:val="24"/>
          <w:szCs w:val="24"/>
        </w:rPr>
        <w:t>1</w:t>
      </w:r>
      <w:r w:rsidRPr="0050306C">
        <w:rPr>
          <w:rFonts w:ascii="Times New Roman" w:hAnsi="Times New Roman"/>
          <w:sz w:val="24"/>
          <w:szCs w:val="24"/>
        </w:rPr>
        <w:t>].</w:t>
      </w:r>
      <w:r>
        <w:rPr>
          <w:rFonts w:ascii="Times New Roman" w:hAnsi="Times New Roman"/>
          <w:sz w:val="24"/>
          <w:szCs w:val="24"/>
        </w:rPr>
        <w:t xml:space="preserve"> </w:t>
      </w:r>
      <w:r w:rsidRPr="00007539">
        <w:rPr>
          <w:rFonts w:ascii="Times New Roman" w:hAnsi="Times New Roman"/>
          <w:sz w:val="24"/>
          <w:szCs w:val="24"/>
        </w:rPr>
        <w:t>These sizes and proportions were used in the chick component of the prey capture rate algorithm.</w:t>
      </w:r>
      <w:r w:rsidR="004C10F8">
        <w:rPr>
          <w:rFonts w:ascii="Times New Roman" w:hAnsi="Times New Roman"/>
          <w:sz w:val="24"/>
          <w:szCs w:val="24"/>
        </w:rPr>
        <w:t xml:space="preserve"> </w:t>
      </w:r>
    </w:p>
    <w:p w:rsidR="00BE259C" w:rsidRDefault="00BE259C" w:rsidP="00BE259C">
      <w:pPr>
        <w:spacing w:after="0" w:line="480" w:lineRule="auto"/>
        <w:rPr>
          <w:rFonts w:ascii="Times New Roman" w:hAnsi="Times New Roman"/>
          <w:b/>
          <w:sz w:val="24"/>
          <w:szCs w:val="24"/>
        </w:rPr>
      </w:pPr>
    </w:p>
    <w:tbl>
      <w:tblPr>
        <w:tblW w:w="10065" w:type="dxa"/>
        <w:tblInd w:w="-34" w:type="dxa"/>
        <w:tblLook w:val="04A0" w:firstRow="1" w:lastRow="0" w:firstColumn="1" w:lastColumn="0" w:noHBand="0" w:noVBand="1"/>
      </w:tblPr>
      <w:tblGrid>
        <w:gridCol w:w="1071"/>
        <w:gridCol w:w="2781"/>
        <w:gridCol w:w="1527"/>
        <w:gridCol w:w="1461"/>
        <w:gridCol w:w="1647"/>
        <w:gridCol w:w="1578"/>
      </w:tblGrid>
      <w:tr w:rsidR="00BE259C" w:rsidRPr="00683973" w:rsidTr="002B3A0D">
        <w:trPr>
          <w:trHeight w:val="300"/>
        </w:trPr>
        <w:tc>
          <w:tcPr>
            <w:tcW w:w="1071" w:type="dxa"/>
            <w:shd w:val="clear" w:color="auto" w:fill="auto"/>
            <w:noWrap/>
            <w:tcMar>
              <w:left w:w="28" w:type="dxa"/>
              <w:right w:w="28" w:type="dxa"/>
            </w:tcMar>
            <w:vAlign w:val="center"/>
          </w:tcPr>
          <w:p w:rsidR="00BE259C" w:rsidRPr="00683973" w:rsidRDefault="00BE259C" w:rsidP="008F1B93">
            <w:pPr>
              <w:spacing w:after="0" w:line="240" w:lineRule="auto"/>
              <w:rPr>
                <w:rFonts w:ascii="Arial" w:eastAsia="Times New Roman" w:hAnsi="Arial" w:cs="Arial"/>
                <w:b/>
                <w:bCs/>
                <w:color w:val="000000"/>
                <w:lang w:eastAsia="en-GB"/>
              </w:rPr>
            </w:pPr>
            <w:r w:rsidRPr="00683973">
              <w:rPr>
                <w:rFonts w:ascii="Arial" w:eastAsia="Times New Roman" w:hAnsi="Arial" w:cs="Arial"/>
                <w:b/>
                <w:bCs/>
                <w:color w:val="000000"/>
                <w:lang w:eastAsia="en-GB"/>
              </w:rPr>
              <w:t>Seabird species</w:t>
            </w:r>
          </w:p>
        </w:tc>
        <w:tc>
          <w:tcPr>
            <w:tcW w:w="2781" w:type="dxa"/>
            <w:shd w:val="clear" w:color="auto" w:fill="auto"/>
            <w:noWrap/>
            <w:tcMar>
              <w:left w:w="28" w:type="dxa"/>
              <w:right w:w="28" w:type="dxa"/>
            </w:tcMar>
            <w:vAlign w:val="center"/>
          </w:tcPr>
          <w:p w:rsidR="00BE259C" w:rsidRPr="00683973" w:rsidRDefault="00BE259C" w:rsidP="008F1B93">
            <w:pPr>
              <w:spacing w:after="0" w:line="240" w:lineRule="auto"/>
              <w:rPr>
                <w:rFonts w:ascii="Arial" w:eastAsia="Times New Roman" w:hAnsi="Arial" w:cs="Arial"/>
                <w:b/>
                <w:bCs/>
                <w:color w:val="000000"/>
                <w:lang w:eastAsia="en-GB"/>
              </w:rPr>
            </w:pPr>
            <w:r w:rsidRPr="00683973">
              <w:rPr>
                <w:rFonts w:ascii="Arial" w:eastAsia="Times New Roman" w:hAnsi="Arial" w:cs="Arial"/>
                <w:b/>
                <w:bCs/>
                <w:color w:val="000000"/>
                <w:lang w:eastAsia="en-GB"/>
              </w:rPr>
              <w:t>Measure</w:t>
            </w:r>
          </w:p>
        </w:tc>
        <w:tc>
          <w:tcPr>
            <w:tcW w:w="1527"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b/>
                <w:bCs/>
                <w:color w:val="000000"/>
                <w:lang w:eastAsia="en-GB"/>
              </w:rPr>
            </w:pPr>
            <w:r w:rsidRPr="00683973">
              <w:rPr>
                <w:rFonts w:ascii="Arial" w:eastAsia="Times New Roman" w:hAnsi="Arial" w:cs="Arial"/>
                <w:b/>
                <w:bCs/>
                <w:color w:val="000000"/>
                <w:lang w:eastAsia="en-GB"/>
              </w:rPr>
              <w:t>0-group sandeel</w:t>
            </w:r>
          </w:p>
        </w:tc>
        <w:tc>
          <w:tcPr>
            <w:tcW w:w="1461"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b/>
                <w:bCs/>
                <w:color w:val="000000"/>
                <w:lang w:eastAsia="en-GB"/>
              </w:rPr>
            </w:pPr>
            <w:r w:rsidRPr="00683973">
              <w:rPr>
                <w:rFonts w:ascii="Arial" w:eastAsia="Times New Roman" w:hAnsi="Arial" w:cs="Arial"/>
                <w:b/>
                <w:bCs/>
                <w:color w:val="000000"/>
                <w:lang w:eastAsia="en-GB"/>
              </w:rPr>
              <w:t>1+ group sandeel</w:t>
            </w:r>
          </w:p>
        </w:tc>
        <w:tc>
          <w:tcPr>
            <w:tcW w:w="1647" w:type="dxa"/>
            <w:shd w:val="clear" w:color="auto" w:fill="auto"/>
            <w:noWrap/>
            <w:tcMar>
              <w:left w:w="28" w:type="dxa"/>
              <w:right w:w="28" w:type="dxa"/>
            </w:tcMar>
            <w:vAlign w:val="center"/>
          </w:tcPr>
          <w:p w:rsidR="00BE259C" w:rsidRPr="00683973" w:rsidRDefault="00847B59" w:rsidP="008F1B93">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Sprat</w:t>
            </w:r>
          </w:p>
        </w:tc>
        <w:tc>
          <w:tcPr>
            <w:tcW w:w="1578"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b/>
                <w:bCs/>
                <w:color w:val="000000"/>
                <w:lang w:eastAsia="en-GB"/>
              </w:rPr>
            </w:pPr>
            <w:r w:rsidRPr="00683973">
              <w:rPr>
                <w:rFonts w:ascii="Arial" w:eastAsia="Times New Roman" w:hAnsi="Arial" w:cs="Arial"/>
                <w:b/>
                <w:bCs/>
                <w:color w:val="000000"/>
                <w:lang w:eastAsia="en-GB"/>
              </w:rPr>
              <w:t>Gadid</w:t>
            </w:r>
          </w:p>
        </w:tc>
      </w:tr>
      <w:tr w:rsidR="00BE259C" w:rsidRPr="00683973" w:rsidTr="002B3A0D">
        <w:trPr>
          <w:trHeight w:val="300"/>
        </w:trPr>
        <w:tc>
          <w:tcPr>
            <w:tcW w:w="1071" w:type="dxa"/>
            <w:shd w:val="clear" w:color="auto" w:fill="auto"/>
            <w:tcMar>
              <w:left w:w="28" w:type="dxa"/>
              <w:right w:w="28" w:type="dxa"/>
            </w:tcMar>
            <w:vAlign w:val="center"/>
          </w:tcPr>
          <w:p w:rsidR="00BE259C" w:rsidRPr="00683973" w:rsidRDefault="00BE259C" w:rsidP="008F1B93">
            <w:pPr>
              <w:spacing w:after="0" w:line="240" w:lineRule="auto"/>
              <w:rPr>
                <w:rFonts w:ascii="Arial" w:eastAsia="Times New Roman" w:hAnsi="Arial" w:cs="Arial"/>
                <w:bCs/>
                <w:color w:val="000000"/>
                <w:lang w:eastAsia="en-GB"/>
              </w:rPr>
            </w:pPr>
            <w:r w:rsidRPr="00683973">
              <w:rPr>
                <w:rFonts w:ascii="Arial" w:eastAsia="Times New Roman" w:hAnsi="Arial" w:cs="Arial"/>
                <w:b/>
                <w:bCs/>
                <w:color w:val="000000"/>
                <w:lang w:eastAsia="en-GB"/>
              </w:rPr>
              <w:t>Guillemot</w:t>
            </w:r>
          </w:p>
        </w:tc>
        <w:tc>
          <w:tcPr>
            <w:tcW w:w="2781" w:type="dxa"/>
            <w:shd w:val="clear" w:color="auto" w:fill="auto"/>
            <w:tcMar>
              <w:left w:w="28" w:type="dxa"/>
              <w:right w:w="28" w:type="dxa"/>
            </w:tcMar>
            <w:vAlign w:val="center"/>
          </w:tcPr>
          <w:p w:rsidR="00BE259C" w:rsidRPr="00683973" w:rsidRDefault="00BE259C" w:rsidP="008F1B93">
            <w:pPr>
              <w:spacing w:after="0" w:line="240" w:lineRule="auto"/>
              <w:rPr>
                <w:rFonts w:ascii="Arial" w:eastAsia="Times New Roman" w:hAnsi="Arial" w:cs="Arial"/>
                <w:color w:val="000000"/>
                <w:lang w:eastAsia="en-GB"/>
              </w:rPr>
            </w:pPr>
            <w:r w:rsidRPr="00683973">
              <w:rPr>
                <w:rFonts w:ascii="Arial" w:eastAsia="Times New Roman" w:hAnsi="Arial" w:cs="Arial"/>
                <w:color w:val="000000"/>
                <w:lang w:eastAsia="en-GB"/>
              </w:rPr>
              <w:t>Proportion (frequency %)</w:t>
            </w:r>
          </w:p>
        </w:tc>
        <w:tc>
          <w:tcPr>
            <w:tcW w:w="1527"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1.</w:t>
            </w:r>
            <w:r w:rsidR="002774F5">
              <w:rPr>
                <w:rFonts w:ascii="Arial" w:eastAsia="Times New Roman" w:hAnsi="Arial" w:cs="Arial"/>
                <w:color w:val="000000"/>
                <w:lang w:eastAsia="en-GB"/>
              </w:rPr>
              <w:t>0</w:t>
            </w:r>
            <w:r w:rsidRPr="00683973">
              <w:rPr>
                <w:rFonts w:ascii="Arial" w:eastAsia="Times New Roman" w:hAnsi="Arial" w:cs="Arial"/>
                <w:color w:val="000000"/>
                <w:lang w:eastAsia="en-GB"/>
              </w:rPr>
              <w:t>±0.</w:t>
            </w:r>
            <w:r w:rsidR="002774F5">
              <w:rPr>
                <w:rFonts w:ascii="Arial" w:eastAsia="Times New Roman" w:hAnsi="Arial" w:cs="Arial"/>
                <w:color w:val="000000"/>
                <w:lang w:eastAsia="en-GB"/>
              </w:rPr>
              <w:t>7</w:t>
            </w:r>
          </w:p>
        </w:tc>
        <w:tc>
          <w:tcPr>
            <w:tcW w:w="1461"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26.</w:t>
            </w:r>
            <w:r w:rsidR="002774F5">
              <w:rPr>
                <w:rFonts w:ascii="Arial" w:eastAsia="Times New Roman" w:hAnsi="Arial" w:cs="Arial"/>
                <w:color w:val="000000"/>
                <w:lang w:eastAsia="en-GB"/>
              </w:rPr>
              <w:t>4</w:t>
            </w:r>
            <w:r w:rsidRPr="00683973">
              <w:rPr>
                <w:rFonts w:ascii="Arial" w:eastAsia="Times New Roman" w:hAnsi="Arial" w:cs="Arial"/>
                <w:color w:val="000000"/>
                <w:lang w:eastAsia="en-GB"/>
              </w:rPr>
              <w:t>±13.</w:t>
            </w:r>
            <w:r w:rsidR="002774F5">
              <w:rPr>
                <w:rFonts w:ascii="Arial" w:eastAsia="Times New Roman" w:hAnsi="Arial" w:cs="Arial"/>
                <w:color w:val="000000"/>
                <w:lang w:eastAsia="en-GB"/>
              </w:rPr>
              <w:t>6</w:t>
            </w:r>
          </w:p>
        </w:tc>
        <w:tc>
          <w:tcPr>
            <w:tcW w:w="1647"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70.</w:t>
            </w:r>
            <w:r w:rsidR="002774F5">
              <w:rPr>
                <w:rFonts w:ascii="Arial" w:eastAsia="Times New Roman" w:hAnsi="Arial" w:cs="Arial"/>
                <w:color w:val="000000"/>
                <w:lang w:eastAsia="en-GB"/>
              </w:rPr>
              <w:t>6</w:t>
            </w:r>
            <w:r w:rsidRPr="00683973">
              <w:rPr>
                <w:rFonts w:ascii="Arial" w:eastAsia="Times New Roman" w:hAnsi="Arial" w:cs="Arial"/>
                <w:color w:val="000000"/>
                <w:lang w:eastAsia="en-GB"/>
              </w:rPr>
              <w:t>±15.</w:t>
            </w:r>
            <w:r w:rsidR="002774F5">
              <w:rPr>
                <w:rFonts w:ascii="Arial" w:eastAsia="Times New Roman" w:hAnsi="Arial" w:cs="Arial"/>
                <w:color w:val="000000"/>
                <w:lang w:eastAsia="en-GB"/>
              </w:rPr>
              <w:t>7</w:t>
            </w:r>
          </w:p>
        </w:tc>
        <w:tc>
          <w:tcPr>
            <w:tcW w:w="1578"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2.0±1.</w:t>
            </w:r>
            <w:r w:rsidR="002774F5">
              <w:rPr>
                <w:rFonts w:ascii="Arial" w:eastAsia="Times New Roman" w:hAnsi="Arial" w:cs="Arial"/>
                <w:color w:val="000000"/>
                <w:lang w:eastAsia="en-GB"/>
              </w:rPr>
              <w:t>4</w:t>
            </w:r>
          </w:p>
        </w:tc>
      </w:tr>
      <w:tr w:rsidR="00BE259C" w:rsidRPr="00683973" w:rsidTr="002B3A0D">
        <w:trPr>
          <w:trHeight w:val="300"/>
        </w:trPr>
        <w:tc>
          <w:tcPr>
            <w:tcW w:w="1071" w:type="dxa"/>
            <w:shd w:val="clear" w:color="auto" w:fill="auto"/>
            <w:noWrap/>
            <w:tcMar>
              <w:left w:w="28" w:type="dxa"/>
              <w:right w:w="28" w:type="dxa"/>
            </w:tcMar>
            <w:vAlign w:val="center"/>
          </w:tcPr>
          <w:p w:rsidR="00BE259C" w:rsidRPr="00683973" w:rsidRDefault="00BE259C" w:rsidP="008F1B93">
            <w:pPr>
              <w:spacing w:after="0" w:line="240" w:lineRule="auto"/>
              <w:rPr>
                <w:rFonts w:ascii="Arial" w:eastAsia="Times New Roman" w:hAnsi="Arial" w:cs="Arial"/>
                <w:color w:val="000000"/>
                <w:lang w:eastAsia="en-GB"/>
              </w:rPr>
            </w:pPr>
          </w:p>
        </w:tc>
        <w:tc>
          <w:tcPr>
            <w:tcW w:w="2781" w:type="dxa"/>
            <w:shd w:val="clear" w:color="auto" w:fill="auto"/>
            <w:tcMar>
              <w:left w:w="28" w:type="dxa"/>
              <w:right w:w="28" w:type="dxa"/>
            </w:tcMar>
            <w:vAlign w:val="center"/>
          </w:tcPr>
          <w:p w:rsidR="00BE259C" w:rsidRPr="00683973" w:rsidRDefault="00BE259C" w:rsidP="008F1B93">
            <w:pPr>
              <w:spacing w:after="0" w:line="240" w:lineRule="auto"/>
              <w:rPr>
                <w:rFonts w:ascii="Arial" w:eastAsia="Times New Roman" w:hAnsi="Arial" w:cs="Arial"/>
                <w:color w:val="000000"/>
                <w:lang w:eastAsia="en-GB"/>
              </w:rPr>
            </w:pPr>
            <w:r w:rsidRPr="00683973">
              <w:rPr>
                <w:rFonts w:ascii="Arial" w:eastAsia="Times New Roman" w:hAnsi="Arial" w:cs="Arial"/>
                <w:color w:val="000000"/>
                <w:lang w:eastAsia="en-GB"/>
              </w:rPr>
              <w:t>Proportion (kJ %)</w:t>
            </w:r>
          </w:p>
        </w:tc>
        <w:tc>
          <w:tcPr>
            <w:tcW w:w="1527"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0.</w:t>
            </w:r>
            <w:r w:rsidR="002774F5">
              <w:rPr>
                <w:rFonts w:ascii="Arial" w:eastAsia="Times New Roman" w:hAnsi="Arial" w:cs="Arial"/>
                <w:color w:val="000000"/>
                <w:lang w:eastAsia="en-GB"/>
              </w:rPr>
              <w:t>1</w:t>
            </w:r>
            <w:r w:rsidRPr="00683973">
              <w:rPr>
                <w:rFonts w:ascii="Arial" w:eastAsia="Times New Roman" w:hAnsi="Arial" w:cs="Arial"/>
                <w:color w:val="000000"/>
                <w:lang w:eastAsia="en-GB"/>
              </w:rPr>
              <w:t>±0.0</w:t>
            </w:r>
          </w:p>
        </w:tc>
        <w:tc>
          <w:tcPr>
            <w:tcW w:w="1461"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17.2±8.7</w:t>
            </w:r>
          </w:p>
        </w:tc>
        <w:tc>
          <w:tcPr>
            <w:tcW w:w="1647"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82.</w:t>
            </w:r>
            <w:r w:rsidR="002774F5">
              <w:rPr>
                <w:rFonts w:ascii="Arial" w:eastAsia="Times New Roman" w:hAnsi="Arial" w:cs="Arial"/>
                <w:color w:val="000000"/>
                <w:lang w:eastAsia="en-GB"/>
              </w:rPr>
              <w:t>1</w:t>
            </w:r>
            <w:r w:rsidRPr="00683973">
              <w:rPr>
                <w:rFonts w:ascii="Arial" w:eastAsia="Times New Roman" w:hAnsi="Arial" w:cs="Arial"/>
                <w:color w:val="000000"/>
                <w:lang w:eastAsia="en-GB"/>
              </w:rPr>
              <w:t>±9.3</w:t>
            </w:r>
          </w:p>
        </w:tc>
        <w:tc>
          <w:tcPr>
            <w:tcW w:w="1578"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0.</w:t>
            </w:r>
            <w:r w:rsidR="002774F5">
              <w:rPr>
                <w:rFonts w:ascii="Arial" w:eastAsia="Times New Roman" w:hAnsi="Arial" w:cs="Arial"/>
                <w:color w:val="000000"/>
                <w:lang w:eastAsia="en-GB"/>
              </w:rPr>
              <w:t>7</w:t>
            </w:r>
            <w:r w:rsidRPr="00683973">
              <w:rPr>
                <w:rFonts w:ascii="Arial" w:eastAsia="Times New Roman" w:hAnsi="Arial" w:cs="Arial"/>
                <w:color w:val="000000"/>
                <w:lang w:eastAsia="en-GB"/>
              </w:rPr>
              <w:t>±1.</w:t>
            </w:r>
            <w:r w:rsidR="002774F5">
              <w:rPr>
                <w:rFonts w:ascii="Arial" w:eastAsia="Times New Roman" w:hAnsi="Arial" w:cs="Arial"/>
                <w:color w:val="000000"/>
                <w:lang w:eastAsia="en-GB"/>
              </w:rPr>
              <w:t>1</w:t>
            </w:r>
          </w:p>
        </w:tc>
      </w:tr>
      <w:tr w:rsidR="00BE259C" w:rsidRPr="00683973" w:rsidTr="002B3A0D">
        <w:trPr>
          <w:trHeight w:val="300"/>
        </w:trPr>
        <w:tc>
          <w:tcPr>
            <w:tcW w:w="1071" w:type="dxa"/>
            <w:shd w:val="clear" w:color="auto" w:fill="auto"/>
            <w:noWrap/>
            <w:tcMar>
              <w:left w:w="28" w:type="dxa"/>
              <w:right w:w="28" w:type="dxa"/>
            </w:tcMar>
            <w:vAlign w:val="center"/>
          </w:tcPr>
          <w:p w:rsidR="00BE259C" w:rsidRPr="00683973" w:rsidRDefault="00BE259C" w:rsidP="008F1B93">
            <w:pPr>
              <w:spacing w:after="0" w:line="240" w:lineRule="auto"/>
              <w:rPr>
                <w:rFonts w:ascii="Arial" w:eastAsia="Times New Roman" w:hAnsi="Arial" w:cs="Arial"/>
                <w:color w:val="000000"/>
                <w:lang w:eastAsia="en-GB"/>
              </w:rPr>
            </w:pPr>
          </w:p>
        </w:tc>
        <w:tc>
          <w:tcPr>
            <w:tcW w:w="2781" w:type="dxa"/>
            <w:shd w:val="clear" w:color="auto" w:fill="auto"/>
            <w:tcMar>
              <w:left w:w="28" w:type="dxa"/>
              <w:right w:w="28" w:type="dxa"/>
            </w:tcMar>
            <w:vAlign w:val="center"/>
          </w:tcPr>
          <w:p w:rsidR="00BE259C" w:rsidRPr="00683973" w:rsidRDefault="008C1DDA" w:rsidP="008F1B9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Very small</w:t>
            </w:r>
            <w:r w:rsidR="00BE259C" w:rsidRPr="00683973">
              <w:rPr>
                <w:rFonts w:ascii="Arial" w:eastAsia="Times New Roman" w:hAnsi="Arial" w:cs="Arial"/>
                <w:color w:val="000000"/>
                <w:lang w:eastAsia="en-GB"/>
              </w:rPr>
              <w:t xml:space="preserve"> size (mm)</w:t>
            </w:r>
            <w:r w:rsidR="00BE259C" w:rsidRPr="00683973">
              <w:rPr>
                <w:rFonts w:ascii="Arial" w:eastAsia="Times New Roman" w:hAnsi="Arial" w:cs="Arial"/>
                <w:color w:val="000000"/>
                <w:vertAlign w:val="superscript"/>
                <w:lang w:eastAsia="en-GB"/>
              </w:rPr>
              <w:t>1</w:t>
            </w:r>
          </w:p>
        </w:tc>
        <w:tc>
          <w:tcPr>
            <w:tcW w:w="1527"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60.0±0</w:t>
            </w:r>
          </w:p>
        </w:tc>
        <w:tc>
          <w:tcPr>
            <w:tcW w:w="1461"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w:t>
            </w:r>
          </w:p>
        </w:tc>
        <w:tc>
          <w:tcPr>
            <w:tcW w:w="1647"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70.0±14.1</w:t>
            </w:r>
          </w:p>
        </w:tc>
        <w:tc>
          <w:tcPr>
            <w:tcW w:w="1578"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w:t>
            </w:r>
          </w:p>
        </w:tc>
      </w:tr>
      <w:tr w:rsidR="00BE259C" w:rsidRPr="00683973" w:rsidTr="002B3A0D">
        <w:trPr>
          <w:trHeight w:val="300"/>
        </w:trPr>
        <w:tc>
          <w:tcPr>
            <w:tcW w:w="1071" w:type="dxa"/>
            <w:shd w:val="clear" w:color="auto" w:fill="auto"/>
            <w:noWrap/>
            <w:tcMar>
              <w:left w:w="28" w:type="dxa"/>
              <w:right w:w="28" w:type="dxa"/>
            </w:tcMar>
            <w:vAlign w:val="center"/>
          </w:tcPr>
          <w:p w:rsidR="00BE259C" w:rsidRPr="00683973" w:rsidRDefault="00BE259C" w:rsidP="008F1B93">
            <w:pPr>
              <w:spacing w:after="0" w:line="240" w:lineRule="auto"/>
              <w:rPr>
                <w:rFonts w:ascii="Arial" w:eastAsia="Times New Roman" w:hAnsi="Arial" w:cs="Arial"/>
                <w:color w:val="000000"/>
                <w:lang w:eastAsia="en-GB"/>
              </w:rPr>
            </w:pPr>
          </w:p>
        </w:tc>
        <w:tc>
          <w:tcPr>
            <w:tcW w:w="2781" w:type="dxa"/>
            <w:shd w:val="clear" w:color="auto" w:fill="auto"/>
            <w:tcMar>
              <w:left w:w="28" w:type="dxa"/>
              <w:right w:w="28" w:type="dxa"/>
            </w:tcMar>
            <w:vAlign w:val="center"/>
          </w:tcPr>
          <w:p w:rsidR="00BE259C" w:rsidRPr="00683973" w:rsidRDefault="00BE259C" w:rsidP="008F1B93">
            <w:pPr>
              <w:spacing w:after="0" w:line="240" w:lineRule="auto"/>
              <w:rPr>
                <w:rFonts w:ascii="Arial" w:eastAsia="Times New Roman" w:hAnsi="Arial" w:cs="Arial"/>
                <w:color w:val="000000"/>
                <w:lang w:eastAsia="en-GB"/>
              </w:rPr>
            </w:pPr>
            <w:r w:rsidRPr="00683973">
              <w:rPr>
                <w:rFonts w:ascii="Arial" w:eastAsia="Times New Roman" w:hAnsi="Arial" w:cs="Arial"/>
                <w:color w:val="000000"/>
                <w:lang w:eastAsia="en-GB"/>
              </w:rPr>
              <w:t>Small size (mm)</w:t>
            </w:r>
            <w:r w:rsidRPr="00683973">
              <w:rPr>
                <w:rFonts w:ascii="Arial" w:eastAsia="Times New Roman" w:hAnsi="Arial" w:cs="Arial"/>
                <w:color w:val="000000"/>
                <w:vertAlign w:val="superscript"/>
                <w:lang w:eastAsia="en-GB"/>
              </w:rPr>
              <w:t>1</w:t>
            </w:r>
          </w:p>
        </w:tc>
        <w:tc>
          <w:tcPr>
            <w:tcW w:w="1527"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w:t>
            </w:r>
          </w:p>
        </w:tc>
        <w:tc>
          <w:tcPr>
            <w:tcW w:w="1461"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93.3±5.</w:t>
            </w:r>
            <w:r w:rsidR="002774F5">
              <w:rPr>
                <w:rFonts w:ascii="Arial" w:eastAsia="Times New Roman" w:hAnsi="Arial" w:cs="Arial"/>
                <w:color w:val="000000"/>
                <w:lang w:eastAsia="en-GB"/>
              </w:rPr>
              <w:t>8</w:t>
            </w:r>
          </w:p>
        </w:tc>
        <w:tc>
          <w:tcPr>
            <w:tcW w:w="1647"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96.</w:t>
            </w:r>
            <w:r w:rsidR="002774F5">
              <w:rPr>
                <w:rFonts w:ascii="Arial" w:eastAsia="Times New Roman" w:hAnsi="Arial" w:cs="Arial"/>
                <w:color w:val="000000"/>
                <w:lang w:eastAsia="en-GB"/>
              </w:rPr>
              <w:t>7</w:t>
            </w:r>
            <w:r w:rsidRPr="00683973">
              <w:rPr>
                <w:rFonts w:ascii="Arial" w:eastAsia="Times New Roman" w:hAnsi="Arial" w:cs="Arial"/>
                <w:color w:val="000000"/>
                <w:lang w:eastAsia="en-GB"/>
              </w:rPr>
              <w:t>±5.</w:t>
            </w:r>
            <w:r w:rsidR="002774F5">
              <w:rPr>
                <w:rFonts w:ascii="Arial" w:eastAsia="Times New Roman" w:hAnsi="Arial" w:cs="Arial"/>
                <w:color w:val="000000"/>
                <w:lang w:eastAsia="en-GB"/>
              </w:rPr>
              <w:t>8</w:t>
            </w:r>
          </w:p>
        </w:tc>
        <w:tc>
          <w:tcPr>
            <w:tcW w:w="1578"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50.0±0</w:t>
            </w:r>
          </w:p>
        </w:tc>
      </w:tr>
      <w:tr w:rsidR="00BE259C" w:rsidRPr="00683973" w:rsidTr="002B3A0D">
        <w:trPr>
          <w:trHeight w:val="300"/>
        </w:trPr>
        <w:tc>
          <w:tcPr>
            <w:tcW w:w="1071" w:type="dxa"/>
            <w:shd w:val="clear" w:color="auto" w:fill="auto"/>
            <w:noWrap/>
            <w:tcMar>
              <w:left w:w="28" w:type="dxa"/>
              <w:right w:w="28" w:type="dxa"/>
            </w:tcMar>
            <w:vAlign w:val="center"/>
          </w:tcPr>
          <w:p w:rsidR="00BE259C" w:rsidRPr="00683973" w:rsidRDefault="00BE259C" w:rsidP="008F1B93">
            <w:pPr>
              <w:spacing w:after="0" w:line="240" w:lineRule="auto"/>
              <w:rPr>
                <w:rFonts w:ascii="Arial" w:eastAsia="Times New Roman" w:hAnsi="Arial" w:cs="Arial"/>
                <w:color w:val="000000"/>
                <w:lang w:eastAsia="en-GB"/>
              </w:rPr>
            </w:pPr>
          </w:p>
        </w:tc>
        <w:tc>
          <w:tcPr>
            <w:tcW w:w="2781" w:type="dxa"/>
            <w:shd w:val="clear" w:color="auto" w:fill="auto"/>
            <w:tcMar>
              <w:left w:w="28" w:type="dxa"/>
              <w:right w:w="28" w:type="dxa"/>
            </w:tcMar>
            <w:vAlign w:val="center"/>
          </w:tcPr>
          <w:p w:rsidR="00BE259C" w:rsidRPr="00683973" w:rsidRDefault="00BE259C" w:rsidP="008F1B93">
            <w:pPr>
              <w:spacing w:after="0" w:line="240" w:lineRule="auto"/>
              <w:rPr>
                <w:rFonts w:ascii="Arial" w:eastAsia="Times New Roman" w:hAnsi="Arial" w:cs="Arial"/>
                <w:color w:val="000000"/>
                <w:lang w:eastAsia="en-GB"/>
              </w:rPr>
            </w:pPr>
            <w:r w:rsidRPr="00683973">
              <w:rPr>
                <w:rFonts w:ascii="Arial" w:eastAsia="Times New Roman" w:hAnsi="Arial" w:cs="Arial"/>
                <w:color w:val="000000"/>
                <w:lang w:eastAsia="en-GB"/>
              </w:rPr>
              <w:t>Medium size (mm)</w:t>
            </w:r>
            <w:r w:rsidRPr="00683973">
              <w:rPr>
                <w:rFonts w:ascii="Arial" w:eastAsia="Times New Roman" w:hAnsi="Arial" w:cs="Arial"/>
                <w:color w:val="000000"/>
                <w:vertAlign w:val="superscript"/>
                <w:lang w:eastAsia="en-GB"/>
              </w:rPr>
              <w:t>1</w:t>
            </w:r>
          </w:p>
        </w:tc>
        <w:tc>
          <w:tcPr>
            <w:tcW w:w="1527"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w:t>
            </w:r>
          </w:p>
        </w:tc>
        <w:tc>
          <w:tcPr>
            <w:tcW w:w="1461"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123.3±5.</w:t>
            </w:r>
            <w:r w:rsidR="002774F5">
              <w:rPr>
                <w:rFonts w:ascii="Arial" w:eastAsia="Times New Roman" w:hAnsi="Arial" w:cs="Arial"/>
                <w:color w:val="000000"/>
                <w:lang w:eastAsia="en-GB"/>
              </w:rPr>
              <w:t>8</w:t>
            </w:r>
          </w:p>
        </w:tc>
        <w:tc>
          <w:tcPr>
            <w:tcW w:w="1647"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123.3±11.</w:t>
            </w:r>
            <w:r w:rsidR="002774F5">
              <w:rPr>
                <w:rFonts w:ascii="Arial" w:eastAsia="Times New Roman" w:hAnsi="Arial" w:cs="Arial"/>
                <w:color w:val="000000"/>
                <w:lang w:eastAsia="en-GB"/>
              </w:rPr>
              <w:t>6</w:t>
            </w:r>
          </w:p>
        </w:tc>
        <w:tc>
          <w:tcPr>
            <w:tcW w:w="1578"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80.0±0</w:t>
            </w:r>
          </w:p>
        </w:tc>
      </w:tr>
      <w:tr w:rsidR="00BE259C" w:rsidRPr="00683973" w:rsidTr="002B3A0D">
        <w:trPr>
          <w:trHeight w:val="300"/>
        </w:trPr>
        <w:tc>
          <w:tcPr>
            <w:tcW w:w="1071" w:type="dxa"/>
            <w:shd w:val="clear" w:color="auto" w:fill="auto"/>
            <w:noWrap/>
            <w:tcMar>
              <w:left w:w="28" w:type="dxa"/>
              <w:right w:w="28" w:type="dxa"/>
            </w:tcMar>
            <w:vAlign w:val="center"/>
          </w:tcPr>
          <w:p w:rsidR="00BE259C" w:rsidRPr="00683973" w:rsidRDefault="00BE259C" w:rsidP="008F1B93">
            <w:pPr>
              <w:spacing w:after="0" w:line="240" w:lineRule="auto"/>
              <w:rPr>
                <w:rFonts w:ascii="Arial" w:eastAsia="Times New Roman" w:hAnsi="Arial" w:cs="Arial"/>
                <w:color w:val="000000"/>
                <w:lang w:eastAsia="en-GB"/>
              </w:rPr>
            </w:pPr>
          </w:p>
        </w:tc>
        <w:tc>
          <w:tcPr>
            <w:tcW w:w="2781" w:type="dxa"/>
            <w:shd w:val="clear" w:color="auto" w:fill="auto"/>
            <w:tcMar>
              <w:left w:w="28" w:type="dxa"/>
              <w:right w:w="28" w:type="dxa"/>
            </w:tcMar>
            <w:vAlign w:val="center"/>
          </w:tcPr>
          <w:p w:rsidR="00BE259C" w:rsidRPr="00683973" w:rsidRDefault="00BE259C" w:rsidP="008F1B93">
            <w:pPr>
              <w:spacing w:after="0" w:line="240" w:lineRule="auto"/>
              <w:rPr>
                <w:rFonts w:ascii="Arial" w:eastAsia="Times New Roman" w:hAnsi="Arial" w:cs="Arial"/>
                <w:color w:val="000000"/>
                <w:lang w:eastAsia="en-GB"/>
              </w:rPr>
            </w:pPr>
            <w:r w:rsidRPr="00683973">
              <w:rPr>
                <w:rFonts w:ascii="Arial" w:eastAsia="Times New Roman" w:hAnsi="Arial" w:cs="Arial"/>
                <w:color w:val="000000"/>
                <w:lang w:eastAsia="en-GB"/>
              </w:rPr>
              <w:t>Large size (mm)</w:t>
            </w:r>
            <w:r w:rsidRPr="00683973">
              <w:rPr>
                <w:rFonts w:ascii="Arial" w:eastAsia="Times New Roman" w:hAnsi="Arial" w:cs="Arial"/>
                <w:color w:val="000000"/>
                <w:vertAlign w:val="superscript"/>
                <w:lang w:eastAsia="en-GB"/>
              </w:rPr>
              <w:t>1</w:t>
            </w:r>
          </w:p>
        </w:tc>
        <w:tc>
          <w:tcPr>
            <w:tcW w:w="1527"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w:t>
            </w:r>
          </w:p>
        </w:tc>
        <w:tc>
          <w:tcPr>
            <w:tcW w:w="1461"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143.3±5.</w:t>
            </w:r>
            <w:r w:rsidR="002774F5">
              <w:rPr>
                <w:rFonts w:ascii="Arial" w:eastAsia="Times New Roman" w:hAnsi="Arial" w:cs="Arial"/>
                <w:color w:val="000000"/>
                <w:lang w:eastAsia="en-GB"/>
              </w:rPr>
              <w:t>8</w:t>
            </w:r>
          </w:p>
        </w:tc>
        <w:tc>
          <w:tcPr>
            <w:tcW w:w="1647"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150.0±0</w:t>
            </w:r>
          </w:p>
        </w:tc>
        <w:tc>
          <w:tcPr>
            <w:tcW w:w="1578"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120.0±0</w:t>
            </w:r>
          </w:p>
        </w:tc>
      </w:tr>
      <w:tr w:rsidR="00BE259C" w:rsidRPr="00683973" w:rsidTr="002B3A0D">
        <w:trPr>
          <w:trHeight w:val="300"/>
        </w:trPr>
        <w:tc>
          <w:tcPr>
            <w:tcW w:w="1071" w:type="dxa"/>
            <w:shd w:val="clear" w:color="auto" w:fill="auto"/>
            <w:noWrap/>
            <w:tcMar>
              <w:left w:w="28" w:type="dxa"/>
              <w:right w:w="28" w:type="dxa"/>
            </w:tcMar>
            <w:vAlign w:val="center"/>
          </w:tcPr>
          <w:p w:rsidR="00BE259C" w:rsidRPr="00683973" w:rsidRDefault="00BE259C" w:rsidP="008F1B93">
            <w:pPr>
              <w:spacing w:after="0" w:line="240" w:lineRule="auto"/>
              <w:rPr>
                <w:rFonts w:ascii="Arial" w:eastAsia="Times New Roman" w:hAnsi="Arial" w:cs="Arial"/>
                <w:color w:val="000000"/>
                <w:lang w:eastAsia="en-GB"/>
              </w:rPr>
            </w:pPr>
          </w:p>
        </w:tc>
        <w:tc>
          <w:tcPr>
            <w:tcW w:w="2781" w:type="dxa"/>
            <w:shd w:val="clear" w:color="auto" w:fill="auto"/>
            <w:tcMar>
              <w:left w:w="28" w:type="dxa"/>
              <w:right w:w="28" w:type="dxa"/>
            </w:tcMar>
            <w:vAlign w:val="center"/>
          </w:tcPr>
          <w:p w:rsidR="00BE259C" w:rsidRPr="00683973" w:rsidRDefault="008C1DDA" w:rsidP="008F1B9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Overall s</w:t>
            </w:r>
            <w:r w:rsidRPr="00683973">
              <w:rPr>
                <w:rFonts w:ascii="Arial" w:eastAsia="Times New Roman" w:hAnsi="Arial" w:cs="Arial"/>
                <w:color w:val="000000"/>
                <w:lang w:eastAsia="en-GB"/>
              </w:rPr>
              <w:t xml:space="preserve">ize </w:t>
            </w:r>
            <w:r w:rsidR="00BE259C" w:rsidRPr="00683973">
              <w:rPr>
                <w:rFonts w:ascii="Arial" w:eastAsia="Times New Roman" w:hAnsi="Arial" w:cs="Arial"/>
                <w:color w:val="000000"/>
                <w:lang w:eastAsia="en-GB"/>
              </w:rPr>
              <w:t>(mm)</w:t>
            </w:r>
            <w:r w:rsidR="00BE259C" w:rsidRPr="00683973">
              <w:rPr>
                <w:rFonts w:ascii="Arial" w:eastAsia="Times New Roman" w:hAnsi="Arial" w:cs="Arial"/>
                <w:color w:val="000000"/>
                <w:vertAlign w:val="superscript"/>
                <w:lang w:eastAsia="en-GB"/>
              </w:rPr>
              <w:t>2</w:t>
            </w:r>
          </w:p>
        </w:tc>
        <w:tc>
          <w:tcPr>
            <w:tcW w:w="1527"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60.0±0</w:t>
            </w:r>
          </w:p>
        </w:tc>
        <w:tc>
          <w:tcPr>
            <w:tcW w:w="1461"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105.9±9.0</w:t>
            </w:r>
          </w:p>
        </w:tc>
        <w:tc>
          <w:tcPr>
            <w:tcW w:w="1647"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103.2±4.9</w:t>
            </w:r>
          </w:p>
        </w:tc>
        <w:tc>
          <w:tcPr>
            <w:tcW w:w="1578" w:type="dxa"/>
            <w:shd w:val="clear" w:color="auto" w:fill="auto"/>
            <w:noWrap/>
            <w:tcMar>
              <w:left w:w="28" w:type="dxa"/>
              <w:right w:w="28" w:type="dxa"/>
            </w:tcMar>
            <w:vAlign w:val="center"/>
          </w:tcPr>
          <w:p w:rsidR="00BE259C" w:rsidRPr="00683973" w:rsidRDefault="00BE259C"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71.</w:t>
            </w:r>
            <w:r w:rsidR="002774F5">
              <w:rPr>
                <w:rFonts w:ascii="Arial" w:eastAsia="Times New Roman" w:hAnsi="Arial" w:cs="Arial"/>
                <w:color w:val="000000"/>
                <w:lang w:eastAsia="en-GB"/>
              </w:rPr>
              <w:t>9</w:t>
            </w:r>
            <w:r w:rsidRPr="00683973">
              <w:rPr>
                <w:rFonts w:ascii="Arial" w:eastAsia="Times New Roman" w:hAnsi="Arial" w:cs="Arial"/>
                <w:color w:val="000000"/>
                <w:lang w:eastAsia="en-GB"/>
              </w:rPr>
              <w:t>±11.</w:t>
            </w:r>
            <w:r w:rsidR="002774F5">
              <w:rPr>
                <w:rFonts w:ascii="Arial" w:eastAsia="Times New Roman" w:hAnsi="Arial" w:cs="Arial"/>
                <w:color w:val="000000"/>
                <w:lang w:eastAsia="en-GB"/>
              </w:rPr>
              <w:t>5</w:t>
            </w:r>
          </w:p>
        </w:tc>
      </w:tr>
      <w:tr w:rsidR="009A4B24" w:rsidRPr="00683973" w:rsidTr="002B3A0D">
        <w:trPr>
          <w:trHeight w:val="300"/>
        </w:trPr>
        <w:tc>
          <w:tcPr>
            <w:tcW w:w="1071" w:type="dxa"/>
            <w:shd w:val="clear" w:color="auto" w:fill="auto"/>
            <w:noWrap/>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p>
        </w:tc>
        <w:tc>
          <w:tcPr>
            <w:tcW w:w="2781" w:type="dxa"/>
            <w:shd w:val="clear" w:color="auto" w:fill="auto"/>
            <w:tcMar>
              <w:left w:w="28" w:type="dxa"/>
              <w:right w:w="28" w:type="dxa"/>
            </w:tcMar>
            <w:vAlign w:val="center"/>
          </w:tcPr>
          <w:p w:rsidR="009A4B24" w:rsidRDefault="009A4B24" w:rsidP="008F1B9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Overall energy of prey (kJ)</w:t>
            </w:r>
          </w:p>
        </w:tc>
        <w:tc>
          <w:tcPr>
            <w:tcW w:w="152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3.7</w:t>
            </w:r>
            <w:r w:rsidRPr="00683973">
              <w:rPr>
                <w:rFonts w:ascii="Arial" w:eastAsia="Times New Roman" w:hAnsi="Arial" w:cs="Arial"/>
                <w:color w:val="000000"/>
                <w:lang w:eastAsia="en-GB"/>
              </w:rPr>
              <w:t>±</w:t>
            </w:r>
            <w:r>
              <w:rPr>
                <w:rFonts w:ascii="Arial" w:eastAsia="Times New Roman" w:hAnsi="Arial" w:cs="Arial"/>
                <w:color w:val="000000"/>
                <w:lang w:eastAsia="en-GB"/>
              </w:rPr>
              <w:t>0.2</w:t>
            </w:r>
          </w:p>
        </w:tc>
        <w:tc>
          <w:tcPr>
            <w:tcW w:w="1461"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29.5</w:t>
            </w:r>
            <w:r w:rsidRPr="00683973">
              <w:rPr>
                <w:rFonts w:ascii="Arial" w:eastAsia="Times New Roman" w:hAnsi="Arial" w:cs="Arial"/>
                <w:color w:val="000000"/>
                <w:lang w:eastAsia="en-GB"/>
              </w:rPr>
              <w:t>±</w:t>
            </w:r>
            <w:r>
              <w:rPr>
                <w:rFonts w:ascii="Arial" w:eastAsia="Times New Roman" w:hAnsi="Arial" w:cs="Arial"/>
                <w:color w:val="000000"/>
                <w:lang w:eastAsia="en-GB"/>
              </w:rPr>
              <w:t>15.8</w:t>
            </w:r>
          </w:p>
        </w:tc>
        <w:tc>
          <w:tcPr>
            <w:tcW w:w="164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83.9</w:t>
            </w:r>
            <w:r w:rsidRPr="00683973">
              <w:rPr>
                <w:rFonts w:ascii="Arial" w:eastAsia="Times New Roman" w:hAnsi="Arial" w:cs="Arial"/>
                <w:color w:val="000000"/>
                <w:lang w:eastAsia="en-GB"/>
              </w:rPr>
              <w:t>±</w:t>
            </w:r>
            <w:r>
              <w:rPr>
                <w:rFonts w:ascii="Arial" w:eastAsia="Times New Roman" w:hAnsi="Arial" w:cs="Arial"/>
                <w:color w:val="000000"/>
                <w:lang w:eastAsia="en-GB"/>
              </w:rPr>
              <w:t>46.</w:t>
            </w:r>
            <w:r w:rsidR="002774F5">
              <w:rPr>
                <w:rFonts w:ascii="Arial" w:eastAsia="Times New Roman" w:hAnsi="Arial" w:cs="Arial"/>
                <w:color w:val="000000"/>
                <w:lang w:eastAsia="en-GB"/>
              </w:rPr>
              <w:t>4</w:t>
            </w:r>
          </w:p>
        </w:tc>
        <w:tc>
          <w:tcPr>
            <w:tcW w:w="1578"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15.2</w:t>
            </w:r>
            <w:r w:rsidRPr="00683973">
              <w:rPr>
                <w:rFonts w:ascii="Arial" w:eastAsia="Times New Roman" w:hAnsi="Arial" w:cs="Arial"/>
                <w:color w:val="000000"/>
                <w:lang w:eastAsia="en-GB"/>
              </w:rPr>
              <w:t>±</w:t>
            </w:r>
            <w:r>
              <w:rPr>
                <w:rFonts w:ascii="Arial" w:eastAsia="Times New Roman" w:hAnsi="Arial" w:cs="Arial"/>
                <w:color w:val="000000"/>
                <w:lang w:eastAsia="en-GB"/>
              </w:rPr>
              <w:t>12.</w:t>
            </w:r>
            <w:r w:rsidR="002774F5">
              <w:rPr>
                <w:rFonts w:ascii="Arial" w:eastAsia="Times New Roman" w:hAnsi="Arial" w:cs="Arial"/>
                <w:color w:val="000000"/>
                <w:lang w:eastAsia="en-GB"/>
              </w:rPr>
              <w:t>6</w:t>
            </w:r>
          </w:p>
        </w:tc>
      </w:tr>
      <w:tr w:rsidR="009A4B24" w:rsidRPr="00683973" w:rsidTr="002B3A0D">
        <w:trPr>
          <w:trHeight w:val="300"/>
        </w:trPr>
        <w:tc>
          <w:tcPr>
            <w:tcW w:w="1071" w:type="dxa"/>
            <w:shd w:val="clear" w:color="auto" w:fill="auto"/>
            <w:noWrap/>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r w:rsidRPr="00683973">
              <w:rPr>
                <w:rFonts w:ascii="Arial" w:eastAsia="Times New Roman" w:hAnsi="Arial" w:cs="Arial"/>
                <w:b/>
                <w:bCs/>
                <w:color w:val="000000"/>
                <w:lang w:eastAsia="en-GB"/>
              </w:rPr>
              <w:t>Razorbill</w:t>
            </w:r>
          </w:p>
        </w:tc>
        <w:tc>
          <w:tcPr>
            <w:tcW w:w="2781" w:type="dxa"/>
            <w:shd w:val="clear" w:color="auto" w:fill="auto"/>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r w:rsidRPr="00683973">
              <w:rPr>
                <w:rFonts w:ascii="Arial" w:eastAsia="Times New Roman" w:hAnsi="Arial" w:cs="Arial"/>
                <w:color w:val="000000"/>
                <w:lang w:eastAsia="en-GB"/>
              </w:rPr>
              <w:t>Proportion (frequency %)</w:t>
            </w:r>
          </w:p>
        </w:tc>
        <w:tc>
          <w:tcPr>
            <w:tcW w:w="1527" w:type="dxa"/>
            <w:shd w:val="clear" w:color="auto" w:fill="auto"/>
            <w:noWrap/>
            <w:tcMar>
              <w:left w:w="28" w:type="dxa"/>
              <w:right w:w="28" w:type="dxa"/>
            </w:tcMar>
            <w:vAlign w:val="center"/>
          </w:tcPr>
          <w:p w:rsidR="009A4B24" w:rsidRPr="00683973" w:rsidRDefault="002774F5"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8</w:t>
            </w:r>
            <w:r>
              <w:rPr>
                <w:rFonts w:ascii="Arial" w:eastAsia="Times New Roman" w:hAnsi="Arial" w:cs="Arial"/>
                <w:color w:val="000000"/>
                <w:lang w:eastAsia="en-GB"/>
              </w:rPr>
              <w:t>3</w:t>
            </w:r>
            <w:r w:rsidR="009A4B24" w:rsidRPr="00683973">
              <w:rPr>
                <w:rFonts w:ascii="Arial" w:eastAsia="Times New Roman" w:hAnsi="Arial" w:cs="Arial"/>
                <w:color w:val="000000"/>
                <w:lang w:eastAsia="en-GB"/>
              </w:rPr>
              <w:t>.</w:t>
            </w:r>
            <w:r>
              <w:rPr>
                <w:rFonts w:ascii="Arial" w:eastAsia="Times New Roman" w:hAnsi="Arial" w:cs="Arial"/>
                <w:color w:val="000000"/>
                <w:lang w:eastAsia="en-GB"/>
              </w:rPr>
              <w:t>0</w:t>
            </w:r>
            <w:r w:rsidR="009A4B24" w:rsidRPr="00683973">
              <w:rPr>
                <w:rFonts w:ascii="Arial" w:eastAsia="Times New Roman" w:hAnsi="Arial" w:cs="Arial"/>
                <w:color w:val="000000"/>
                <w:lang w:eastAsia="en-GB"/>
              </w:rPr>
              <w:t>±21.</w:t>
            </w:r>
            <w:r>
              <w:rPr>
                <w:rFonts w:ascii="Arial" w:eastAsia="Times New Roman" w:hAnsi="Arial" w:cs="Arial"/>
                <w:color w:val="000000"/>
                <w:lang w:eastAsia="en-GB"/>
              </w:rPr>
              <w:t>7</w:t>
            </w:r>
          </w:p>
        </w:tc>
        <w:tc>
          <w:tcPr>
            <w:tcW w:w="1461"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9.5±14.</w:t>
            </w:r>
            <w:r w:rsidR="002774F5">
              <w:rPr>
                <w:rFonts w:ascii="Arial" w:eastAsia="Times New Roman" w:hAnsi="Arial" w:cs="Arial"/>
                <w:color w:val="000000"/>
                <w:lang w:eastAsia="en-GB"/>
              </w:rPr>
              <w:t>1</w:t>
            </w:r>
          </w:p>
        </w:tc>
        <w:tc>
          <w:tcPr>
            <w:tcW w:w="164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7.</w:t>
            </w:r>
            <w:r w:rsidR="002774F5">
              <w:rPr>
                <w:rFonts w:ascii="Arial" w:eastAsia="Times New Roman" w:hAnsi="Arial" w:cs="Arial"/>
                <w:color w:val="000000"/>
                <w:lang w:eastAsia="en-GB"/>
              </w:rPr>
              <w:t>3</w:t>
            </w:r>
            <w:r w:rsidRPr="00683973">
              <w:rPr>
                <w:rFonts w:ascii="Arial" w:eastAsia="Times New Roman" w:hAnsi="Arial" w:cs="Arial"/>
                <w:color w:val="000000"/>
                <w:lang w:eastAsia="en-GB"/>
              </w:rPr>
              <w:t>±7.3</w:t>
            </w:r>
          </w:p>
        </w:tc>
        <w:tc>
          <w:tcPr>
            <w:tcW w:w="1578"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0.2±0.0</w:t>
            </w:r>
          </w:p>
        </w:tc>
      </w:tr>
      <w:tr w:rsidR="009A4B24" w:rsidRPr="00683973" w:rsidTr="002B3A0D">
        <w:trPr>
          <w:trHeight w:val="300"/>
        </w:trPr>
        <w:tc>
          <w:tcPr>
            <w:tcW w:w="1071" w:type="dxa"/>
            <w:shd w:val="clear" w:color="auto" w:fill="auto"/>
            <w:noWrap/>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p>
        </w:tc>
        <w:tc>
          <w:tcPr>
            <w:tcW w:w="2781" w:type="dxa"/>
            <w:shd w:val="clear" w:color="auto" w:fill="auto"/>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r w:rsidRPr="00683973">
              <w:rPr>
                <w:rFonts w:ascii="Arial" w:eastAsia="Times New Roman" w:hAnsi="Arial" w:cs="Arial"/>
                <w:color w:val="000000"/>
                <w:lang w:eastAsia="en-GB"/>
              </w:rPr>
              <w:t>Proportion (kJ %)</w:t>
            </w:r>
          </w:p>
        </w:tc>
        <w:tc>
          <w:tcPr>
            <w:tcW w:w="152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56.</w:t>
            </w:r>
            <w:r w:rsidR="002774F5">
              <w:rPr>
                <w:rFonts w:ascii="Arial" w:eastAsia="Times New Roman" w:hAnsi="Arial" w:cs="Arial"/>
                <w:color w:val="000000"/>
                <w:lang w:eastAsia="en-GB"/>
              </w:rPr>
              <w:t>7</w:t>
            </w:r>
            <w:r w:rsidRPr="00683973">
              <w:rPr>
                <w:rFonts w:ascii="Arial" w:eastAsia="Times New Roman" w:hAnsi="Arial" w:cs="Arial"/>
                <w:color w:val="000000"/>
                <w:lang w:eastAsia="en-GB"/>
              </w:rPr>
              <w:t>±36.</w:t>
            </w:r>
            <w:r w:rsidR="002774F5">
              <w:rPr>
                <w:rFonts w:ascii="Arial" w:eastAsia="Times New Roman" w:hAnsi="Arial" w:cs="Arial"/>
                <w:color w:val="000000"/>
                <w:lang w:eastAsia="en-GB"/>
              </w:rPr>
              <w:t>7</w:t>
            </w:r>
          </w:p>
        </w:tc>
        <w:tc>
          <w:tcPr>
            <w:tcW w:w="1461" w:type="dxa"/>
            <w:shd w:val="clear" w:color="auto" w:fill="auto"/>
            <w:noWrap/>
            <w:tcMar>
              <w:left w:w="28" w:type="dxa"/>
              <w:right w:w="28" w:type="dxa"/>
            </w:tcMar>
            <w:vAlign w:val="center"/>
          </w:tcPr>
          <w:p w:rsidR="009A4B24" w:rsidRPr="00683973" w:rsidRDefault="002774F5"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1</w:t>
            </w:r>
            <w:r>
              <w:rPr>
                <w:rFonts w:ascii="Arial" w:eastAsia="Times New Roman" w:hAnsi="Arial" w:cs="Arial"/>
                <w:color w:val="000000"/>
                <w:lang w:eastAsia="en-GB"/>
              </w:rPr>
              <w:t>2</w:t>
            </w:r>
            <w:r w:rsidR="009A4B24" w:rsidRPr="00683973">
              <w:rPr>
                <w:rFonts w:ascii="Arial" w:eastAsia="Times New Roman" w:hAnsi="Arial" w:cs="Arial"/>
                <w:color w:val="000000"/>
                <w:lang w:eastAsia="en-GB"/>
              </w:rPr>
              <w:t>.</w:t>
            </w:r>
            <w:r>
              <w:rPr>
                <w:rFonts w:ascii="Arial" w:eastAsia="Times New Roman" w:hAnsi="Arial" w:cs="Arial"/>
                <w:color w:val="000000"/>
                <w:lang w:eastAsia="en-GB"/>
              </w:rPr>
              <w:t>0</w:t>
            </w:r>
            <w:r w:rsidR="009A4B24" w:rsidRPr="00683973">
              <w:rPr>
                <w:rFonts w:ascii="Arial" w:eastAsia="Times New Roman" w:hAnsi="Arial" w:cs="Arial"/>
                <w:color w:val="000000"/>
                <w:lang w:eastAsia="en-GB"/>
              </w:rPr>
              <w:t>±13.1</w:t>
            </w:r>
          </w:p>
        </w:tc>
        <w:tc>
          <w:tcPr>
            <w:tcW w:w="164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25.9±20.9</w:t>
            </w:r>
          </w:p>
        </w:tc>
        <w:tc>
          <w:tcPr>
            <w:tcW w:w="1578"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5.4±3.</w:t>
            </w:r>
            <w:r w:rsidR="002774F5">
              <w:rPr>
                <w:rFonts w:ascii="Arial" w:eastAsia="Times New Roman" w:hAnsi="Arial" w:cs="Arial"/>
                <w:color w:val="000000"/>
                <w:lang w:eastAsia="en-GB"/>
              </w:rPr>
              <w:t>8</w:t>
            </w:r>
          </w:p>
        </w:tc>
      </w:tr>
      <w:tr w:rsidR="009A4B24" w:rsidRPr="00683973" w:rsidTr="002B3A0D">
        <w:trPr>
          <w:trHeight w:val="300"/>
        </w:trPr>
        <w:tc>
          <w:tcPr>
            <w:tcW w:w="1071" w:type="dxa"/>
            <w:shd w:val="clear" w:color="auto" w:fill="auto"/>
            <w:noWrap/>
            <w:tcMar>
              <w:left w:w="28" w:type="dxa"/>
              <w:right w:w="28" w:type="dxa"/>
            </w:tcMar>
            <w:vAlign w:val="center"/>
          </w:tcPr>
          <w:p w:rsidR="009A4B24" w:rsidRPr="00683973" w:rsidRDefault="009A4B24" w:rsidP="008F1B93">
            <w:pPr>
              <w:spacing w:after="0" w:line="240" w:lineRule="auto"/>
              <w:rPr>
                <w:rFonts w:ascii="Arial" w:eastAsia="Times New Roman" w:hAnsi="Arial" w:cs="Arial"/>
                <w:bCs/>
                <w:color w:val="000000"/>
                <w:lang w:eastAsia="en-GB"/>
              </w:rPr>
            </w:pPr>
          </w:p>
        </w:tc>
        <w:tc>
          <w:tcPr>
            <w:tcW w:w="2781" w:type="dxa"/>
            <w:shd w:val="clear" w:color="auto" w:fill="auto"/>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Very small </w:t>
            </w:r>
            <w:r w:rsidRPr="00683973">
              <w:rPr>
                <w:rFonts w:ascii="Arial" w:eastAsia="Times New Roman" w:hAnsi="Arial" w:cs="Arial"/>
                <w:color w:val="000000"/>
                <w:lang w:eastAsia="en-GB"/>
              </w:rPr>
              <w:t>size (mm)</w:t>
            </w:r>
            <w:r w:rsidRPr="00683973">
              <w:rPr>
                <w:rFonts w:ascii="Arial" w:eastAsia="Times New Roman" w:hAnsi="Arial" w:cs="Arial"/>
                <w:color w:val="000000"/>
                <w:vertAlign w:val="superscript"/>
                <w:lang w:eastAsia="en-GB"/>
              </w:rPr>
              <w:t>1</w:t>
            </w:r>
          </w:p>
        </w:tc>
        <w:tc>
          <w:tcPr>
            <w:tcW w:w="152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40</w:t>
            </w:r>
          </w:p>
        </w:tc>
        <w:tc>
          <w:tcPr>
            <w:tcW w:w="1461"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w:t>
            </w:r>
          </w:p>
        </w:tc>
        <w:tc>
          <w:tcPr>
            <w:tcW w:w="164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50</w:t>
            </w:r>
          </w:p>
        </w:tc>
        <w:tc>
          <w:tcPr>
            <w:tcW w:w="1578"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w:t>
            </w:r>
          </w:p>
        </w:tc>
      </w:tr>
      <w:tr w:rsidR="009A4B24" w:rsidRPr="00683973" w:rsidTr="002B3A0D">
        <w:trPr>
          <w:trHeight w:val="300"/>
        </w:trPr>
        <w:tc>
          <w:tcPr>
            <w:tcW w:w="1071" w:type="dxa"/>
            <w:shd w:val="clear" w:color="auto" w:fill="auto"/>
            <w:noWrap/>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p>
        </w:tc>
        <w:tc>
          <w:tcPr>
            <w:tcW w:w="2781" w:type="dxa"/>
            <w:shd w:val="clear" w:color="auto" w:fill="auto"/>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r w:rsidRPr="00683973">
              <w:rPr>
                <w:rFonts w:ascii="Arial" w:eastAsia="Times New Roman" w:hAnsi="Arial" w:cs="Arial"/>
                <w:color w:val="000000"/>
                <w:lang w:eastAsia="en-GB"/>
              </w:rPr>
              <w:t>Small size (mm)</w:t>
            </w:r>
            <w:r w:rsidRPr="00683973">
              <w:rPr>
                <w:rFonts w:ascii="Arial" w:eastAsia="Times New Roman" w:hAnsi="Arial" w:cs="Arial"/>
                <w:color w:val="000000"/>
                <w:vertAlign w:val="superscript"/>
                <w:lang w:eastAsia="en-GB"/>
              </w:rPr>
              <w:t>1</w:t>
            </w:r>
          </w:p>
        </w:tc>
        <w:tc>
          <w:tcPr>
            <w:tcW w:w="152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50</w:t>
            </w:r>
          </w:p>
        </w:tc>
        <w:tc>
          <w:tcPr>
            <w:tcW w:w="1461"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w:t>
            </w:r>
          </w:p>
        </w:tc>
        <w:tc>
          <w:tcPr>
            <w:tcW w:w="164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60</w:t>
            </w:r>
          </w:p>
        </w:tc>
        <w:tc>
          <w:tcPr>
            <w:tcW w:w="1578"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90</w:t>
            </w:r>
          </w:p>
        </w:tc>
      </w:tr>
      <w:tr w:rsidR="009A4B24" w:rsidRPr="00683973" w:rsidTr="002B3A0D">
        <w:trPr>
          <w:trHeight w:val="300"/>
        </w:trPr>
        <w:tc>
          <w:tcPr>
            <w:tcW w:w="1071" w:type="dxa"/>
            <w:shd w:val="clear" w:color="auto" w:fill="auto"/>
            <w:noWrap/>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p>
        </w:tc>
        <w:tc>
          <w:tcPr>
            <w:tcW w:w="2781" w:type="dxa"/>
            <w:shd w:val="clear" w:color="auto" w:fill="auto"/>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r w:rsidRPr="00683973">
              <w:rPr>
                <w:rFonts w:ascii="Arial" w:eastAsia="Times New Roman" w:hAnsi="Arial" w:cs="Arial"/>
                <w:color w:val="000000"/>
                <w:lang w:eastAsia="en-GB"/>
              </w:rPr>
              <w:t>Medium size (mm)</w:t>
            </w:r>
            <w:r w:rsidRPr="00683973">
              <w:rPr>
                <w:rFonts w:ascii="Arial" w:eastAsia="Times New Roman" w:hAnsi="Arial" w:cs="Arial"/>
                <w:color w:val="000000"/>
                <w:vertAlign w:val="superscript"/>
                <w:lang w:eastAsia="en-GB"/>
              </w:rPr>
              <w:t>1</w:t>
            </w:r>
          </w:p>
        </w:tc>
        <w:tc>
          <w:tcPr>
            <w:tcW w:w="152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w:t>
            </w:r>
          </w:p>
        </w:tc>
        <w:tc>
          <w:tcPr>
            <w:tcW w:w="1461"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70</w:t>
            </w:r>
          </w:p>
        </w:tc>
        <w:tc>
          <w:tcPr>
            <w:tcW w:w="164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80</w:t>
            </w:r>
          </w:p>
        </w:tc>
        <w:tc>
          <w:tcPr>
            <w:tcW w:w="1578"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110</w:t>
            </w:r>
          </w:p>
        </w:tc>
      </w:tr>
      <w:tr w:rsidR="009A4B24" w:rsidRPr="00683973" w:rsidTr="002B3A0D">
        <w:trPr>
          <w:trHeight w:val="315"/>
        </w:trPr>
        <w:tc>
          <w:tcPr>
            <w:tcW w:w="1071" w:type="dxa"/>
            <w:shd w:val="clear" w:color="auto" w:fill="auto"/>
            <w:noWrap/>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p>
        </w:tc>
        <w:tc>
          <w:tcPr>
            <w:tcW w:w="2781" w:type="dxa"/>
            <w:shd w:val="clear" w:color="auto" w:fill="auto"/>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r w:rsidRPr="00683973">
              <w:rPr>
                <w:rFonts w:ascii="Arial" w:eastAsia="Times New Roman" w:hAnsi="Arial" w:cs="Arial"/>
                <w:color w:val="000000"/>
                <w:lang w:eastAsia="en-GB"/>
              </w:rPr>
              <w:t>Large size (mm)</w:t>
            </w:r>
            <w:r w:rsidRPr="00683973">
              <w:rPr>
                <w:rFonts w:ascii="Arial" w:eastAsia="Times New Roman" w:hAnsi="Arial" w:cs="Arial"/>
                <w:color w:val="000000"/>
                <w:vertAlign w:val="superscript"/>
                <w:lang w:eastAsia="en-GB"/>
              </w:rPr>
              <w:t>1</w:t>
            </w:r>
          </w:p>
        </w:tc>
        <w:tc>
          <w:tcPr>
            <w:tcW w:w="152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w:t>
            </w:r>
          </w:p>
        </w:tc>
        <w:tc>
          <w:tcPr>
            <w:tcW w:w="1461"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80</w:t>
            </w:r>
          </w:p>
        </w:tc>
        <w:tc>
          <w:tcPr>
            <w:tcW w:w="164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90</w:t>
            </w:r>
          </w:p>
        </w:tc>
        <w:tc>
          <w:tcPr>
            <w:tcW w:w="1578"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w:t>
            </w:r>
          </w:p>
        </w:tc>
      </w:tr>
      <w:tr w:rsidR="009A4B24" w:rsidRPr="00683973" w:rsidTr="002B3A0D">
        <w:trPr>
          <w:trHeight w:val="300"/>
        </w:trPr>
        <w:tc>
          <w:tcPr>
            <w:tcW w:w="1071" w:type="dxa"/>
            <w:shd w:val="clear" w:color="auto" w:fill="auto"/>
            <w:noWrap/>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p>
        </w:tc>
        <w:tc>
          <w:tcPr>
            <w:tcW w:w="2781" w:type="dxa"/>
            <w:shd w:val="clear" w:color="auto" w:fill="auto"/>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r w:rsidRPr="00683973">
              <w:rPr>
                <w:rFonts w:ascii="Arial" w:eastAsia="Times New Roman" w:hAnsi="Arial" w:cs="Arial"/>
                <w:color w:val="000000"/>
                <w:lang w:eastAsia="en-GB"/>
              </w:rPr>
              <w:t>Overall size (mm)</w:t>
            </w:r>
            <w:r w:rsidRPr="00683973">
              <w:rPr>
                <w:rFonts w:ascii="Arial" w:eastAsia="Times New Roman" w:hAnsi="Arial" w:cs="Arial"/>
                <w:color w:val="000000"/>
                <w:vertAlign w:val="superscript"/>
                <w:lang w:eastAsia="en-GB"/>
              </w:rPr>
              <w:t>2</w:t>
            </w:r>
          </w:p>
        </w:tc>
        <w:tc>
          <w:tcPr>
            <w:tcW w:w="152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49.</w:t>
            </w:r>
            <w:r w:rsidR="002774F5">
              <w:rPr>
                <w:rFonts w:ascii="Arial" w:eastAsia="Times New Roman" w:hAnsi="Arial" w:cs="Arial"/>
                <w:color w:val="000000"/>
                <w:lang w:eastAsia="en-GB"/>
              </w:rPr>
              <w:t>1</w:t>
            </w:r>
            <w:r w:rsidRPr="00683973">
              <w:rPr>
                <w:rFonts w:ascii="Arial" w:eastAsia="Times New Roman" w:hAnsi="Arial" w:cs="Arial"/>
                <w:color w:val="000000"/>
                <w:lang w:eastAsia="en-GB"/>
              </w:rPr>
              <w:t>±2.9</w:t>
            </w:r>
          </w:p>
        </w:tc>
        <w:tc>
          <w:tcPr>
            <w:tcW w:w="1461"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73.1±46.</w:t>
            </w:r>
            <w:r w:rsidR="002774F5">
              <w:rPr>
                <w:rFonts w:ascii="Arial" w:eastAsia="Times New Roman" w:hAnsi="Arial" w:cs="Arial"/>
                <w:color w:val="000000"/>
                <w:lang w:eastAsia="en-GB"/>
              </w:rPr>
              <w:t>6</w:t>
            </w:r>
          </w:p>
        </w:tc>
        <w:tc>
          <w:tcPr>
            <w:tcW w:w="164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71.1±12.</w:t>
            </w:r>
            <w:r w:rsidR="00216565">
              <w:rPr>
                <w:rFonts w:ascii="Arial" w:eastAsia="Times New Roman" w:hAnsi="Arial" w:cs="Arial"/>
                <w:color w:val="000000"/>
                <w:lang w:eastAsia="en-GB"/>
              </w:rPr>
              <w:t>1</w:t>
            </w:r>
          </w:p>
        </w:tc>
        <w:tc>
          <w:tcPr>
            <w:tcW w:w="1578"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98.0±10.9</w:t>
            </w:r>
          </w:p>
        </w:tc>
      </w:tr>
      <w:tr w:rsidR="009A4B24" w:rsidRPr="00683973" w:rsidTr="002B3A0D">
        <w:trPr>
          <w:trHeight w:val="300"/>
        </w:trPr>
        <w:tc>
          <w:tcPr>
            <w:tcW w:w="1071" w:type="dxa"/>
            <w:shd w:val="clear" w:color="auto" w:fill="auto"/>
            <w:noWrap/>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p>
        </w:tc>
        <w:tc>
          <w:tcPr>
            <w:tcW w:w="2781" w:type="dxa"/>
            <w:shd w:val="clear" w:color="auto" w:fill="auto"/>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Overall energy of prey (kJ)</w:t>
            </w:r>
          </w:p>
        </w:tc>
        <w:tc>
          <w:tcPr>
            <w:tcW w:w="1527" w:type="dxa"/>
            <w:shd w:val="clear" w:color="auto" w:fill="auto"/>
            <w:noWrap/>
            <w:tcMar>
              <w:left w:w="28" w:type="dxa"/>
              <w:right w:w="28" w:type="dxa"/>
            </w:tcMar>
            <w:vAlign w:val="center"/>
          </w:tcPr>
          <w:p w:rsidR="009A4B24" w:rsidRPr="00683973" w:rsidRDefault="002774F5" w:rsidP="008F1B9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1.9</w:t>
            </w:r>
            <w:r w:rsidRPr="00683973">
              <w:rPr>
                <w:rFonts w:ascii="Arial" w:eastAsia="Times New Roman" w:hAnsi="Arial" w:cs="Arial"/>
                <w:color w:val="000000"/>
                <w:lang w:eastAsia="en-GB"/>
              </w:rPr>
              <w:t>±</w:t>
            </w:r>
            <w:r>
              <w:rPr>
                <w:rFonts w:ascii="Arial" w:eastAsia="Times New Roman" w:hAnsi="Arial" w:cs="Arial"/>
                <w:color w:val="000000"/>
                <w:lang w:eastAsia="en-GB"/>
              </w:rPr>
              <w:t>0.3</w:t>
            </w:r>
          </w:p>
        </w:tc>
        <w:tc>
          <w:tcPr>
            <w:tcW w:w="1461" w:type="dxa"/>
            <w:shd w:val="clear" w:color="auto" w:fill="auto"/>
            <w:noWrap/>
            <w:tcMar>
              <w:left w:w="28" w:type="dxa"/>
              <w:right w:w="28" w:type="dxa"/>
            </w:tcMar>
            <w:vAlign w:val="center"/>
          </w:tcPr>
          <w:p w:rsidR="009A4B24" w:rsidRPr="00683973" w:rsidRDefault="002774F5" w:rsidP="008F1B9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7.7</w:t>
            </w:r>
            <w:r w:rsidRPr="00683973">
              <w:rPr>
                <w:rFonts w:ascii="Arial" w:eastAsia="Times New Roman" w:hAnsi="Arial" w:cs="Arial"/>
                <w:color w:val="000000"/>
                <w:lang w:eastAsia="en-GB"/>
              </w:rPr>
              <w:t>±</w:t>
            </w:r>
            <w:r>
              <w:rPr>
                <w:rFonts w:ascii="Arial" w:eastAsia="Times New Roman" w:hAnsi="Arial" w:cs="Arial"/>
                <w:color w:val="000000"/>
                <w:lang w:eastAsia="en-GB"/>
              </w:rPr>
              <w:t>1.8</w:t>
            </w:r>
          </w:p>
        </w:tc>
        <w:tc>
          <w:tcPr>
            <w:tcW w:w="1647" w:type="dxa"/>
            <w:shd w:val="clear" w:color="auto" w:fill="auto"/>
            <w:noWrap/>
            <w:tcMar>
              <w:left w:w="28" w:type="dxa"/>
              <w:right w:w="28" w:type="dxa"/>
            </w:tcMar>
            <w:vAlign w:val="center"/>
          </w:tcPr>
          <w:p w:rsidR="009A4B24" w:rsidRPr="00683973" w:rsidRDefault="002774F5" w:rsidP="008F1B9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24.6</w:t>
            </w:r>
            <w:r w:rsidRPr="00683973">
              <w:rPr>
                <w:rFonts w:ascii="Arial" w:eastAsia="Times New Roman" w:hAnsi="Arial" w:cs="Arial"/>
                <w:color w:val="000000"/>
                <w:lang w:eastAsia="en-GB"/>
              </w:rPr>
              <w:t>±</w:t>
            </w:r>
            <w:r>
              <w:rPr>
                <w:rFonts w:ascii="Arial" w:eastAsia="Times New Roman" w:hAnsi="Arial" w:cs="Arial"/>
                <w:color w:val="000000"/>
                <w:lang w:eastAsia="en-GB"/>
              </w:rPr>
              <w:t>13.6</w:t>
            </w:r>
          </w:p>
        </w:tc>
        <w:tc>
          <w:tcPr>
            <w:tcW w:w="1578" w:type="dxa"/>
            <w:shd w:val="clear" w:color="auto" w:fill="auto"/>
            <w:noWrap/>
            <w:tcMar>
              <w:left w:w="28" w:type="dxa"/>
              <w:right w:w="28" w:type="dxa"/>
            </w:tcMar>
            <w:vAlign w:val="center"/>
          </w:tcPr>
          <w:p w:rsidR="009A4B24" w:rsidRPr="00683973" w:rsidRDefault="002774F5" w:rsidP="008F1B9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25.0</w:t>
            </w:r>
            <w:r w:rsidRPr="00683973">
              <w:rPr>
                <w:rFonts w:ascii="Arial" w:eastAsia="Times New Roman" w:hAnsi="Arial" w:cs="Arial"/>
                <w:color w:val="000000"/>
                <w:lang w:eastAsia="en-GB"/>
              </w:rPr>
              <w:t>±</w:t>
            </w:r>
            <w:r>
              <w:rPr>
                <w:rFonts w:ascii="Arial" w:eastAsia="Times New Roman" w:hAnsi="Arial" w:cs="Arial"/>
                <w:color w:val="000000"/>
                <w:lang w:eastAsia="en-GB"/>
              </w:rPr>
              <w:t>7.7</w:t>
            </w:r>
          </w:p>
        </w:tc>
      </w:tr>
      <w:tr w:rsidR="002774F5" w:rsidRPr="00683973" w:rsidTr="002B3A0D">
        <w:trPr>
          <w:trHeight w:val="300"/>
        </w:trPr>
        <w:tc>
          <w:tcPr>
            <w:tcW w:w="1071" w:type="dxa"/>
            <w:shd w:val="clear" w:color="auto" w:fill="auto"/>
            <w:noWrap/>
            <w:tcMar>
              <w:left w:w="28" w:type="dxa"/>
              <w:right w:w="28" w:type="dxa"/>
            </w:tcMar>
            <w:vAlign w:val="center"/>
          </w:tcPr>
          <w:p w:rsidR="002774F5" w:rsidRPr="00683973" w:rsidRDefault="002774F5" w:rsidP="008F1B93">
            <w:pPr>
              <w:spacing w:after="0" w:line="240" w:lineRule="auto"/>
              <w:rPr>
                <w:rFonts w:ascii="Arial" w:eastAsia="Times New Roman" w:hAnsi="Arial" w:cs="Arial"/>
                <w:color w:val="000000"/>
                <w:lang w:eastAsia="en-GB"/>
              </w:rPr>
            </w:pPr>
          </w:p>
        </w:tc>
        <w:tc>
          <w:tcPr>
            <w:tcW w:w="2781" w:type="dxa"/>
            <w:shd w:val="clear" w:color="auto" w:fill="auto"/>
            <w:tcMar>
              <w:left w:w="28" w:type="dxa"/>
              <w:right w:w="28" w:type="dxa"/>
            </w:tcMar>
            <w:vAlign w:val="center"/>
          </w:tcPr>
          <w:p w:rsidR="002774F5" w:rsidRDefault="002774F5" w:rsidP="008F1B9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Overall energy per load (kJ)</w:t>
            </w:r>
          </w:p>
        </w:tc>
        <w:tc>
          <w:tcPr>
            <w:tcW w:w="1527" w:type="dxa"/>
            <w:shd w:val="clear" w:color="auto" w:fill="auto"/>
            <w:noWrap/>
            <w:tcMar>
              <w:left w:w="28" w:type="dxa"/>
              <w:right w:w="28" w:type="dxa"/>
            </w:tcMar>
            <w:vAlign w:val="center"/>
          </w:tcPr>
          <w:p w:rsidR="002774F5" w:rsidRDefault="002774F5" w:rsidP="008F1B9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15.9</w:t>
            </w:r>
            <w:r w:rsidRPr="00683973">
              <w:rPr>
                <w:rFonts w:ascii="Arial" w:eastAsia="Times New Roman" w:hAnsi="Arial" w:cs="Arial"/>
                <w:color w:val="000000"/>
                <w:lang w:eastAsia="en-GB"/>
              </w:rPr>
              <w:t>±</w:t>
            </w:r>
            <w:r>
              <w:rPr>
                <w:rFonts w:ascii="Arial" w:eastAsia="Times New Roman" w:hAnsi="Arial" w:cs="Arial"/>
                <w:color w:val="000000"/>
                <w:lang w:eastAsia="en-GB"/>
              </w:rPr>
              <w:t>6.5</w:t>
            </w:r>
          </w:p>
        </w:tc>
        <w:tc>
          <w:tcPr>
            <w:tcW w:w="1461" w:type="dxa"/>
            <w:shd w:val="clear" w:color="auto" w:fill="auto"/>
            <w:noWrap/>
            <w:tcMar>
              <w:left w:w="28" w:type="dxa"/>
              <w:right w:w="28" w:type="dxa"/>
            </w:tcMar>
            <w:vAlign w:val="center"/>
          </w:tcPr>
          <w:p w:rsidR="002774F5" w:rsidRPr="00683973" w:rsidRDefault="002774F5" w:rsidP="008F1B9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13.4</w:t>
            </w:r>
            <w:r w:rsidRPr="00683973">
              <w:rPr>
                <w:rFonts w:ascii="Arial" w:eastAsia="Times New Roman" w:hAnsi="Arial" w:cs="Arial"/>
                <w:color w:val="000000"/>
                <w:lang w:eastAsia="en-GB"/>
              </w:rPr>
              <w:t>±</w:t>
            </w:r>
            <w:r>
              <w:rPr>
                <w:rFonts w:ascii="Arial" w:eastAsia="Times New Roman" w:hAnsi="Arial" w:cs="Arial"/>
                <w:color w:val="000000"/>
                <w:lang w:eastAsia="en-GB"/>
              </w:rPr>
              <w:t>10.3</w:t>
            </w:r>
          </w:p>
        </w:tc>
        <w:tc>
          <w:tcPr>
            <w:tcW w:w="1647" w:type="dxa"/>
            <w:shd w:val="clear" w:color="auto" w:fill="auto"/>
            <w:noWrap/>
            <w:tcMar>
              <w:left w:w="28" w:type="dxa"/>
              <w:right w:w="28" w:type="dxa"/>
            </w:tcMar>
            <w:vAlign w:val="center"/>
          </w:tcPr>
          <w:p w:rsidR="002774F5" w:rsidRPr="00683973" w:rsidRDefault="002774F5" w:rsidP="008F1B9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40.6</w:t>
            </w:r>
            <w:r w:rsidRPr="00683973">
              <w:rPr>
                <w:rFonts w:ascii="Arial" w:eastAsia="Times New Roman" w:hAnsi="Arial" w:cs="Arial"/>
                <w:color w:val="000000"/>
                <w:lang w:eastAsia="en-GB"/>
              </w:rPr>
              <w:t>±</w:t>
            </w:r>
            <w:r>
              <w:rPr>
                <w:rFonts w:ascii="Arial" w:eastAsia="Times New Roman" w:hAnsi="Arial" w:cs="Arial"/>
                <w:color w:val="000000"/>
                <w:lang w:eastAsia="en-GB"/>
              </w:rPr>
              <w:t>32.</w:t>
            </w:r>
            <w:r w:rsidR="00216565">
              <w:rPr>
                <w:rFonts w:ascii="Arial" w:eastAsia="Times New Roman" w:hAnsi="Arial" w:cs="Arial"/>
                <w:color w:val="000000"/>
                <w:lang w:eastAsia="en-GB"/>
              </w:rPr>
              <w:t>1</w:t>
            </w:r>
          </w:p>
        </w:tc>
        <w:tc>
          <w:tcPr>
            <w:tcW w:w="1578" w:type="dxa"/>
            <w:shd w:val="clear" w:color="auto" w:fill="auto"/>
            <w:noWrap/>
            <w:tcMar>
              <w:left w:w="28" w:type="dxa"/>
              <w:right w:w="28" w:type="dxa"/>
            </w:tcMar>
            <w:vAlign w:val="center"/>
          </w:tcPr>
          <w:p w:rsidR="002774F5" w:rsidRPr="00683973" w:rsidRDefault="002774F5" w:rsidP="008F1B9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46.6</w:t>
            </w:r>
            <w:r w:rsidRPr="00683973">
              <w:rPr>
                <w:rFonts w:ascii="Arial" w:eastAsia="Times New Roman" w:hAnsi="Arial" w:cs="Arial"/>
                <w:color w:val="000000"/>
                <w:lang w:eastAsia="en-GB"/>
              </w:rPr>
              <w:t>±</w:t>
            </w:r>
            <w:r>
              <w:rPr>
                <w:rFonts w:ascii="Arial" w:eastAsia="Times New Roman" w:hAnsi="Arial" w:cs="Arial"/>
                <w:color w:val="000000"/>
                <w:lang w:eastAsia="en-GB"/>
              </w:rPr>
              <w:t>23.4</w:t>
            </w:r>
          </w:p>
        </w:tc>
      </w:tr>
      <w:tr w:rsidR="009A4B24" w:rsidRPr="00683973" w:rsidTr="002B3A0D">
        <w:trPr>
          <w:trHeight w:val="315"/>
        </w:trPr>
        <w:tc>
          <w:tcPr>
            <w:tcW w:w="1071" w:type="dxa"/>
            <w:shd w:val="clear" w:color="auto" w:fill="auto"/>
            <w:noWrap/>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p>
        </w:tc>
        <w:tc>
          <w:tcPr>
            <w:tcW w:w="2781" w:type="dxa"/>
            <w:shd w:val="clear" w:color="auto" w:fill="auto"/>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Very small</w:t>
            </w:r>
            <w:r w:rsidRPr="00683973">
              <w:rPr>
                <w:rFonts w:ascii="Arial" w:eastAsia="Times New Roman" w:hAnsi="Arial" w:cs="Arial"/>
                <w:color w:val="000000"/>
                <w:lang w:eastAsia="en-GB"/>
              </w:rPr>
              <w:t xml:space="preserve"> number per feed</w:t>
            </w:r>
            <w:r w:rsidRPr="00683973">
              <w:rPr>
                <w:rFonts w:ascii="Arial" w:eastAsia="Times New Roman" w:hAnsi="Arial" w:cs="Arial"/>
                <w:color w:val="000000"/>
                <w:vertAlign w:val="superscript"/>
                <w:lang w:eastAsia="en-GB"/>
              </w:rPr>
              <w:t>3</w:t>
            </w:r>
          </w:p>
        </w:tc>
        <w:tc>
          <w:tcPr>
            <w:tcW w:w="152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10.</w:t>
            </w:r>
            <w:r w:rsidR="002774F5">
              <w:rPr>
                <w:rFonts w:ascii="Arial" w:eastAsia="Times New Roman" w:hAnsi="Arial" w:cs="Arial"/>
                <w:color w:val="000000"/>
                <w:lang w:eastAsia="en-GB"/>
              </w:rPr>
              <w:t>5</w:t>
            </w:r>
            <w:r w:rsidRPr="00683973">
              <w:rPr>
                <w:rFonts w:ascii="Arial" w:eastAsia="Times New Roman" w:hAnsi="Arial" w:cs="Arial"/>
                <w:color w:val="000000"/>
                <w:lang w:eastAsia="en-GB"/>
              </w:rPr>
              <w:t>±4.6</w:t>
            </w:r>
          </w:p>
        </w:tc>
        <w:tc>
          <w:tcPr>
            <w:tcW w:w="1461"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w:t>
            </w:r>
          </w:p>
        </w:tc>
        <w:tc>
          <w:tcPr>
            <w:tcW w:w="164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5.4±1.</w:t>
            </w:r>
            <w:r w:rsidR="002774F5">
              <w:rPr>
                <w:rFonts w:ascii="Arial" w:eastAsia="Times New Roman" w:hAnsi="Arial" w:cs="Arial"/>
                <w:color w:val="000000"/>
                <w:lang w:eastAsia="en-GB"/>
              </w:rPr>
              <w:t>9</w:t>
            </w:r>
          </w:p>
        </w:tc>
        <w:tc>
          <w:tcPr>
            <w:tcW w:w="1578"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w:t>
            </w:r>
          </w:p>
        </w:tc>
      </w:tr>
      <w:tr w:rsidR="009A4B24" w:rsidRPr="00683973" w:rsidTr="002B3A0D">
        <w:trPr>
          <w:trHeight w:val="315"/>
        </w:trPr>
        <w:tc>
          <w:tcPr>
            <w:tcW w:w="1071" w:type="dxa"/>
            <w:shd w:val="clear" w:color="auto" w:fill="auto"/>
            <w:noWrap/>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p>
        </w:tc>
        <w:tc>
          <w:tcPr>
            <w:tcW w:w="2781" w:type="dxa"/>
            <w:shd w:val="clear" w:color="auto" w:fill="auto"/>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r w:rsidRPr="00683973">
              <w:rPr>
                <w:rFonts w:ascii="Arial" w:eastAsia="Times New Roman" w:hAnsi="Arial" w:cs="Arial"/>
                <w:color w:val="000000"/>
                <w:lang w:eastAsia="en-GB"/>
              </w:rPr>
              <w:t>Small number per feed</w:t>
            </w:r>
            <w:r w:rsidRPr="00683973">
              <w:rPr>
                <w:rFonts w:ascii="Arial" w:eastAsia="Times New Roman" w:hAnsi="Arial" w:cs="Arial"/>
                <w:color w:val="000000"/>
                <w:vertAlign w:val="superscript"/>
                <w:lang w:eastAsia="en-GB"/>
              </w:rPr>
              <w:t>3</w:t>
            </w:r>
          </w:p>
        </w:tc>
        <w:tc>
          <w:tcPr>
            <w:tcW w:w="152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8.</w:t>
            </w:r>
            <w:r w:rsidR="002774F5">
              <w:rPr>
                <w:rFonts w:ascii="Arial" w:eastAsia="Times New Roman" w:hAnsi="Arial" w:cs="Arial"/>
                <w:color w:val="000000"/>
                <w:lang w:eastAsia="en-GB"/>
              </w:rPr>
              <w:t>2</w:t>
            </w:r>
            <w:r w:rsidRPr="00683973">
              <w:rPr>
                <w:rFonts w:ascii="Arial" w:eastAsia="Times New Roman" w:hAnsi="Arial" w:cs="Arial"/>
                <w:color w:val="000000"/>
                <w:lang w:eastAsia="en-GB"/>
              </w:rPr>
              <w:t>±8.2</w:t>
            </w:r>
          </w:p>
        </w:tc>
        <w:tc>
          <w:tcPr>
            <w:tcW w:w="1461"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w:t>
            </w:r>
          </w:p>
        </w:tc>
        <w:tc>
          <w:tcPr>
            <w:tcW w:w="164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1.6±1.</w:t>
            </w:r>
            <w:r w:rsidR="002774F5">
              <w:rPr>
                <w:rFonts w:ascii="Arial" w:eastAsia="Times New Roman" w:hAnsi="Arial" w:cs="Arial"/>
                <w:color w:val="000000"/>
                <w:lang w:eastAsia="en-GB"/>
              </w:rPr>
              <w:t>3</w:t>
            </w:r>
          </w:p>
        </w:tc>
        <w:tc>
          <w:tcPr>
            <w:tcW w:w="1578"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2.2±1.2</w:t>
            </w:r>
          </w:p>
        </w:tc>
      </w:tr>
      <w:tr w:rsidR="009A4B24" w:rsidRPr="00683973" w:rsidTr="002B3A0D">
        <w:trPr>
          <w:trHeight w:val="315"/>
        </w:trPr>
        <w:tc>
          <w:tcPr>
            <w:tcW w:w="1071" w:type="dxa"/>
            <w:shd w:val="clear" w:color="auto" w:fill="auto"/>
            <w:noWrap/>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p>
        </w:tc>
        <w:tc>
          <w:tcPr>
            <w:tcW w:w="2781" w:type="dxa"/>
            <w:shd w:val="clear" w:color="auto" w:fill="auto"/>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r w:rsidRPr="00683973">
              <w:rPr>
                <w:rFonts w:ascii="Arial" w:eastAsia="Times New Roman" w:hAnsi="Arial" w:cs="Arial"/>
                <w:color w:val="000000"/>
                <w:lang w:eastAsia="en-GB"/>
              </w:rPr>
              <w:t>Medium number per feed</w:t>
            </w:r>
            <w:r w:rsidRPr="00683973">
              <w:rPr>
                <w:rFonts w:ascii="Arial" w:eastAsia="Times New Roman" w:hAnsi="Arial" w:cs="Arial"/>
                <w:color w:val="000000"/>
                <w:vertAlign w:val="superscript"/>
                <w:lang w:eastAsia="en-GB"/>
              </w:rPr>
              <w:t>3</w:t>
            </w:r>
          </w:p>
        </w:tc>
        <w:tc>
          <w:tcPr>
            <w:tcW w:w="152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w:t>
            </w:r>
          </w:p>
        </w:tc>
        <w:tc>
          <w:tcPr>
            <w:tcW w:w="1461"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1.6±1.5</w:t>
            </w:r>
          </w:p>
        </w:tc>
        <w:tc>
          <w:tcPr>
            <w:tcW w:w="164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1.1±1.</w:t>
            </w:r>
            <w:r w:rsidR="002774F5">
              <w:rPr>
                <w:rFonts w:ascii="Arial" w:eastAsia="Times New Roman" w:hAnsi="Arial" w:cs="Arial"/>
                <w:color w:val="000000"/>
                <w:lang w:eastAsia="en-GB"/>
              </w:rPr>
              <w:t>1</w:t>
            </w:r>
          </w:p>
        </w:tc>
        <w:tc>
          <w:tcPr>
            <w:tcW w:w="1578"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1.0±0</w:t>
            </w:r>
          </w:p>
        </w:tc>
      </w:tr>
      <w:tr w:rsidR="009A4B24" w:rsidRPr="00683973" w:rsidTr="002B3A0D">
        <w:trPr>
          <w:trHeight w:val="315"/>
        </w:trPr>
        <w:tc>
          <w:tcPr>
            <w:tcW w:w="1071" w:type="dxa"/>
            <w:shd w:val="clear" w:color="auto" w:fill="auto"/>
            <w:noWrap/>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p>
        </w:tc>
        <w:tc>
          <w:tcPr>
            <w:tcW w:w="2781" w:type="dxa"/>
            <w:shd w:val="clear" w:color="auto" w:fill="auto"/>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r w:rsidRPr="00683973">
              <w:rPr>
                <w:rFonts w:ascii="Arial" w:eastAsia="Times New Roman" w:hAnsi="Arial" w:cs="Arial"/>
                <w:color w:val="000000"/>
                <w:lang w:eastAsia="en-GB"/>
              </w:rPr>
              <w:t>Large number per feed</w:t>
            </w:r>
            <w:r w:rsidRPr="00683973">
              <w:rPr>
                <w:rFonts w:ascii="Arial" w:eastAsia="Times New Roman" w:hAnsi="Arial" w:cs="Arial"/>
                <w:color w:val="000000"/>
                <w:vertAlign w:val="superscript"/>
                <w:lang w:eastAsia="en-GB"/>
              </w:rPr>
              <w:t>3</w:t>
            </w:r>
          </w:p>
        </w:tc>
        <w:tc>
          <w:tcPr>
            <w:tcW w:w="152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w:t>
            </w:r>
          </w:p>
        </w:tc>
        <w:tc>
          <w:tcPr>
            <w:tcW w:w="1461"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1.3±0.</w:t>
            </w:r>
            <w:r w:rsidR="002774F5">
              <w:rPr>
                <w:rFonts w:ascii="Arial" w:eastAsia="Times New Roman" w:hAnsi="Arial" w:cs="Arial"/>
                <w:color w:val="000000"/>
                <w:lang w:eastAsia="en-GB"/>
              </w:rPr>
              <w:t>8</w:t>
            </w:r>
          </w:p>
        </w:tc>
        <w:tc>
          <w:tcPr>
            <w:tcW w:w="164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1.2±0.</w:t>
            </w:r>
            <w:r w:rsidR="002774F5">
              <w:rPr>
                <w:rFonts w:ascii="Arial" w:eastAsia="Times New Roman" w:hAnsi="Arial" w:cs="Arial"/>
                <w:color w:val="000000"/>
                <w:lang w:eastAsia="en-GB"/>
              </w:rPr>
              <w:t>7</w:t>
            </w:r>
          </w:p>
        </w:tc>
        <w:tc>
          <w:tcPr>
            <w:tcW w:w="1578"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w:t>
            </w:r>
          </w:p>
        </w:tc>
      </w:tr>
      <w:tr w:rsidR="009A4B24" w:rsidRPr="00683973" w:rsidTr="002B3A0D">
        <w:trPr>
          <w:trHeight w:val="300"/>
        </w:trPr>
        <w:tc>
          <w:tcPr>
            <w:tcW w:w="1071" w:type="dxa"/>
            <w:shd w:val="clear" w:color="auto" w:fill="auto"/>
            <w:noWrap/>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p>
        </w:tc>
        <w:tc>
          <w:tcPr>
            <w:tcW w:w="2781" w:type="dxa"/>
            <w:shd w:val="clear" w:color="auto" w:fill="auto"/>
            <w:tcMar>
              <w:left w:w="28" w:type="dxa"/>
              <w:right w:w="28" w:type="dxa"/>
            </w:tcMar>
            <w:vAlign w:val="center"/>
          </w:tcPr>
          <w:p w:rsidR="009A4B24" w:rsidRPr="00683973" w:rsidRDefault="009A4B24" w:rsidP="008F1B93">
            <w:pPr>
              <w:spacing w:after="0" w:line="240" w:lineRule="auto"/>
              <w:rPr>
                <w:rFonts w:ascii="Arial" w:eastAsia="Times New Roman" w:hAnsi="Arial" w:cs="Arial"/>
                <w:color w:val="000000"/>
                <w:lang w:eastAsia="en-GB"/>
              </w:rPr>
            </w:pPr>
            <w:r w:rsidRPr="00683973">
              <w:rPr>
                <w:rFonts w:ascii="Arial" w:eastAsia="Times New Roman" w:hAnsi="Arial" w:cs="Arial"/>
                <w:color w:val="000000"/>
                <w:lang w:eastAsia="en-GB"/>
              </w:rPr>
              <w:t>Overall number per feed</w:t>
            </w:r>
            <w:r w:rsidRPr="00683973">
              <w:rPr>
                <w:rFonts w:ascii="Arial" w:eastAsia="Times New Roman" w:hAnsi="Arial" w:cs="Arial"/>
                <w:color w:val="000000"/>
                <w:vertAlign w:val="superscript"/>
                <w:lang w:eastAsia="en-GB"/>
              </w:rPr>
              <w:t>3</w:t>
            </w:r>
          </w:p>
        </w:tc>
        <w:tc>
          <w:tcPr>
            <w:tcW w:w="152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8.</w:t>
            </w:r>
            <w:r w:rsidR="002774F5">
              <w:rPr>
                <w:rFonts w:ascii="Arial" w:eastAsia="Times New Roman" w:hAnsi="Arial" w:cs="Arial"/>
                <w:color w:val="000000"/>
                <w:lang w:eastAsia="en-GB"/>
              </w:rPr>
              <w:t>4</w:t>
            </w:r>
            <w:r w:rsidRPr="00683973">
              <w:rPr>
                <w:rFonts w:ascii="Arial" w:eastAsia="Times New Roman" w:hAnsi="Arial" w:cs="Arial"/>
                <w:color w:val="000000"/>
                <w:lang w:eastAsia="en-GB"/>
              </w:rPr>
              <w:t>±3.4</w:t>
            </w:r>
          </w:p>
        </w:tc>
        <w:tc>
          <w:tcPr>
            <w:tcW w:w="1461"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1.5±1.3</w:t>
            </w:r>
          </w:p>
        </w:tc>
        <w:tc>
          <w:tcPr>
            <w:tcW w:w="1647"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1.</w:t>
            </w:r>
            <w:r w:rsidR="002774F5">
              <w:rPr>
                <w:rFonts w:ascii="Arial" w:eastAsia="Times New Roman" w:hAnsi="Arial" w:cs="Arial"/>
                <w:color w:val="000000"/>
                <w:lang w:eastAsia="en-GB"/>
              </w:rPr>
              <w:t>6</w:t>
            </w:r>
            <w:r w:rsidRPr="00683973">
              <w:rPr>
                <w:rFonts w:ascii="Arial" w:eastAsia="Times New Roman" w:hAnsi="Arial" w:cs="Arial"/>
                <w:color w:val="000000"/>
                <w:lang w:eastAsia="en-GB"/>
              </w:rPr>
              <w:t>±1.</w:t>
            </w:r>
            <w:r w:rsidR="002774F5">
              <w:rPr>
                <w:rFonts w:ascii="Arial" w:eastAsia="Times New Roman" w:hAnsi="Arial" w:cs="Arial"/>
                <w:color w:val="000000"/>
                <w:lang w:eastAsia="en-GB"/>
              </w:rPr>
              <w:t>7</w:t>
            </w:r>
          </w:p>
        </w:tc>
        <w:tc>
          <w:tcPr>
            <w:tcW w:w="1578" w:type="dxa"/>
            <w:shd w:val="clear" w:color="auto" w:fill="auto"/>
            <w:noWrap/>
            <w:tcMar>
              <w:left w:w="28" w:type="dxa"/>
              <w:right w:w="28" w:type="dxa"/>
            </w:tcMar>
            <w:vAlign w:val="center"/>
          </w:tcPr>
          <w:p w:rsidR="009A4B24" w:rsidRPr="00683973" w:rsidRDefault="009A4B24" w:rsidP="008F1B93">
            <w:pPr>
              <w:spacing w:after="0" w:line="240" w:lineRule="auto"/>
              <w:jc w:val="center"/>
              <w:rPr>
                <w:rFonts w:ascii="Arial" w:eastAsia="Times New Roman" w:hAnsi="Arial" w:cs="Arial"/>
                <w:color w:val="000000"/>
                <w:lang w:eastAsia="en-GB"/>
              </w:rPr>
            </w:pPr>
            <w:r w:rsidRPr="00683973">
              <w:rPr>
                <w:rFonts w:ascii="Arial" w:eastAsia="Times New Roman" w:hAnsi="Arial" w:cs="Arial"/>
                <w:color w:val="000000"/>
                <w:lang w:eastAsia="en-GB"/>
              </w:rPr>
              <w:t>2.0±1.</w:t>
            </w:r>
            <w:r w:rsidR="002774F5">
              <w:rPr>
                <w:rFonts w:ascii="Arial" w:eastAsia="Times New Roman" w:hAnsi="Arial" w:cs="Arial"/>
                <w:color w:val="000000"/>
                <w:lang w:eastAsia="en-GB"/>
              </w:rPr>
              <w:t>2</w:t>
            </w:r>
          </w:p>
        </w:tc>
      </w:tr>
    </w:tbl>
    <w:p w:rsidR="00BE259C" w:rsidRDefault="00BE259C" w:rsidP="00BE259C">
      <w:pPr>
        <w:spacing w:after="0" w:line="240" w:lineRule="auto"/>
        <w:rPr>
          <w:rFonts w:ascii="Arial" w:hAnsi="Arial" w:cs="Arial"/>
          <w:sz w:val="20"/>
          <w:szCs w:val="20"/>
          <w:vertAlign w:val="superscript"/>
        </w:rPr>
      </w:pPr>
    </w:p>
    <w:p w:rsidR="00BE259C" w:rsidRDefault="00BE259C" w:rsidP="00BE259C">
      <w:pPr>
        <w:spacing w:after="0" w:line="240" w:lineRule="auto"/>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 Defined sizes for each prey type and size based on prey collected on breeding ledges</w:t>
      </w:r>
      <w:r w:rsidR="007437A0">
        <w:rPr>
          <w:rFonts w:ascii="Arial" w:hAnsi="Arial" w:cs="Arial"/>
          <w:sz w:val="20"/>
          <w:szCs w:val="20"/>
        </w:rPr>
        <w:t>,</w:t>
      </w:r>
      <w:r>
        <w:rPr>
          <w:rFonts w:ascii="Arial" w:hAnsi="Arial" w:cs="Arial"/>
          <w:sz w:val="20"/>
          <w:szCs w:val="20"/>
        </w:rPr>
        <w:t xml:space="preserve"> from fish dropped by </w:t>
      </w:r>
      <w:r w:rsidR="0074559E">
        <w:rPr>
          <w:rFonts w:ascii="Arial" w:hAnsi="Arial" w:cs="Arial"/>
          <w:sz w:val="20"/>
          <w:szCs w:val="20"/>
        </w:rPr>
        <w:t>p</w:t>
      </w:r>
      <w:r>
        <w:rPr>
          <w:rFonts w:ascii="Arial" w:hAnsi="Arial" w:cs="Arial"/>
          <w:sz w:val="20"/>
          <w:szCs w:val="20"/>
        </w:rPr>
        <w:t>uffins, and subjective decisions</w:t>
      </w:r>
    </w:p>
    <w:p w:rsidR="00BE259C" w:rsidRPr="00731B94" w:rsidRDefault="00BE259C" w:rsidP="00BE259C">
      <w:pPr>
        <w:spacing w:after="0" w:line="240" w:lineRule="auto"/>
        <w:rPr>
          <w:rFonts w:ascii="Arial" w:hAnsi="Arial" w:cs="Arial"/>
          <w:sz w:val="20"/>
          <w:szCs w:val="20"/>
        </w:rPr>
      </w:pPr>
      <w:r>
        <w:rPr>
          <w:rFonts w:ascii="Arial" w:hAnsi="Arial" w:cs="Arial"/>
          <w:sz w:val="20"/>
          <w:szCs w:val="20"/>
          <w:vertAlign w:val="superscript"/>
        </w:rPr>
        <w:t>2</w:t>
      </w:r>
      <w:r w:rsidRPr="00731B94">
        <w:rPr>
          <w:rFonts w:ascii="Arial" w:hAnsi="Arial" w:cs="Arial"/>
          <w:sz w:val="20"/>
          <w:szCs w:val="20"/>
        </w:rPr>
        <w:t xml:space="preserve"> </w:t>
      </w:r>
      <w:r w:rsidR="007437A0">
        <w:rPr>
          <w:rFonts w:ascii="Arial" w:hAnsi="Arial" w:cs="Arial"/>
          <w:sz w:val="20"/>
          <w:szCs w:val="20"/>
        </w:rPr>
        <w:t xml:space="preserve">The mean observed overall </w:t>
      </w:r>
      <w:r>
        <w:rPr>
          <w:rFonts w:ascii="Arial" w:hAnsi="Arial" w:cs="Arial"/>
          <w:sz w:val="20"/>
          <w:szCs w:val="20"/>
        </w:rPr>
        <w:t>size</w:t>
      </w:r>
      <w:r w:rsidR="007437A0">
        <w:rPr>
          <w:rFonts w:ascii="Arial" w:hAnsi="Arial" w:cs="Arial"/>
          <w:sz w:val="20"/>
          <w:szCs w:val="20"/>
        </w:rPr>
        <w:t>,</w:t>
      </w:r>
      <w:r>
        <w:rPr>
          <w:rFonts w:ascii="Arial" w:hAnsi="Arial" w:cs="Arial"/>
          <w:sz w:val="20"/>
          <w:szCs w:val="20"/>
        </w:rPr>
        <w:t xml:space="preserve"> based on </w:t>
      </w:r>
      <w:r w:rsidRPr="00731B94">
        <w:rPr>
          <w:rFonts w:ascii="Arial" w:hAnsi="Arial" w:cs="Arial"/>
          <w:sz w:val="20"/>
          <w:szCs w:val="20"/>
        </w:rPr>
        <w:t xml:space="preserve">decisions </w:t>
      </w:r>
      <w:r>
        <w:rPr>
          <w:rFonts w:ascii="Arial" w:hAnsi="Arial" w:cs="Arial"/>
          <w:sz w:val="20"/>
          <w:szCs w:val="20"/>
        </w:rPr>
        <w:t>made under 1 above</w:t>
      </w:r>
    </w:p>
    <w:p w:rsidR="00BE259C" w:rsidRDefault="00BE259C" w:rsidP="00BE259C">
      <w:pPr>
        <w:spacing w:after="0" w:line="240" w:lineRule="auto"/>
        <w:rPr>
          <w:rFonts w:ascii="Arial" w:hAnsi="Arial" w:cs="Arial"/>
          <w:sz w:val="20"/>
          <w:szCs w:val="20"/>
        </w:rPr>
      </w:pPr>
      <w:r w:rsidRPr="00863F53">
        <w:rPr>
          <w:rFonts w:ascii="Arial" w:hAnsi="Arial" w:cs="Arial"/>
          <w:sz w:val="20"/>
          <w:szCs w:val="20"/>
          <w:vertAlign w:val="superscript"/>
        </w:rPr>
        <w:t>3</w:t>
      </w:r>
      <w:r>
        <w:rPr>
          <w:rFonts w:ascii="Arial" w:hAnsi="Arial" w:cs="Arial"/>
          <w:sz w:val="20"/>
          <w:szCs w:val="20"/>
        </w:rPr>
        <w:t xml:space="preserve"> The mean observed number of prey per feed for razorbill for each prey type, and a</w:t>
      </w:r>
      <w:r w:rsidR="0074559E">
        <w:rPr>
          <w:rFonts w:ascii="Arial" w:hAnsi="Arial" w:cs="Arial"/>
          <w:sz w:val="20"/>
          <w:szCs w:val="20"/>
        </w:rPr>
        <w:t>n</w:t>
      </w:r>
      <w:r>
        <w:rPr>
          <w:rFonts w:ascii="Arial" w:hAnsi="Arial" w:cs="Arial"/>
          <w:sz w:val="20"/>
          <w:szCs w:val="20"/>
        </w:rPr>
        <w:t xml:space="preserve"> overall mean (independent of any decisions on prey size)</w:t>
      </w:r>
    </w:p>
    <w:p w:rsidR="00BE259C" w:rsidRPr="007D05C7" w:rsidRDefault="00BE259C" w:rsidP="004D663C">
      <w:pPr>
        <w:spacing w:after="0" w:line="480" w:lineRule="auto"/>
        <w:rPr>
          <w:rFonts w:ascii="Times New Roman" w:hAnsi="Times New Roman"/>
          <w:b/>
          <w:sz w:val="24"/>
          <w:szCs w:val="24"/>
        </w:rPr>
      </w:pPr>
      <w:r>
        <w:rPr>
          <w:rFonts w:ascii="Times New Roman" w:hAnsi="Times New Roman"/>
          <w:b/>
          <w:sz w:val="24"/>
          <w:szCs w:val="24"/>
        </w:rPr>
        <w:lastRenderedPageBreak/>
        <w:t>Appendix S2</w:t>
      </w:r>
      <w:r w:rsidR="00E332D6">
        <w:rPr>
          <w:rFonts w:ascii="Times New Roman" w:hAnsi="Times New Roman"/>
          <w:b/>
          <w:sz w:val="24"/>
          <w:szCs w:val="24"/>
        </w:rPr>
        <w:t>.</w:t>
      </w:r>
      <w:r>
        <w:rPr>
          <w:rFonts w:ascii="Times New Roman" w:hAnsi="Times New Roman"/>
          <w:b/>
          <w:sz w:val="24"/>
          <w:szCs w:val="24"/>
        </w:rPr>
        <w:tab/>
      </w:r>
      <w:r w:rsidRPr="007D05C7">
        <w:rPr>
          <w:rFonts w:ascii="Times New Roman" w:hAnsi="Times New Roman"/>
          <w:b/>
          <w:sz w:val="24"/>
          <w:szCs w:val="24"/>
        </w:rPr>
        <w:t>The bio-energetics model</w:t>
      </w:r>
      <w:r>
        <w:rPr>
          <w:rFonts w:ascii="Times New Roman" w:hAnsi="Times New Roman"/>
          <w:b/>
          <w:sz w:val="24"/>
          <w:szCs w:val="24"/>
        </w:rPr>
        <w:t xml:space="preserve"> and energetic relationships from the literature</w:t>
      </w:r>
      <w:r w:rsidR="000F469F">
        <w:rPr>
          <w:rFonts w:ascii="Times New Roman" w:hAnsi="Times New Roman"/>
          <w:b/>
          <w:sz w:val="24"/>
          <w:szCs w:val="24"/>
        </w:rPr>
        <w:t>.</w:t>
      </w:r>
      <w:r w:rsidRPr="007D05C7">
        <w:rPr>
          <w:rFonts w:ascii="Times New Roman" w:hAnsi="Times New Roman"/>
          <w:b/>
          <w:sz w:val="24"/>
          <w:szCs w:val="24"/>
        </w:rPr>
        <w:t xml:space="preserve"> </w:t>
      </w:r>
    </w:p>
    <w:p w:rsidR="00BE259C" w:rsidRDefault="00BE259C" w:rsidP="00BE259C">
      <w:pPr>
        <w:spacing w:after="0" w:line="480" w:lineRule="auto"/>
        <w:rPr>
          <w:rFonts w:ascii="Times New Roman" w:hAnsi="Times New Roman"/>
          <w:sz w:val="24"/>
          <w:szCs w:val="24"/>
        </w:rPr>
      </w:pPr>
      <w:r w:rsidRPr="00150CD5">
        <w:rPr>
          <w:rFonts w:ascii="Times New Roman" w:hAnsi="Times New Roman"/>
          <w:sz w:val="24"/>
          <w:szCs w:val="24"/>
        </w:rPr>
        <w:t>We calculated daily energy expenditure (</w:t>
      </w:r>
      <w:r w:rsidRPr="00A243AF">
        <w:rPr>
          <w:rFonts w:ascii="Times New Roman" w:hAnsi="Times New Roman"/>
          <w:i/>
          <w:sz w:val="24"/>
          <w:szCs w:val="24"/>
        </w:rPr>
        <w:t>DEE</w:t>
      </w:r>
      <w:r w:rsidR="00CF4911" w:rsidRPr="00A243AF">
        <w:rPr>
          <w:rFonts w:ascii="Times New Roman" w:hAnsi="Times New Roman"/>
          <w:i/>
          <w:sz w:val="24"/>
          <w:szCs w:val="24"/>
          <w:vertAlign w:val="subscript"/>
        </w:rPr>
        <w:t>A</w:t>
      </w:r>
      <w:r w:rsidRPr="00150CD5">
        <w:rPr>
          <w:rFonts w:ascii="Times New Roman" w:hAnsi="Times New Roman"/>
          <w:sz w:val="24"/>
          <w:szCs w:val="24"/>
        </w:rPr>
        <w:t>) and hence daily energy intake (</w:t>
      </w:r>
      <w:r w:rsidRPr="00A243AF">
        <w:rPr>
          <w:rFonts w:ascii="Times New Roman" w:hAnsi="Times New Roman"/>
          <w:i/>
          <w:sz w:val="24"/>
          <w:szCs w:val="24"/>
        </w:rPr>
        <w:t>DEI</w:t>
      </w:r>
      <w:r w:rsidR="00CF4911" w:rsidRPr="00A243AF">
        <w:rPr>
          <w:rFonts w:ascii="Times New Roman" w:hAnsi="Times New Roman"/>
          <w:i/>
          <w:sz w:val="24"/>
          <w:szCs w:val="24"/>
          <w:vertAlign w:val="subscript"/>
        </w:rPr>
        <w:t>A</w:t>
      </w:r>
      <w:r w:rsidRPr="00150CD5">
        <w:rPr>
          <w:rFonts w:ascii="Times New Roman" w:hAnsi="Times New Roman"/>
          <w:sz w:val="24"/>
          <w:szCs w:val="24"/>
        </w:rPr>
        <w:t xml:space="preserve">) </w:t>
      </w:r>
      <w:r w:rsidR="00CF4911">
        <w:rPr>
          <w:rFonts w:ascii="Times New Roman" w:hAnsi="Times New Roman"/>
          <w:sz w:val="24"/>
          <w:szCs w:val="24"/>
        </w:rPr>
        <w:t xml:space="preserve">of adults </w:t>
      </w:r>
      <w:r w:rsidRPr="00150CD5">
        <w:rPr>
          <w:rFonts w:ascii="Times New Roman" w:hAnsi="Times New Roman"/>
          <w:sz w:val="24"/>
          <w:szCs w:val="24"/>
        </w:rPr>
        <w:t>as</w:t>
      </w:r>
    </w:p>
    <w:p w:rsidR="00EF117C" w:rsidRDefault="00EF117C" w:rsidP="00BE259C">
      <w:pPr>
        <w:spacing w:after="0" w:line="480" w:lineRule="auto"/>
        <w:jc w:val="center"/>
        <w:rPr>
          <w:rFonts w:ascii="Times New Roman" w:hAnsi="Times New Roman"/>
          <w:sz w:val="24"/>
          <w:szCs w:val="24"/>
        </w:rPr>
      </w:pPr>
      <w:r>
        <w:rPr>
          <w:rFonts w:ascii="Times New Roman" w:hAnsi="Times New Roman"/>
          <w:sz w:val="24"/>
          <w:szCs w:val="24"/>
        </w:rPr>
        <w:t xml:space="preserve">Equation 1: </w:t>
      </w:r>
      <w:r w:rsidR="00CF4911" w:rsidRPr="00CF4911">
        <w:rPr>
          <w:rFonts w:ascii="Times New Roman" w:hAnsi="Times New Roman"/>
          <w:position w:val="-14"/>
          <w:sz w:val="24"/>
          <w:szCs w:val="24"/>
        </w:rPr>
        <w:object w:dxaOrig="85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20.25pt" o:ole="">
            <v:imagedata r:id="rId9" o:title=""/>
          </v:shape>
          <o:OLEObject Type="Embed" ProgID="Equation.DSMT4" ShapeID="_x0000_i1025" DrawAspect="Content" ObjectID="_1443789140" r:id="rId10"/>
        </w:object>
      </w:r>
    </w:p>
    <w:p w:rsidR="00BE259C" w:rsidRDefault="00BE259C" w:rsidP="00BE259C">
      <w:pPr>
        <w:spacing w:after="0" w:line="480" w:lineRule="auto"/>
        <w:jc w:val="center"/>
        <w:rPr>
          <w:rFonts w:ascii="Times New Roman" w:hAnsi="Times New Roman"/>
          <w:sz w:val="24"/>
          <w:szCs w:val="24"/>
        </w:rPr>
      </w:pPr>
      <w:r>
        <w:rPr>
          <w:rFonts w:ascii="Times New Roman" w:hAnsi="Times New Roman"/>
          <w:sz w:val="24"/>
          <w:szCs w:val="24"/>
        </w:rPr>
        <w:t>Equation 2:</w:t>
      </w:r>
      <w:r w:rsidR="006F7AFC">
        <w:rPr>
          <w:rFonts w:ascii="Times New Roman" w:hAnsi="Times New Roman"/>
          <w:sz w:val="24"/>
          <w:szCs w:val="24"/>
        </w:rPr>
        <w:t xml:space="preserve"> </w:t>
      </w:r>
      <w:r w:rsidR="00B51F1C" w:rsidRPr="00CF4911">
        <w:rPr>
          <w:rFonts w:ascii="Times New Roman" w:hAnsi="Times New Roman"/>
          <w:position w:val="-14"/>
          <w:sz w:val="24"/>
          <w:szCs w:val="24"/>
        </w:rPr>
        <w:object w:dxaOrig="2540" w:dyaOrig="400">
          <v:shape id="_x0000_i1026" type="#_x0000_t75" style="width:127.5pt;height:20.25pt" o:ole="">
            <v:imagedata r:id="rId11" o:title=""/>
          </v:shape>
          <o:OLEObject Type="Embed" ProgID="Equation.DSMT4" ShapeID="_x0000_i1026" DrawAspect="Content" ObjectID="_1443789141" r:id="rId12"/>
        </w:object>
      </w:r>
    </w:p>
    <w:p w:rsidR="00BE259C" w:rsidRPr="00150CD5" w:rsidRDefault="00BE259C" w:rsidP="00BE259C">
      <w:pPr>
        <w:spacing w:after="0" w:line="480" w:lineRule="auto"/>
        <w:jc w:val="center"/>
        <w:rPr>
          <w:rFonts w:ascii="Times New Roman" w:hAnsi="Times New Roman"/>
          <w:sz w:val="24"/>
          <w:szCs w:val="24"/>
        </w:rPr>
      </w:pPr>
    </w:p>
    <w:p w:rsidR="00BE259C" w:rsidRPr="00150CD5" w:rsidRDefault="00BE259C" w:rsidP="00BE259C">
      <w:pPr>
        <w:spacing w:after="0" w:line="480" w:lineRule="auto"/>
        <w:rPr>
          <w:rFonts w:ascii="Times New Roman" w:hAnsi="Times New Roman"/>
          <w:sz w:val="24"/>
          <w:szCs w:val="24"/>
        </w:rPr>
      </w:pPr>
      <w:r w:rsidRPr="00150CD5">
        <w:rPr>
          <w:rFonts w:ascii="Times New Roman" w:hAnsi="Times New Roman"/>
          <w:sz w:val="24"/>
          <w:szCs w:val="24"/>
        </w:rPr>
        <w:t xml:space="preserve">where, </w:t>
      </w:r>
      <w:r w:rsidRPr="00A243AF">
        <w:rPr>
          <w:rFonts w:ascii="Times New Roman" w:hAnsi="Times New Roman"/>
          <w:i/>
          <w:sz w:val="24"/>
          <w:szCs w:val="24"/>
        </w:rPr>
        <w:t>fw</w:t>
      </w:r>
      <w:r w:rsidRPr="00150CD5">
        <w:rPr>
          <w:rFonts w:ascii="Times New Roman" w:hAnsi="Times New Roman"/>
          <w:sz w:val="24"/>
          <w:szCs w:val="24"/>
        </w:rPr>
        <w:t xml:space="preserve"> = energy expended warming the food ingested, and </w:t>
      </w:r>
      <w:r w:rsidRPr="00A243AF">
        <w:rPr>
          <w:rFonts w:ascii="Times New Roman" w:hAnsi="Times New Roman"/>
          <w:i/>
          <w:sz w:val="24"/>
          <w:szCs w:val="24"/>
        </w:rPr>
        <w:t>AS</w:t>
      </w:r>
      <w:r w:rsidRPr="00150CD5">
        <w:rPr>
          <w:rFonts w:ascii="Times New Roman" w:hAnsi="Times New Roman"/>
          <w:sz w:val="24"/>
          <w:szCs w:val="24"/>
        </w:rPr>
        <w:t xml:space="preserve"> = gut assimilation efficiency; proportional time activity are given as: </w:t>
      </w:r>
      <w:r w:rsidRPr="00A243AF">
        <w:rPr>
          <w:rFonts w:ascii="Times New Roman" w:hAnsi="Times New Roman"/>
          <w:i/>
          <w:sz w:val="24"/>
          <w:szCs w:val="24"/>
        </w:rPr>
        <w:t>propFL</w:t>
      </w:r>
      <w:r w:rsidRPr="00150CD5">
        <w:rPr>
          <w:rFonts w:ascii="Times New Roman" w:hAnsi="Times New Roman"/>
          <w:sz w:val="24"/>
          <w:szCs w:val="24"/>
        </w:rPr>
        <w:t xml:space="preserve">, </w:t>
      </w:r>
      <w:r w:rsidRPr="00A243AF">
        <w:rPr>
          <w:rFonts w:ascii="Times New Roman" w:hAnsi="Times New Roman"/>
          <w:i/>
          <w:sz w:val="24"/>
          <w:szCs w:val="24"/>
        </w:rPr>
        <w:t>propFO</w:t>
      </w:r>
      <w:r w:rsidRPr="00150CD5">
        <w:rPr>
          <w:rFonts w:ascii="Times New Roman" w:hAnsi="Times New Roman"/>
          <w:sz w:val="24"/>
          <w:szCs w:val="24"/>
        </w:rPr>
        <w:t xml:space="preserve">, </w:t>
      </w:r>
      <w:r w:rsidRPr="00A243AF">
        <w:rPr>
          <w:rFonts w:ascii="Times New Roman" w:hAnsi="Times New Roman"/>
          <w:i/>
          <w:sz w:val="24"/>
          <w:szCs w:val="24"/>
        </w:rPr>
        <w:t>propSE</w:t>
      </w:r>
      <w:r w:rsidRPr="00150CD5">
        <w:rPr>
          <w:rFonts w:ascii="Times New Roman" w:hAnsi="Times New Roman"/>
          <w:sz w:val="24"/>
          <w:szCs w:val="24"/>
        </w:rPr>
        <w:t xml:space="preserve">, and </w:t>
      </w:r>
      <w:r w:rsidRPr="00A243AF">
        <w:rPr>
          <w:rFonts w:ascii="Times New Roman" w:hAnsi="Times New Roman"/>
          <w:i/>
          <w:sz w:val="24"/>
          <w:szCs w:val="24"/>
        </w:rPr>
        <w:t>propNE</w:t>
      </w:r>
      <w:r w:rsidRPr="00150CD5">
        <w:rPr>
          <w:rFonts w:ascii="Times New Roman" w:hAnsi="Times New Roman"/>
          <w:sz w:val="24"/>
          <w:szCs w:val="24"/>
        </w:rPr>
        <w:t>, defined as the proportion of time per 24 hours spent in flight, foraging (diving plus interdive pause), on the sea surface and at the nest, respectively. Proportions of time activity were calculated directly from activity budgets of individuals, and were available for 1-4 (typically 1-2) 24</w:t>
      </w:r>
      <w:r w:rsidR="00D31FC0">
        <w:rPr>
          <w:rFonts w:ascii="Times New Roman" w:hAnsi="Times New Roman"/>
          <w:sz w:val="24"/>
          <w:szCs w:val="24"/>
        </w:rPr>
        <w:t xml:space="preserve"> </w:t>
      </w:r>
      <w:r w:rsidRPr="00150CD5">
        <w:rPr>
          <w:rFonts w:ascii="Times New Roman" w:hAnsi="Times New Roman"/>
          <w:sz w:val="24"/>
          <w:szCs w:val="24"/>
        </w:rPr>
        <w:t>h</w:t>
      </w:r>
      <w:r w:rsidR="00D31FC0">
        <w:rPr>
          <w:rFonts w:ascii="Times New Roman" w:hAnsi="Times New Roman"/>
          <w:sz w:val="24"/>
          <w:szCs w:val="24"/>
        </w:rPr>
        <w:t>our</w:t>
      </w:r>
      <w:r w:rsidRPr="00150CD5">
        <w:rPr>
          <w:rFonts w:ascii="Times New Roman" w:hAnsi="Times New Roman"/>
          <w:sz w:val="24"/>
          <w:szCs w:val="24"/>
        </w:rPr>
        <w:t xml:space="preserve"> sections per bird. We defined </w:t>
      </w:r>
      <w:r w:rsidRPr="00A243AF">
        <w:rPr>
          <w:rFonts w:ascii="Times New Roman" w:hAnsi="Times New Roman"/>
          <w:i/>
          <w:sz w:val="24"/>
          <w:szCs w:val="24"/>
        </w:rPr>
        <w:t>FL.kJ</w:t>
      </w:r>
      <w:r w:rsidRPr="00150CD5">
        <w:rPr>
          <w:rFonts w:ascii="Times New Roman" w:hAnsi="Times New Roman"/>
          <w:sz w:val="24"/>
          <w:szCs w:val="24"/>
        </w:rPr>
        <w:t xml:space="preserve">, </w:t>
      </w:r>
      <w:r w:rsidRPr="00A243AF">
        <w:rPr>
          <w:rFonts w:ascii="Times New Roman" w:hAnsi="Times New Roman"/>
          <w:i/>
          <w:sz w:val="24"/>
          <w:szCs w:val="24"/>
        </w:rPr>
        <w:t>FO.kJ</w:t>
      </w:r>
      <w:r w:rsidRPr="00150CD5">
        <w:rPr>
          <w:rFonts w:ascii="Times New Roman" w:hAnsi="Times New Roman"/>
          <w:sz w:val="24"/>
          <w:szCs w:val="24"/>
        </w:rPr>
        <w:t xml:space="preserve">, </w:t>
      </w:r>
      <w:r w:rsidRPr="00A243AF">
        <w:rPr>
          <w:rFonts w:ascii="Times New Roman" w:hAnsi="Times New Roman"/>
          <w:i/>
          <w:sz w:val="24"/>
          <w:szCs w:val="24"/>
        </w:rPr>
        <w:t>SE.kJ</w:t>
      </w:r>
      <w:r w:rsidRPr="00150CD5">
        <w:rPr>
          <w:rFonts w:ascii="Times New Roman" w:hAnsi="Times New Roman"/>
          <w:sz w:val="24"/>
          <w:szCs w:val="24"/>
        </w:rPr>
        <w:t xml:space="preserve">, and </w:t>
      </w:r>
      <w:r w:rsidRPr="00A243AF">
        <w:rPr>
          <w:rFonts w:ascii="Times New Roman" w:hAnsi="Times New Roman"/>
          <w:i/>
          <w:sz w:val="24"/>
          <w:szCs w:val="24"/>
        </w:rPr>
        <w:t>NE.kJ</w:t>
      </w:r>
      <w:r w:rsidRPr="00150CD5">
        <w:rPr>
          <w:rFonts w:ascii="Times New Roman" w:hAnsi="Times New Roman"/>
          <w:sz w:val="24"/>
          <w:szCs w:val="24"/>
        </w:rPr>
        <w:t xml:space="preserve"> as the metabolic rate (kJ/day) of individuals during activities of flight, foraging, on the sea surface and at the nest</w:t>
      </w:r>
      <w:r w:rsidR="005221B9">
        <w:rPr>
          <w:rFonts w:ascii="Times New Roman" w:hAnsi="Times New Roman"/>
          <w:sz w:val="24"/>
          <w:szCs w:val="24"/>
        </w:rPr>
        <w:t>,</w:t>
      </w:r>
      <w:r w:rsidRPr="00150CD5">
        <w:rPr>
          <w:rFonts w:ascii="Times New Roman" w:hAnsi="Times New Roman"/>
          <w:sz w:val="24"/>
          <w:szCs w:val="24"/>
        </w:rPr>
        <w:t xml:space="preserve"> respectively. Assimilation values were taken from </w:t>
      </w:r>
      <w:r>
        <w:rPr>
          <w:rFonts w:ascii="Times New Roman" w:hAnsi="Times New Roman"/>
          <w:sz w:val="24"/>
          <w:szCs w:val="24"/>
        </w:rPr>
        <w:t>the literature [</w:t>
      </w:r>
      <w:r w:rsidR="008A56D0">
        <w:rPr>
          <w:rFonts w:ascii="Times New Roman" w:hAnsi="Times New Roman"/>
          <w:sz w:val="24"/>
          <w:szCs w:val="24"/>
        </w:rPr>
        <w:t>2</w:t>
      </w:r>
      <w:r>
        <w:rPr>
          <w:rFonts w:ascii="Times New Roman" w:hAnsi="Times New Roman"/>
          <w:sz w:val="24"/>
          <w:szCs w:val="24"/>
        </w:rPr>
        <w:t>]</w:t>
      </w:r>
      <w:r w:rsidR="00A87C51">
        <w:rPr>
          <w:rFonts w:ascii="Times New Roman" w:hAnsi="Times New Roman"/>
          <w:sz w:val="24"/>
          <w:szCs w:val="24"/>
        </w:rPr>
        <w:t xml:space="preserve"> and were given as 77.52±1.60</w:t>
      </w:r>
      <w:r w:rsidRPr="00150CD5">
        <w:rPr>
          <w:rFonts w:ascii="Times New Roman" w:hAnsi="Times New Roman"/>
          <w:sz w:val="24"/>
          <w:szCs w:val="24"/>
        </w:rPr>
        <w:t>%</w:t>
      </w:r>
      <w:r w:rsidR="005221B9">
        <w:rPr>
          <w:rFonts w:ascii="Times New Roman" w:hAnsi="Times New Roman"/>
          <w:sz w:val="24"/>
          <w:szCs w:val="24"/>
        </w:rPr>
        <w:t xml:space="preserve"> for guillemots</w:t>
      </w:r>
      <w:r w:rsidR="00A87C51">
        <w:rPr>
          <w:rFonts w:ascii="Times New Roman" w:hAnsi="Times New Roman"/>
          <w:sz w:val="24"/>
          <w:szCs w:val="24"/>
        </w:rPr>
        <w:t xml:space="preserve"> and 78.97±1.71</w:t>
      </w:r>
      <w:r w:rsidRPr="00150CD5">
        <w:rPr>
          <w:rFonts w:ascii="Times New Roman" w:hAnsi="Times New Roman"/>
          <w:sz w:val="24"/>
          <w:szCs w:val="24"/>
        </w:rPr>
        <w:t xml:space="preserve">% for razorbills. </w:t>
      </w:r>
      <w:r>
        <w:rPr>
          <w:rFonts w:ascii="Times New Roman" w:hAnsi="Times New Roman"/>
          <w:sz w:val="24"/>
          <w:szCs w:val="24"/>
        </w:rPr>
        <w:t>The energy expended on</w:t>
      </w:r>
      <w:r w:rsidRPr="00150CD5">
        <w:rPr>
          <w:rFonts w:ascii="Times New Roman" w:hAnsi="Times New Roman"/>
          <w:sz w:val="24"/>
          <w:szCs w:val="24"/>
        </w:rPr>
        <w:t xml:space="preserve"> the sea surface, w</w:t>
      </w:r>
      <w:r>
        <w:rPr>
          <w:rFonts w:ascii="Times New Roman" w:hAnsi="Times New Roman"/>
          <w:sz w:val="24"/>
          <w:szCs w:val="24"/>
        </w:rPr>
        <w:t>as</w:t>
      </w:r>
      <w:r w:rsidRPr="00150CD5">
        <w:rPr>
          <w:rFonts w:ascii="Times New Roman" w:hAnsi="Times New Roman"/>
          <w:sz w:val="24"/>
          <w:szCs w:val="24"/>
        </w:rPr>
        <w:t xml:space="preserve"> defined</w:t>
      </w:r>
      <w:r>
        <w:rPr>
          <w:rFonts w:ascii="Times New Roman" w:hAnsi="Times New Roman"/>
          <w:sz w:val="24"/>
          <w:szCs w:val="24"/>
        </w:rPr>
        <w:t xml:space="preserve"> as:</w:t>
      </w:r>
    </w:p>
    <w:p w:rsidR="00BE259C" w:rsidRDefault="00BE259C" w:rsidP="00BE259C">
      <w:pPr>
        <w:spacing w:after="0" w:line="480" w:lineRule="auto"/>
        <w:jc w:val="center"/>
        <w:rPr>
          <w:rFonts w:ascii="Times New Roman" w:hAnsi="Times New Roman"/>
          <w:sz w:val="24"/>
          <w:szCs w:val="24"/>
        </w:rPr>
      </w:pPr>
      <w:r>
        <w:rPr>
          <w:rFonts w:ascii="Times New Roman" w:hAnsi="Times New Roman"/>
          <w:sz w:val="24"/>
          <w:szCs w:val="24"/>
        </w:rPr>
        <w:t xml:space="preserve">Equation 3: </w:t>
      </w:r>
      <w:r w:rsidR="0097437C" w:rsidRPr="008F1B93">
        <w:rPr>
          <w:rFonts w:ascii="Times New Roman" w:hAnsi="Times New Roman"/>
          <w:position w:val="-14"/>
          <w:sz w:val="24"/>
          <w:szCs w:val="24"/>
        </w:rPr>
        <w:object w:dxaOrig="2860" w:dyaOrig="400">
          <v:shape id="_x0000_i1027" type="#_x0000_t75" style="width:143.25pt;height:20.25pt" o:ole="">
            <v:imagedata r:id="rId13" o:title=""/>
          </v:shape>
          <o:OLEObject Type="Embed" ProgID="Equation.DSMT4" ShapeID="_x0000_i1027" DrawAspect="Content" ObjectID="_1443789142" r:id="rId14"/>
        </w:object>
      </w:r>
      <w:r>
        <w:rPr>
          <w:rFonts w:ascii="Times New Roman" w:hAnsi="Times New Roman"/>
          <w:sz w:val="24"/>
          <w:szCs w:val="24"/>
        </w:rPr>
        <w:t>[</w:t>
      </w:r>
      <w:r w:rsidR="008A56D0">
        <w:rPr>
          <w:rFonts w:ascii="Times New Roman" w:hAnsi="Times New Roman"/>
          <w:sz w:val="24"/>
          <w:szCs w:val="24"/>
        </w:rPr>
        <w:t>3</w:t>
      </w:r>
      <w:r>
        <w:rPr>
          <w:rFonts w:ascii="Times New Roman" w:hAnsi="Times New Roman"/>
          <w:sz w:val="24"/>
          <w:szCs w:val="24"/>
        </w:rPr>
        <w:t>]</w:t>
      </w:r>
    </w:p>
    <w:p w:rsidR="00BE259C" w:rsidRPr="00150CD5" w:rsidRDefault="00BE259C" w:rsidP="00BE259C">
      <w:pPr>
        <w:spacing w:after="0" w:line="480" w:lineRule="auto"/>
        <w:jc w:val="center"/>
        <w:rPr>
          <w:rFonts w:ascii="Times New Roman" w:hAnsi="Times New Roman"/>
          <w:sz w:val="24"/>
          <w:szCs w:val="24"/>
        </w:rPr>
      </w:pPr>
      <w:r>
        <w:rPr>
          <w:rFonts w:ascii="Times New Roman" w:hAnsi="Times New Roman"/>
          <w:sz w:val="24"/>
          <w:szCs w:val="24"/>
        </w:rPr>
        <w:t xml:space="preserve">Equation 4: </w:t>
      </w:r>
      <w:r w:rsidR="0097437C" w:rsidRPr="0097437C">
        <w:rPr>
          <w:rFonts w:ascii="Times New Roman" w:hAnsi="Times New Roman"/>
          <w:position w:val="-14"/>
          <w:sz w:val="24"/>
          <w:szCs w:val="24"/>
        </w:rPr>
        <w:object w:dxaOrig="4580" w:dyaOrig="400">
          <v:shape id="_x0000_i1028" type="#_x0000_t75" style="width:229.5pt;height:20.25pt" o:ole="">
            <v:imagedata r:id="rId15" o:title=""/>
          </v:shape>
          <o:OLEObject Type="Embed" ProgID="Equation.DSMT4" ShapeID="_x0000_i1028" DrawAspect="Content" ObjectID="_1443789143" r:id="rId16"/>
        </w:object>
      </w:r>
    </w:p>
    <w:p w:rsidR="00BE259C" w:rsidRPr="00150CD5" w:rsidRDefault="00BE259C" w:rsidP="00BE259C">
      <w:pPr>
        <w:spacing w:after="0" w:line="480" w:lineRule="auto"/>
        <w:rPr>
          <w:rFonts w:ascii="Times New Roman" w:hAnsi="Times New Roman"/>
          <w:sz w:val="24"/>
          <w:szCs w:val="24"/>
        </w:rPr>
      </w:pPr>
      <w:r>
        <w:rPr>
          <w:rFonts w:ascii="Times New Roman" w:hAnsi="Times New Roman"/>
          <w:sz w:val="24"/>
          <w:szCs w:val="24"/>
        </w:rPr>
        <w:t>w</w:t>
      </w:r>
      <w:r w:rsidRPr="00150CD5">
        <w:rPr>
          <w:rFonts w:ascii="Times New Roman" w:hAnsi="Times New Roman"/>
          <w:sz w:val="24"/>
          <w:szCs w:val="24"/>
        </w:rPr>
        <w:t xml:space="preserve">here, </w:t>
      </w:r>
      <w:r w:rsidRPr="00A243AF">
        <w:rPr>
          <w:rFonts w:ascii="Times New Roman" w:hAnsi="Times New Roman"/>
          <w:i/>
          <w:sz w:val="24"/>
          <w:szCs w:val="24"/>
        </w:rPr>
        <w:t>SE.Wkg</w:t>
      </w:r>
      <w:r w:rsidRPr="00150CD5">
        <w:rPr>
          <w:rFonts w:ascii="Times New Roman" w:hAnsi="Times New Roman"/>
          <w:sz w:val="24"/>
          <w:szCs w:val="24"/>
        </w:rPr>
        <w:t xml:space="preserve"> = metabolic rate (</w:t>
      </w:r>
      <w:r w:rsidRPr="00A243AF">
        <w:rPr>
          <w:rFonts w:ascii="Times New Roman" w:hAnsi="Times New Roman"/>
          <w:i/>
          <w:sz w:val="24"/>
          <w:szCs w:val="24"/>
        </w:rPr>
        <w:t>W</w:t>
      </w:r>
      <w:r w:rsidR="00701B12">
        <w:rPr>
          <w:rFonts w:ascii="Times New Roman" w:hAnsi="Times New Roman"/>
          <w:i/>
          <w:sz w:val="24"/>
          <w:szCs w:val="24"/>
        </w:rPr>
        <w:t>/</w:t>
      </w:r>
      <w:r w:rsidRPr="00A243AF">
        <w:rPr>
          <w:rFonts w:ascii="Times New Roman" w:hAnsi="Times New Roman"/>
          <w:i/>
          <w:sz w:val="24"/>
          <w:szCs w:val="24"/>
        </w:rPr>
        <w:t>kg</w:t>
      </w:r>
      <w:r w:rsidRPr="00150CD5">
        <w:rPr>
          <w:rFonts w:ascii="Times New Roman" w:hAnsi="Times New Roman"/>
          <w:sz w:val="24"/>
          <w:szCs w:val="24"/>
        </w:rPr>
        <w:t xml:space="preserve">) during periods on the sea surface, </w:t>
      </w:r>
      <w:r w:rsidRPr="00A243AF">
        <w:rPr>
          <w:rFonts w:ascii="Times New Roman" w:hAnsi="Times New Roman"/>
          <w:i/>
          <w:sz w:val="24"/>
          <w:szCs w:val="24"/>
        </w:rPr>
        <w:t>SST</w:t>
      </w:r>
      <w:r w:rsidRPr="00150CD5">
        <w:rPr>
          <w:rFonts w:ascii="Times New Roman" w:hAnsi="Times New Roman"/>
          <w:sz w:val="24"/>
          <w:szCs w:val="24"/>
        </w:rPr>
        <w:t xml:space="preserve"> = sea surface temperature recorded directly for </w:t>
      </w:r>
      <w:r>
        <w:rPr>
          <w:rFonts w:ascii="Times New Roman" w:hAnsi="Times New Roman"/>
          <w:sz w:val="24"/>
          <w:szCs w:val="24"/>
        </w:rPr>
        <w:t>18</w:t>
      </w:r>
      <w:r w:rsidRPr="00150CD5">
        <w:rPr>
          <w:rFonts w:ascii="Times New Roman" w:hAnsi="Times New Roman"/>
          <w:sz w:val="24"/>
          <w:szCs w:val="24"/>
        </w:rPr>
        <w:t xml:space="preserve"> </w:t>
      </w:r>
      <w:r>
        <w:rPr>
          <w:rFonts w:ascii="Times New Roman" w:hAnsi="Times New Roman"/>
          <w:sz w:val="24"/>
          <w:szCs w:val="24"/>
        </w:rPr>
        <w:t>guillemots and 6 razorbills</w:t>
      </w:r>
      <w:r w:rsidRPr="00150CD5">
        <w:rPr>
          <w:rFonts w:ascii="Times New Roman" w:hAnsi="Times New Roman"/>
          <w:sz w:val="24"/>
          <w:szCs w:val="24"/>
        </w:rPr>
        <w:t xml:space="preserve"> from the compass logger temperature sensor, and </w:t>
      </w:r>
      <w:r w:rsidR="00080023" w:rsidRPr="00A243AF">
        <w:rPr>
          <w:rFonts w:ascii="Times New Roman" w:hAnsi="Times New Roman"/>
          <w:i/>
          <w:sz w:val="24"/>
          <w:szCs w:val="24"/>
        </w:rPr>
        <w:t>Mass</w:t>
      </w:r>
      <w:r w:rsidR="00080023" w:rsidRPr="00150CD5">
        <w:rPr>
          <w:rFonts w:ascii="Times New Roman" w:hAnsi="Times New Roman"/>
          <w:sz w:val="24"/>
          <w:szCs w:val="24"/>
        </w:rPr>
        <w:t xml:space="preserve"> </w:t>
      </w:r>
      <w:r w:rsidRPr="00150CD5">
        <w:rPr>
          <w:rFonts w:ascii="Times New Roman" w:hAnsi="Times New Roman"/>
          <w:sz w:val="24"/>
          <w:szCs w:val="24"/>
        </w:rPr>
        <w:t xml:space="preserve">= body mass (kg) of the individual either measured directly, or sampled from the distribution of observed masses in this study. </w:t>
      </w:r>
      <w:r>
        <w:rPr>
          <w:rFonts w:ascii="Times New Roman" w:hAnsi="Times New Roman"/>
          <w:sz w:val="24"/>
          <w:szCs w:val="24"/>
        </w:rPr>
        <w:t xml:space="preserve">Direct mass measurements were available for only </w:t>
      </w:r>
      <w:r w:rsidR="00D31FC0">
        <w:rPr>
          <w:rFonts w:ascii="Times New Roman" w:hAnsi="Times New Roman"/>
          <w:sz w:val="24"/>
          <w:szCs w:val="24"/>
        </w:rPr>
        <w:t>eight</w:t>
      </w:r>
      <w:r>
        <w:rPr>
          <w:rFonts w:ascii="Times New Roman" w:hAnsi="Times New Roman"/>
          <w:sz w:val="24"/>
          <w:szCs w:val="24"/>
        </w:rPr>
        <w:t xml:space="preserve"> guillemots and </w:t>
      </w:r>
      <w:r w:rsidR="00D31FC0">
        <w:rPr>
          <w:rFonts w:ascii="Times New Roman" w:hAnsi="Times New Roman"/>
          <w:sz w:val="24"/>
          <w:szCs w:val="24"/>
        </w:rPr>
        <w:t>six</w:t>
      </w:r>
      <w:r>
        <w:rPr>
          <w:rFonts w:ascii="Times New Roman" w:hAnsi="Times New Roman"/>
          <w:sz w:val="24"/>
          <w:szCs w:val="24"/>
        </w:rPr>
        <w:t xml:space="preserve"> razorbills that were tagged in this study; therefore we also calculated a mean mass including other data that were available from separate samples of birds collected over the same time period; mean masses were thus given as </w:t>
      </w:r>
      <w:r w:rsidR="00A87C51">
        <w:rPr>
          <w:rFonts w:ascii="Times New Roman" w:hAnsi="Times New Roman"/>
          <w:sz w:val="24"/>
          <w:szCs w:val="24"/>
        </w:rPr>
        <w:t>908.4±</w:t>
      </w:r>
      <w:r w:rsidRPr="00150CD5">
        <w:rPr>
          <w:rFonts w:ascii="Times New Roman" w:hAnsi="Times New Roman"/>
          <w:sz w:val="24"/>
          <w:szCs w:val="24"/>
        </w:rPr>
        <w:t>53.</w:t>
      </w:r>
      <w:r w:rsidR="00974266">
        <w:rPr>
          <w:rFonts w:ascii="Times New Roman" w:hAnsi="Times New Roman"/>
          <w:sz w:val="24"/>
          <w:szCs w:val="24"/>
        </w:rPr>
        <w:t>4</w:t>
      </w:r>
      <w:r w:rsidRPr="00150CD5">
        <w:rPr>
          <w:rFonts w:ascii="Times New Roman" w:hAnsi="Times New Roman"/>
          <w:sz w:val="24"/>
          <w:szCs w:val="24"/>
        </w:rPr>
        <w:t xml:space="preserve">g </w:t>
      </w:r>
      <w:r w:rsidR="005221B9">
        <w:rPr>
          <w:rFonts w:ascii="Times New Roman" w:hAnsi="Times New Roman"/>
          <w:sz w:val="24"/>
          <w:szCs w:val="24"/>
        </w:rPr>
        <w:t xml:space="preserve">for guillemots (n </w:t>
      </w:r>
      <w:r w:rsidR="005221B9">
        <w:rPr>
          <w:rFonts w:ascii="Times New Roman" w:hAnsi="Times New Roman"/>
          <w:sz w:val="24"/>
          <w:szCs w:val="24"/>
        </w:rPr>
        <w:lastRenderedPageBreak/>
        <w:t xml:space="preserve">= 25) </w:t>
      </w:r>
      <w:r w:rsidR="00A87C51">
        <w:rPr>
          <w:rFonts w:ascii="Times New Roman" w:hAnsi="Times New Roman"/>
          <w:sz w:val="24"/>
          <w:szCs w:val="24"/>
        </w:rPr>
        <w:t>and 582.9±</w:t>
      </w:r>
      <w:r w:rsidR="00974266" w:rsidRPr="00150CD5">
        <w:rPr>
          <w:rFonts w:ascii="Times New Roman" w:hAnsi="Times New Roman"/>
          <w:sz w:val="24"/>
          <w:szCs w:val="24"/>
        </w:rPr>
        <w:t>2</w:t>
      </w:r>
      <w:r w:rsidR="00974266">
        <w:rPr>
          <w:rFonts w:ascii="Times New Roman" w:hAnsi="Times New Roman"/>
          <w:sz w:val="24"/>
          <w:szCs w:val="24"/>
        </w:rPr>
        <w:t>6</w:t>
      </w:r>
      <w:r w:rsidRPr="00150CD5">
        <w:rPr>
          <w:rFonts w:ascii="Times New Roman" w:hAnsi="Times New Roman"/>
          <w:sz w:val="24"/>
          <w:szCs w:val="24"/>
        </w:rPr>
        <w:t>.</w:t>
      </w:r>
      <w:r w:rsidR="00974266">
        <w:rPr>
          <w:rFonts w:ascii="Times New Roman" w:hAnsi="Times New Roman"/>
          <w:sz w:val="24"/>
          <w:szCs w:val="24"/>
        </w:rPr>
        <w:t>0</w:t>
      </w:r>
      <w:r w:rsidR="00974266" w:rsidRPr="00150CD5">
        <w:rPr>
          <w:rFonts w:ascii="Times New Roman" w:hAnsi="Times New Roman"/>
          <w:sz w:val="24"/>
          <w:szCs w:val="24"/>
        </w:rPr>
        <w:t>g</w:t>
      </w:r>
      <w:r w:rsidR="00974266">
        <w:rPr>
          <w:rFonts w:ascii="Times New Roman" w:hAnsi="Times New Roman"/>
          <w:sz w:val="24"/>
          <w:szCs w:val="24"/>
        </w:rPr>
        <w:t xml:space="preserve"> </w:t>
      </w:r>
      <w:r>
        <w:rPr>
          <w:rFonts w:ascii="Times New Roman" w:hAnsi="Times New Roman"/>
          <w:sz w:val="24"/>
          <w:szCs w:val="24"/>
        </w:rPr>
        <w:t>razorbills (n = 20)</w:t>
      </w:r>
      <w:r w:rsidRPr="00150CD5">
        <w:rPr>
          <w:rFonts w:ascii="Times New Roman" w:hAnsi="Times New Roman"/>
          <w:sz w:val="24"/>
          <w:szCs w:val="24"/>
        </w:rPr>
        <w:t xml:space="preserve">. Temperature </w:t>
      </w:r>
      <w:r>
        <w:rPr>
          <w:rFonts w:ascii="Times New Roman" w:hAnsi="Times New Roman"/>
          <w:sz w:val="24"/>
          <w:szCs w:val="24"/>
        </w:rPr>
        <w:t xml:space="preserve">during phases on the sea surface </w:t>
      </w:r>
      <w:r w:rsidRPr="00150CD5">
        <w:rPr>
          <w:rFonts w:ascii="Times New Roman" w:hAnsi="Times New Roman"/>
          <w:sz w:val="24"/>
          <w:szCs w:val="24"/>
        </w:rPr>
        <w:t>was calculated for each bird</w:t>
      </w:r>
      <w:r>
        <w:rPr>
          <w:rFonts w:ascii="Times New Roman" w:hAnsi="Times New Roman"/>
          <w:sz w:val="24"/>
          <w:szCs w:val="24"/>
        </w:rPr>
        <w:t xml:space="preserve"> where possible;</w:t>
      </w:r>
      <w:r w:rsidRPr="00150CD5">
        <w:rPr>
          <w:rFonts w:ascii="Times New Roman" w:hAnsi="Times New Roman"/>
          <w:sz w:val="24"/>
          <w:szCs w:val="24"/>
        </w:rPr>
        <w:t xml:space="preserve"> however, whe</w:t>
      </w:r>
      <w:r>
        <w:rPr>
          <w:rFonts w:ascii="Times New Roman" w:hAnsi="Times New Roman"/>
          <w:sz w:val="24"/>
          <w:szCs w:val="24"/>
        </w:rPr>
        <w:t>n</w:t>
      </w:r>
      <w:r w:rsidRPr="00150CD5">
        <w:rPr>
          <w:rFonts w:ascii="Times New Roman" w:hAnsi="Times New Roman"/>
          <w:sz w:val="24"/>
          <w:szCs w:val="24"/>
        </w:rPr>
        <w:t xml:space="preserve"> temperature was unknown</w:t>
      </w:r>
      <w:r>
        <w:rPr>
          <w:rFonts w:ascii="Times New Roman" w:hAnsi="Times New Roman"/>
          <w:sz w:val="24"/>
          <w:szCs w:val="24"/>
        </w:rPr>
        <w:t xml:space="preserve"> (see above)</w:t>
      </w:r>
      <w:r w:rsidRPr="00150CD5">
        <w:rPr>
          <w:rFonts w:ascii="Times New Roman" w:hAnsi="Times New Roman"/>
          <w:sz w:val="24"/>
          <w:szCs w:val="24"/>
        </w:rPr>
        <w:t xml:space="preserve">, we </w:t>
      </w:r>
      <w:r>
        <w:rPr>
          <w:rFonts w:ascii="Times New Roman" w:hAnsi="Times New Roman"/>
          <w:sz w:val="24"/>
          <w:szCs w:val="24"/>
        </w:rPr>
        <w:t xml:space="preserve">took a random </w:t>
      </w:r>
      <w:r w:rsidRPr="00150CD5">
        <w:rPr>
          <w:rFonts w:ascii="Times New Roman" w:hAnsi="Times New Roman"/>
          <w:sz w:val="24"/>
          <w:szCs w:val="24"/>
        </w:rPr>
        <w:t xml:space="preserve">sample from the </w:t>
      </w:r>
      <w:r w:rsidR="008C1DDA">
        <w:rPr>
          <w:rFonts w:ascii="Times New Roman" w:hAnsi="Times New Roman"/>
          <w:sz w:val="24"/>
          <w:szCs w:val="24"/>
        </w:rPr>
        <w:t>distribution</w:t>
      </w:r>
      <w:r w:rsidRPr="00150CD5">
        <w:rPr>
          <w:rFonts w:ascii="Times New Roman" w:hAnsi="Times New Roman"/>
          <w:sz w:val="24"/>
          <w:szCs w:val="24"/>
        </w:rPr>
        <w:t xml:space="preserve"> across all birds </w:t>
      </w:r>
      <w:r>
        <w:rPr>
          <w:rFonts w:ascii="Times New Roman" w:hAnsi="Times New Roman"/>
          <w:sz w:val="24"/>
          <w:szCs w:val="24"/>
        </w:rPr>
        <w:t>and tim</w:t>
      </w:r>
      <w:r w:rsidRPr="00D530E8">
        <w:rPr>
          <w:rFonts w:ascii="Times New Roman" w:hAnsi="Times New Roman"/>
          <w:sz w:val="24"/>
          <w:szCs w:val="24"/>
        </w:rPr>
        <w:t>e sections (</w:t>
      </w:r>
      <w:r w:rsidR="008C1DDA">
        <w:rPr>
          <w:rFonts w:ascii="Times New Roman" w:hAnsi="Times New Roman"/>
          <w:sz w:val="24"/>
          <w:szCs w:val="24"/>
        </w:rPr>
        <w:t xml:space="preserve">guillemot, mean: </w:t>
      </w:r>
      <w:r w:rsidR="008C1DDA" w:rsidRPr="00D530E8">
        <w:rPr>
          <w:rFonts w:ascii="Times New Roman" w:hAnsi="Times New Roman"/>
          <w:sz w:val="24"/>
          <w:szCs w:val="24"/>
        </w:rPr>
        <w:t>11.7±</w:t>
      </w:r>
      <w:r w:rsidR="00974266">
        <w:rPr>
          <w:rFonts w:ascii="Times New Roman" w:hAnsi="Times New Roman"/>
          <w:sz w:val="24"/>
          <w:szCs w:val="24"/>
        </w:rPr>
        <w:t>1</w:t>
      </w:r>
      <w:r w:rsidR="008C1DDA" w:rsidRPr="00D530E8">
        <w:rPr>
          <w:rFonts w:ascii="Times New Roman" w:hAnsi="Times New Roman"/>
          <w:sz w:val="24"/>
          <w:szCs w:val="24"/>
        </w:rPr>
        <w:t>.</w:t>
      </w:r>
      <w:r w:rsidR="00974266">
        <w:rPr>
          <w:rFonts w:ascii="Times New Roman" w:hAnsi="Times New Roman"/>
          <w:sz w:val="24"/>
          <w:szCs w:val="24"/>
        </w:rPr>
        <w:t>0</w:t>
      </w:r>
      <w:r w:rsidR="00974266" w:rsidRPr="00D530E8">
        <w:rPr>
          <w:rFonts w:ascii="Times New Roman" w:hAnsi="Times New Roman"/>
          <w:sz w:val="24"/>
          <w:szCs w:val="24"/>
        </w:rPr>
        <w:t>º</w:t>
      </w:r>
      <w:r w:rsidR="00832F0B">
        <w:rPr>
          <w:rFonts w:ascii="Times New Roman" w:hAnsi="Times New Roman"/>
          <w:sz w:val="24"/>
          <w:szCs w:val="24"/>
        </w:rPr>
        <w:t>C</w:t>
      </w:r>
      <w:r w:rsidR="008C1DDA">
        <w:rPr>
          <w:rFonts w:ascii="Times New Roman" w:hAnsi="Times New Roman"/>
          <w:sz w:val="24"/>
          <w:szCs w:val="24"/>
        </w:rPr>
        <w:t xml:space="preserve">, </w:t>
      </w:r>
      <w:r>
        <w:rPr>
          <w:rFonts w:ascii="Times New Roman" w:hAnsi="Times New Roman"/>
          <w:sz w:val="24"/>
          <w:szCs w:val="24"/>
        </w:rPr>
        <w:t>range</w:t>
      </w:r>
      <w:r w:rsidR="008C1DDA">
        <w:rPr>
          <w:rFonts w:ascii="Times New Roman" w:hAnsi="Times New Roman"/>
          <w:sz w:val="24"/>
          <w:szCs w:val="24"/>
        </w:rPr>
        <w:t>:</w:t>
      </w:r>
      <w:r w:rsidR="008C1DDA" w:rsidRPr="00D530E8">
        <w:rPr>
          <w:rFonts w:ascii="Times New Roman" w:hAnsi="Times New Roman"/>
          <w:sz w:val="24"/>
          <w:szCs w:val="24"/>
        </w:rPr>
        <w:t xml:space="preserve"> </w:t>
      </w:r>
      <w:r w:rsidRPr="00D530E8">
        <w:rPr>
          <w:rFonts w:ascii="Times New Roman" w:hAnsi="Times New Roman"/>
          <w:sz w:val="24"/>
          <w:szCs w:val="24"/>
        </w:rPr>
        <w:t>10.1</w:t>
      </w:r>
      <w:r>
        <w:rPr>
          <w:rFonts w:ascii="Times New Roman" w:hAnsi="Times New Roman"/>
          <w:sz w:val="24"/>
          <w:szCs w:val="24"/>
        </w:rPr>
        <w:t>-</w:t>
      </w:r>
      <w:r w:rsidRPr="00D530E8">
        <w:rPr>
          <w:rFonts w:ascii="Times New Roman" w:hAnsi="Times New Roman"/>
          <w:sz w:val="24"/>
          <w:szCs w:val="24"/>
        </w:rPr>
        <w:t>13.1º</w:t>
      </w:r>
      <w:r w:rsidR="00832F0B">
        <w:rPr>
          <w:rFonts w:ascii="Times New Roman" w:hAnsi="Times New Roman"/>
          <w:sz w:val="24"/>
          <w:szCs w:val="24"/>
        </w:rPr>
        <w:t>C</w:t>
      </w:r>
      <w:r w:rsidR="008C1DDA">
        <w:rPr>
          <w:rFonts w:ascii="Times New Roman" w:hAnsi="Times New Roman"/>
          <w:sz w:val="24"/>
          <w:szCs w:val="24"/>
        </w:rPr>
        <w:t>; razorbill,</w:t>
      </w:r>
      <w:r w:rsidRPr="00D530E8">
        <w:rPr>
          <w:rFonts w:ascii="Times New Roman" w:hAnsi="Times New Roman"/>
          <w:sz w:val="24"/>
          <w:szCs w:val="24"/>
        </w:rPr>
        <w:t xml:space="preserve"> </w:t>
      </w:r>
      <w:r w:rsidR="008C1DDA">
        <w:rPr>
          <w:rFonts w:ascii="Times New Roman" w:hAnsi="Times New Roman"/>
          <w:sz w:val="24"/>
          <w:szCs w:val="24"/>
        </w:rPr>
        <w:t xml:space="preserve">mean: </w:t>
      </w:r>
      <w:r w:rsidR="00974266" w:rsidRPr="00974266">
        <w:rPr>
          <w:rFonts w:ascii="Times New Roman" w:hAnsi="Times New Roman"/>
          <w:sz w:val="24"/>
          <w:szCs w:val="24"/>
        </w:rPr>
        <w:t>12.6±0.5</w:t>
      </w:r>
      <w:r w:rsidR="00974266" w:rsidRPr="00D530E8">
        <w:rPr>
          <w:rFonts w:ascii="Times New Roman" w:hAnsi="Times New Roman"/>
          <w:sz w:val="24"/>
          <w:szCs w:val="24"/>
        </w:rPr>
        <w:t>º</w:t>
      </w:r>
      <w:r w:rsidR="00832F0B">
        <w:rPr>
          <w:rFonts w:ascii="Times New Roman" w:hAnsi="Times New Roman"/>
          <w:sz w:val="24"/>
          <w:szCs w:val="24"/>
        </w:rPr>
        <w:t>C</w:t>
      </w:r>
      <w:r w:rsidR="008C1DDA">
        <w:rPr>
          <w:rFonts w:ascii="Times New Roman" w:hAnsi="Times New Roman"/>
          <w:sz w:val="24"/>
          <w:szCs w:val="24"/>
        </w:rPr>
        <w:t>,</w:t>
      </w:r>
      <w:r w:rsidR="008C1DDA" w:rsidRPr="00D530E8">
        <w:rPr>
          <w:rFonts w:ascii="Times New Roman" w:hAnsi="Times New Roman"/>
          <w:sz w:val="24"/>
          <w:szCs w:val="24"/>
        </w:rPr>
        <w:t xml:space="preserve"> </w:t>
      </w:r>
      <w:r w:rsidR="008C1DDA">
        <w:rPr>
          <w:rFonts w:ascii="Times New Roman" w:hAnsi="Times New Roman"/>
          <w:sz w:val="24"/>
          <w:szCs w:val="24"/>
        </w:rPr>
        <w:t>range:</w:t>
      </w:r>
      <w:r w:rsidR="008C1DDA" w:rsidRPr="00D530E8">
        <w:rPr>
          <w:rFonts w:ascii="Times New Roman" w:hAnsi="Times New Roman"/>
          <w:sz w:val="24"/>
          <w:szCs w:val="24"/>
        </w:rPr>
        <w:t xml:space="preserve"> </w:t>
      </w:r>
      <w:r w:rsidRPr="00D530E8">
        <w:rPr>
          <w:rFonts w:ascii="Times New Roman" w:hAnsi="Times New Roman"/>
          <w:sz w:val="24"/>
          <w:szCs w:val="24"/>
        </w:rPr>
        <w:t>11.</w:t>
      </w:r>
      <w:r w:rsidR="00974266">
        <w:rPr>
          <w:rFonts w:ascii="Times New Roman" w:hAnsi="Times New Roman"/>
          <w:sz w:val="24"/>
          <w:szCs w:val="24"/>
        </w:rPr>
        <w:t>8</w:t>
      </w:r>
      <w:r w:rsidRPr="00D530E8">
        <w:rPr>
          <w:rFonts w:ascii="Times New Roman" w:hAnsi="Times New Roman"/>
          <w:sz w:val="24"/>
          <w:szCs w:val="24"/>
        </w:rPr>
        <w:t>-13.9º</w:t>
      </w:r>
      <w:r w:rsidR="00832F0B">
        <w:rPr>
          <w:rFonts w:ascii="Times New Roman" w:hAnsi="Times New Roman"/>
          <w:sz w:val="24"/>
          <w:szCs w:val="24"/>
        </w:rPr>
        <w:t>C</w:t>
      </w:r>
      <w:r w:rsidRPr="00D530E8">
        <w:rPr>
          <w:rFonts w:ascii="Times New Roman" w:hAnsi="Times New Roman"/>
          <w:sz w:val="24"/>
          <w:szCs w:val="24"/>
        </w:rPr>
        <w:t>).</w:t>
      </w:r>
      <w:r w:rsidRPr="00150CD5">
        <w:rPr>
          <w:rFonts w:ascii="Times New Roman" w:hAnsi="Times New Roman"/>
          <w:sz w:val="24"/>
          <w:szCs w:val="24"/>
        </w:rPr>
        <w:t xml:space="preserve"> </w:t>
      </w:r>
      <w:r>
        <w:rPr>
          <w:rFonts w:ascii="Times New Roman" w:hAnsi="Times New Roman"/>
          <w:sz w:val="24"/>
          <w:szCs w:val="24"/>
        </w:rPr>
        <w:t xml:space="preserve">We estimated the metabolic rate </w:t>
      </w:r>
      <w:r w:rsidRPr="00150CD5">
        <w:rPr>
          <w:rFonts w:ascii="Times New Roman" w:hAnsi="Times New Roman"/>
          <w:sz w:val="24"/>
          <w:szCs w:val="24"/>
        </w:rPr>
        <w:t xml:space="preserve">(kJ/day) </w:t>
      </w:r>
      <w:r>
        <w:rPr>
          <w:rFonts w:ascii="Times New Roman" w:hAnsi="Times New Roman"/>
          <w:sz w:val="24"/>
          <w:szCs w:val="24"/>
        </w:rPr>
        <w:t>during diving underwater (</w:t>
      </w:r>
      <w:r w:rsidRPr="00A243AF">
        <w:rPr>
          <w:rFonts w:ascii="Times New Roman" w:hAnsi="Times New Roman"/>
          <w:i/>
          <w:sz w:val="24"/>
          <w:szCs w:val="24"/>
        </w:rPr>
        <w:t>DI.kJ</w:t>
      </w:r>
      <w:r>
        <w:rPr>
          <w:rFonts w:ascii="Times New Roman" w:hAnsi="Times New Roman"/>
          <w:sz w:val="24"/>
          <w:szCs w:val="24"/>
        </w:rPr>
        <w:t>)</w:t>
      </w:r>
      <w:r w:rsidRPr="00150CD5">
        <w:rPr>
          <w:rFonts w:ascii="Times New Roman" w:hAnsi="Times New Roman"/>
          <w:sz w:val="24"/>
          <w:szCs w:val="24"/>
        </w:rPr>
        <w:t xml:space="preserve"> as: </w:t>
      </w:r>
    </w:p>
    <w:p w:rsidR="00BE259C" w:rsidRDefault="00BE259C" w:rsidP="00080023">
      <w:pPr>
        <w:spacing w:after="0" w:line="480" w:lineRule="auto"/>
        <w:ind w:firstLine="360"/>
        <w:rPr>
          <w:rFonts w:ascii="Times New Roman" w:hAnsi="Times New Roman"/>
          <w:sz w:val="24"/>
          <w:szCs w:val="24"/>
        </w:rPr>
      </w:pPr>
      <w:r>
        <w:rPr>
          <w:rFonts w:ascii="Times New Roman" w:hAnsi="Times New Roman"/>
          <w:sz w:val="24"/>
          <w:szCs w:val="24"/>
        </w:rPr>
        <w:t>Equation 5:</w:t>
      </w:r>
      <w:r w:rsidR="00AB7EDB">
        <w:rPr>
          <w:rFonts w:ascii="Times New Roman" w:hAnsi="Times New Roman"/>
          <w:sz w:val="24"/>
          <w:szCs w:val="24"/>
        </w:rPr>
        <w:t xml:space="preserve"> </w:t>
      </w:r>
      <w:r w:rsidR="0097437C" w:rsidRPr="00080023">
        <w:rPr>
          <w:rFonts w:ascii="Times New Roman" w:hAnsi="Times New Roman"/>
          <w:position w:val="-18"/>
          <w:sz w:val="24"/>
          <w:szCs w:val="24"/>
        </w:rPr>
        <w:object w:dxaOrig="6820" w:dyaOrig="480">
          <v:shape id="_x0000_i1029" type="#_x0000_t75" style="width:340.5pt;height:24pt" o:ole="">
            <v:imagedata r:id="rId17" o:title=""/>
          </v:shape>
          <o:OLEObject Type="Embed" ProgID="Equation.DSMT4" ShapeID="_x0000_i1029" DrawAspect="Content" ObjectID="_1443789144" r:id="rId18"/>
        </w:object>
      </w:r>
      <w:r w:rsidR="0097437C">
        <w:rPr>
          <w:rFonts w:ascii="Times New Roman" w:hAnsi="Times New Roman"/>
          <w:sz w:val="24"/>
          <w:szCs w:val="24"/>
        </w:rPr>
        <w:t>[</w:t>
      </w:r>
      <w:r w:rsidR="008A56D0">
        <w:rPr>
          <w:rFonts w:ascii="Times New Roman" w:hAnsi="Times New Roman"/>
          <w:sz w:val="24"/>
          <w:szCs w:val="24"/>
        </w:rPr>
        <w:t>4</w:t>
      </w:r>
      <w:r w:rsidR="0097437C">
        <w:rPr>
          <w:rFonts w:ascii="Times New Roman" w:hAnsi="Times New Roman"/>
          <w:sz w:val="24"/>
          <w:szCs w:val="24"/>
        </w:rPr>
        <w:t>]</w:t>
      </w:r>
    </w:p>
    <w:p w:rsidR="00BE259C" w:rsidRDefault="00BE259C" w:rsidP="00BE259C">
      <w:pPr>
        <w:spacing w:after="0" w:line="480" w:lineRule="auto"/>
        <w:ind w:firstLine="360"/>
        <w:rPr>
          <w:rFonts w:ascii="Times New Roman" w:hAnsi="Times New Roman"/>
          <w:sz w:val="24"/>
          <w:szCs w:val="24"/>
        </w:rPr>
      </w:pPr>
      <w:r>
        <w:rPr>
          <w:rFonts w:ascii="Times New Roman" w:hAnsi="Times New Roman"/>
          <w:sz w:val="24"/>
          <w:szCs w:val="24"/>
        </w:rPr>
        <w:t>To obtain “foraging metabolic rate” (</w:t>
      </w:r>
      <w:r w:rsidRPr="00A243AF">
        <w:rPr>
          <w:rFonts w:ascii="Times New Roman" w:hAnsi="Times New Roman"/>
          <w:i/>
          <w:sz w:val="24"/>
          <w:szCs w:val="24"/>
        </w:rPr>
        <w:t>FO.kJ</w:t>
      </w:r>
      <w:r>
        <w:rPr>
          <w:rFonts w:ascii="Times New Roman" w:hAnsi="Times New Roman"/>
          <w:sz w:val="24"/>
          <w:szCs w:val="24"/>
        </w:rPr>
        <w:t>), we added the diving metabolic rate (</w:t>
      </w:r>
      <w:r w:rsidRPr="00A243AF">
        <w:rPr>
          <w:rFonts w:ascii="Times New Roman" w:hAnsi="Times New Roman"/>
          <w:i/>
          <w:sz w:val="24"/>
          <w:szCs w:val="24"/>
        </w:rPr>
        <w:t>DI.kJ</w:t>
      </w:r>
      <w:r>
        <w:rPr>
          <w:rFonts w:ascii="Times New Roman" w:hAnsi="Times New Roman"/>
          <w:sz w:val="24"/>
          <w:szCs w:val="24"/>
        </w:rPr>
        <w:t>) to a calculated metabolic rate for inter-dive periods on the sea surface, thus:</w:t>
      </w:r>
    </w:p>
    <w:p w:rsidR="00BE259C" w:rsidRPr="007B107F" w:rsidRDefault="00BE259C" w:rsidP="00BE259C">
      <w:pPr>
        <w:spacing w:after="0" w:line="480" w:lineRule="auto"/>
        <w:ind w:firstLine="360"/>
        <w:jc w:val="center"/>
        <w:rPr>
          <w:rFonts w:ascii="Times New Roman" w:hAnsi="Times New Roman"/>
          <w:sz w:val="24"/>
          <w:szCs w:val="24"/>
        </w:rPr>
      </w:pPr>
      <w:r>
        <w:rPr>
          <w:rFonts w:ascii="Times New Roman" w:hAnsi="Times New Roman"/>
          <w:sz w:val="24"/>
          <w:szCs w:val="24"/>
        </w:rPr>
        <w:t xml:space="preserve">Equation 6: </w:t>
      </w:r>
      <w:r w:rsidR="00080023" w:rsidRPr="00080023">
        <w:rPr>
          <w:rFonts w:ascii="Times New Roman" w:hAnsi="Times New Roman"/>
          <w:position w:val="-14"/>
          <w:sz w:val="24"/>
          <w:szCs w:val="24"/>
        </w:rPr>
        <w:object w:dxaOrig="3780" w:dyaOrig="400">
          <v:shape id="_x0000_i1030" type="#_x0000_t75" style="width:189pt;height:20.25pt" o:ole="">
            <v:imagedata r:id="rId19" o:title=""/>
          </v:shape>
          <o:OLEObject Type="Embed" ProgID="Equation.DSMT4" ShapeID="_x0000_i1030" DrawAspect="Content" ObjectID="_1443789145" r:id="rId20"/>
        </w:object>
      </w:r>
    </w:p>
    <w:p w:rsidR="00BE259C" w:rsidRPr="007B107F" w:rsidRDefault="00BE259C" w:rsidP="00BE259C">
      <w:pPr>
        <w:spacing w:after="0" w:line="480" w:lineRule="auto"/>
        <w:ind w:firstLine="360"/>
        <w:rPr>
          <w:rFonts w:ascii="Times New Roman" w:hAnsi="Times New Roman"/>
          <w:sz w:val="24"/>
          <w:szCs w:val="24"/>
        </w:rPr>
      </w:pPr>
    </w:p>
    <w:p w:rsidR="00BE259C" w:rsidRPr="00150CD5" w:rsidRDefault="00BE259C" w:rsidP="00BE259C">
      <w:pPr>
        <w:spacing w:after="0" w:line="480" w:lineRule="auto"/>
        <w:ind w:firstLine="360"/>
        <w:jc w:val="both"/>
        <w:rPr>
          <w:rFonts w:ascii="Times New Roman" w:hAnsi="Times New Roman"/>
          <w:sz w:val="24"/>
          <w:szCs w:val="24"/>
        </w:rPr>
      </w:pPr>
      <w:r w:rsidRPr="00150CD5">
        <w:rPr>
          <w:rFonts w:ascii="Times New Roman" w:hAnsi="Times New Roman"/>
          <w:sz w:val="24"/>
          <w:szCs w:val="24"/>
        </w:rPr>
        <w:t xml:space="preserve">where </w:t>
      </w:r>
      <w:r w:rsidRPr="00A243AF">
        <w:rPr>
          <w:rFonts w:ascii="Times New Roman" w:hAnsi="Times New Roman"/>
          <w:i/>
          <w:sz w:val="24"/>
          <w:szCs w:val="24"/>
        </w:rPr>
        <w:t>PropUnder</w:t>
      </w:r>
      <w:r w:rsidRPr="00150CD5">
        <w:rPr>
          <w:rFonts w:ascii="Times New Roman" w:hAnsi="Times New Roman"/>
          <w:sz w:val="24"/>
          <w:szCs w:val="24"/>
        </w:rPr>
        <w:t xml:space="preserve"> = the proportion of time spent underwater per day. For periods of flight, we calculated </w:t>
      </w:r>
      <w:r w:rsidRPr="00A243AF">
        <w:rPr>
          <w:rFonts w:ascii="Times New Roman" w:hAnsi="Times New Roman"/>
          <w:i/>
          <w:sz w:val="24"/>
          <w:szCs w:val="24"/>
        </w:rPr>
        <w:t>FL.kJ</w:t>
      </w:r>
      <w:r w:rsidRPr="00150CD5">
        <w:rPr>
          <w:rFonts w:ascii="Times New Roman" w:hAnsi="Times New Roman"/>
          <w:sz w:val="24"/>
          <w:szCs w:val="24"/>
        </w:rPr>
        <w:t xml:space="preserve"> (metabolic rate measured in kJ/day) as</w:t>
      </w:r>
      <w:r w:rsidR="00AB7EDB">
        <w:rPr>
          <w:rFonts w:ascii="Times New Roman" w:hAnsi="Times New Roman"/>
          <w:sz w:val="24"/>
          <w:szCs w:val="24"/>
        </w:rPr>
        <w:t>:</w:t>
      </w:r>
      <w:r w:rsidRPr="00150CD5">
        <w:rPr>
          <w:rFonts w:ascii="Times New Roman" w:hAnsi="Times New Roman"/>
          <w:sz w:val="24"/>
          <w:szCs w:val="24"/>
        </w:rPr>
        <w:t xml:space="preserve"> </w:t>
      </w:r>
    </w:p>
    <w:p w:rsidR="00BE259C" w:rsidRPr="007B107F" w:rsidRDefault="00BE259C" w:rsidP="00BE259C">
      <w:pPr>
        <w:spacing w:after="0" w:line="480" w:lineRule="auto"/>
        <w:ind w:firstLine="360"/>
        <w:jc w:val="center"/>
        <w:rPr>
          <w:rFonts w:ascii="Times New Roman" w:hAnsi="Times New Roman"/>
          <w:sz w:val="24"/>
          <w:szCs w:val="24"/>
          <w:lang w:val="nb-NO"/>
        </w:rPr>
      </w:pPr>
      <w:r>
        <w:rPr>
          <w:rFonts w:ascii="Times New Roman" w:hAnsi="Times New Roman"/>
          <w:sz w:val="24"/>
          <w:szCs w:val="24"/>
          <w:lang w:val="nb-NO"/>
        </w:rPr>
        <w:t xml:space="preserve">Equation 7: </w:t>
      </w:r>
      <w:r w:rsidR="006E16F1" w:rsidRPr="008F1B93">
        <w:rPr>
          <w:rFonts w:ascii="Times New Roman" w:hAnsi="Times New Roman"/>
          <w:position w:val="-14"/>
          <w:sz w:val="24"/>
          <w:szCs w:val="24"/>
          <w:lang w:val="nb-NO"/>
        </w:rPr>
        <w:object w:dxaOrig="4599" w:dyaOrig="400">
          <v:shape id="_x0000_i1031" type="#_x0000_t75" style="width:230.25pt;height:20.25pt" o:ole="">
            <v:imagedata r:id="rId21" o:title=""/>
          </v:shape>
          <o:OLEObject Type="Embed" ProgID="Equation.DSMT4" ShapeID="_x0000_i1031" DrawAspect="Content" ObjectID="_1443789146" r:id="rId22"/>
        </w:object>
      </w:r>
    </w:p>
    <w:p w:rsidR="00BE259C" w:rsidRPr="007B107F" w:rsidRDefault="00BE259C" w:rsidP="00BE259C">
      <w:pPr>
        <w:spacing w:after="0" w:line="480" w:lineRule="auto"/>
        <w:ind w:firstLine="360"/>
        <w:rPr>
          <w:rFonts w:ascii="Times New Roman" w:hAnsi="Times New Roman"/>
          <w:sz w:val="24"/>
          <w:szCs w:val="24"/>
          <w:lang w:val="nb-NO"/>
        </w:rPr>
      </w:pPr>
    </w:p>
    <w:p w:rsidR="00BE259C" w:rsidRDefault="00BE259C" w:rsidP="00BE259C">
      <w:pPr>
        <w:spacing w:after="0" w:line="480" w:lineRule="auto"/>
        <w:ind w:firstLine="360"/>
        <w:rPr>
          <w:rFonts w:ascii="Times New Roman" w:hAnsi="Times New Roman"/>
          <w:sz w:val="24"/>
          <w:szCs w:val="24"/>
        </w:rPr>
      </w:pPr>
      <w:r w:rsidRPr="00150CD5">
        <w:rPr>
          <w:rFonts w:ascii="Times New Roman" w:hAnsi="Times New Roman"/>
          <w:sz w:val="24"/>
          <w:szCs w:val="24"/>
        </w:rPr>
        <w:t xml:space="preserve">where </w:t>
      </w:r>
      <w:r w:rsidRPr="00A243AF">
        <w:rPr>
          <w:rFonts w:ascii="Times New Roman" w:hAnsi="Times New Roman"/>
          <w:i/>
          <w:sz w:val="24"/>
          <w:szCs w:val="24"/>
        </w:rPr>
        <w:t>FL.Wkg</w:t>
      </w:r>
      <w:r w:rsidRPr="00150CD5">
        <w:rPr>
          <w:rFonts w:ascii="Times New Roman" w:hAnsi="Times New Roman"/>
          <w:sz w:val="24"/>
          <w:szCs w:val="24"/>
        </w:rPr>
        <w:t xml:space="preserve"> = metabolic rate (W</w:t>
      </w:r>
      <w:r w:rsidR="00701B12">
        <w:rPr>
          <w:rFonts w:ascii="Times New Roman" w:hAnsi="Times New Roman"/>
          <w:sz w:val="24"/>
          <w:szCs w:val="24"/>
        </w:rPr>
        <w:t>/</w:t>
      </w:r>
      <w:r w:rsidRPr="00150CD5">
        <w:rPr>
          <w:rFonts w:ascii="Times New Roman" w:hAnsi="Times New Roman"/>
          <w:sz w:val="24"/>
          <w:szCs w:val="24"/>
        </w:rPr>
        <w:t xml:space="preserve">kg) of energy expenditure during flight </w:t>
      </w:r>
      <w:r>
        <w:rPr>
          <w:rFonts w:ascii="Times New Roman" w:hAnsi="Times New Roman"/>
          <w:sz w:val="24"/>
          <w:szCs w:val="24"/>
        </w:rPr>
        <w:t>using</w:t>
      </w:r>
      <w:r w:rsidRPr="00150CD5">
        <w:rPr>
          <w:rFonts w:ascii="Times New Roman" w:hAnsi="Times New Roman"/>
          <w:sz w:val="24"/>
          <w:szCs w:val="24"/>
        </w:rPr>
        <w:t xml:space="preserve"> Program FLIGHT</w:t>
      </w:r>
      <w:r>
        <w:rPr>
          <w:rFonts w:ascii="Times New Roman" w:hAnsi="Times New Roman"/>
          <w:sz w:val="24"/>
          <w:szCs w:val="24"/>
        </w:rPr>
        <w:t xml:space="preserve"> [</w:t>
      </w:r>
      <w:r w:rsidR="008A56D0">
        <w:rPr>
          <w:rFonts w:ascii="Times New Roman" w:hAnsi="Times New Roman"/>
          <w:sz w:val="24"/>
          <w:szCs w:val="24"/>
        </w:rPr>
        <w:t>5</w:t>
      </w:r>
      <w:r>
        <w:rPr>
          <w:rFonts w:ascii="Times New Roman" w:hAnsi="Times New Roman"/>
          <w:sz w:val="24"/>
          <w:szCs w:val="24"/>
        </w:rPr>
        <w:t>], [</w:t>
      </w:r>
      <w:r w:rsidR="008A56D0">
        <w:rPr>
          <w:rFonts w:ascii="Times New Roman" w:hAnsi="Times New Roman"/>
          <w:sz w:val="24"/>
          <w:szCs w:val="24"/>
        </w:rPr>
        <w:t>6</w:t>
      </w:r>
      <w:r>
        <w:rPr>
          <w:rFonts w:ascii="Times New Roman" w:hAnsi="Times New Roman"/>
          <w:sz w:val="24"/>
          <w:szCs w:val="24"/>
        </w:rPr>
        <w:t>]</w:t>
      </w:r>
      <w:r w:rsidR="00A87C51">
        <w:rPr>
          <w:rFonts w:ascii="Times New Roman" w:hAnsi="Times New Roman"/>
          <w:sz w:val="24"/>
          <w:szCs w:val="24"/>
        </w:rPr>
        <w:t>, given as 92.</w:t>
      </w:r>
      <w:r w:rsidR="00974266">
        <w:rPr>
          <w:rFonts w:ascii="Times New Roman" w:hAnsi="Times New Roman"/>
          <w:sz w:val="24"/>
          <w:szCs w:val="24"/>
        </w:rPr>
        <w:t>6</w:t>
      </w:r>
      <w:r w:rsidR="00974266" w:rsidRPr="00150CD5">
        <w:rPr>
          <w:rFonts w:ascii="Times New Roman" w:hAnsi="Times New Roman"/>
          <w:sz w:val="24"/>
          <w:szCs w:val="24"/>
        </w:rPr>
        <w:t>W</w:t>
      </w:r>
      <w:r w:rsidR="00701B12">
        <w:rPr>
          <w:rFonts w:ascii="Times New Roman" w:hAnsi="Times New Roman"/>
          <w:sz w:val="24"/>
          <w:szCs w:val="24"/>
        </w:rPr>
        <w:t>/</w:t>
      </w:r>
      <w:r w:rsidRPr="00150CD5">
        <w:rPr>
          <w:rFonts w:ascii="Times New Roman" w:hAnsi="Times New Roman"/>
          <w:sz w:val="24"/>
          <w:szCs w:val="24"/>
        </w:rPr>
        <w:t xml:space="preserve">kg </w:t>
      </w:r>
      <w:r w:rsidR="00621DD9">
        <w:rPr>
          <w:rFonts w:ascii="Times New Roman" w:hAnsi="Times New Roman"/>
          <w:sz w:val="24"/>
          <w:szCs w:val="24"/>
        </w:rPr>
        <w:t xml:space="preserve">for guillemots, </w:t>
      </w:r>
      <w:r w:rsidR="00A87C51">
        <w:rPr>
          <w:rFonts w:ascii="Times New Roman" w:hAnsi="Times New Roman"/>
          <w:sz w:val="24"/>
          <w:szCs w:val="24"/>
        </w:rPr>
        <w:t>and 71.</w:t>
      </w:r>
      <w:r w:rsidR="00974266">
        <w:rPr>
          <w:rFonts w:ascii="Times New Roman" w:hAnsi="Times New Roman"/>
          <w:sz w:val="24"/>
          <w:szCs w:val="24"/>
        </w:rPr>
        <w:t>2</w:t>
      </w:r>
      <w:r w:rsidR="00974266" w:rsidRPr="00150CD5">
        <w:rPr>
          <w:rFonts w:ascii="Times New Roman" w:hAnsi="Times New Roman"/>
          <w:sz w:val="24"/>
          <w:szCs w:val="24"/>
        </w:rPr>
        <w:t>W</w:t>
      </w:r>
      <w:r w:rsidR="00701B12">
        <w:rPr>
          <w:rFonts w:ascii="Times New Roman" w:hAnsi="Times New Roman"/>
          <w:sz w:val="24"/>
          <w:szCs w:val="24"/>
        </w:rPr>
        <w:t>/</w:t>
      </w:r>
      <w:r w:rsidRPr="00150CD5">
        <w:rPr>
          <w:rFonts w:ascii="Times New Roman" w:hAnsi="Times New Roman"/>
          <w:sz w:val="24"/>
          <w:szCs w:val="24"/>
        </w:rPr>
        <w:t xml:space="preserve">kg for razorbills. Finally, we defined </w:t>
      </w:r>
      <w:r>
        <w:rPr>
          <w:rFonts w:ascii="Times New Roman" w:hAnsi="Times New Roman"/>
          <w:sz w:val="24"/>
          <w:szCs w:val="24"/>
        </w:rPr>
        <w:t xml:space="preserve">the </w:t>
      </w:r>
      <w:r w:rsidRPr="00150CD5">
        <w:rPr>
          <w:rFonts w:ascii="Times New Roman" w:hAnsi="Times New Roman"/>
          <w:sz w:val="24"/>
          <w:szCs w:val="24"/>
        </w:rPr>
        <w:t>metabolic rate of energy expenditure at the nest</w:t>
      </w:r>
      <w:r>
        <w:rPr>
          <w:rFonts w:ascii="Times New Roman" w:hAnsi="Times New Roman"/>
          <w:sz w:val="24"/>
          <w:szCs w:val="24"/>
        </w:rPr>
        <w:t xml:space="preserve"> (</w:t>
      </w:r>
      <w:r w:rsidRPr="00A243AF">
        <w:rPr>
          <w:rFonts w:ascii="Times New Roman" w:hAnsi="Times New Roman"/>
          <w:i/>
          <w:sz w:val="24"/>
          <w:szCs w:val="24"/>
        </w:rPr>
        <w:t>NE.</w:t>
      </w:r>
      <w:r w:rsidR="00FD42BE">
        <w:rPr>
          <w:rFonts w:ascii="Times New Roman" w:hAnsi="Times New Roman"/>
          <w:i/>
          <w:sz w:val="24"/>
          <w:szCs w:val="24"/>
        </w:rPr>
        <w:t>kJ</w:t>
      </w:r>
      <w:r>
        <w:rPr>
          <w:rFonts w:ascii="Times New Roman" w:hAnsi="Times New Roman"/>
          <w:sz w:val="24"/>
          <w:szCs w:val="24"/>
        </w:rPr>
        <w:t>) as:</w:t>
      </w:r>
    </w:p>
    <w:p w:rsidR="00BE259C" w:rsidRPr="00150CD5" w:rsidRDefault="00BE259C" w:rsidP="00BE259C">
      <w:pPr>
        <w:spacing w:after="0" w:line="480" w:lineRule="auto"/>
        <w:ind w:firstLine="360"/>
        <w:jc w:val="center"/>
        <w:rPr>
          <w:rFonts w:ascii="Times New Roman" w:hAnsi="Times New Roman"/>
          <w:sz w:val="24"/>
          <w:szCs w:val="24"/>
        </w:rPr>
      </w:pPr>
      <w:r>
        <w:rPr>
          <w:rFonts w:ascii="Times New Roman" w:hAnsi="Times New Roman"/>
          <w:sz w:val="24"/>
          <w:szCs w:val="24"/>
        </w:rPr>
        <w:t xml:space="preserve">Equation 8: </w:t>
      </w:r>
      <w:r w:rsidR="00FD42BE" w:rsidRPr="00FD42BE">
        <w:rPr>
          <w:rFonts w:ascii="Times New Roman" w:hAnsi="Times New Roman"/>
          <w:position w:val="-6"/>
          <w:sz w:val="24"/>
          <w:szCs w:val="24"/>
        </w:rPr>
        <w:object w:dxaOrig="1740" w:dyaOrig="279">
          <v:shape id="_x0000_i1032" type="#_x0000_t75" style="width:87pt;height:13.5pt" o:ole="">
            <v:imagedata r:id="rId23" o:title=""/>
          </v:shape>
          <o:OLEObject Type="Embed" ProgID="Equation.DSMT4" ShapeID="_x0000_i1032" DrawAspect="Content" ObjectID="_1443789147" r:id="rId24"/>
        </w:object>
      </w:r>
    </w:p>
    <w:p w:rsidR="00BE259C" w:rsidRDefault="00BE259C" w:rsidP="00BE259C">
      <w:pPr>
        <w:spacing w:after="0" w:line="480" w:lineRule="auto"/>
        <w:rPr>
          <w:rFonts w:ascii="Times New Roman" w:hAnsi="Times New Roman"/>
          <w:sz w:val="24"/>
          <w:szCs w:val="24"/>
        </w:rPr>
      </w:pPr>
      <w:r w:rsidRPr="00150CD5">
        <w:rPr>
          <w:rFonts w:ascii="Times New Roman" w:hAnsi="Times New Roman"/>
          <w:sz w:val="24"/>
          <w:szCs w:val="24"/>
        </w:rPr>
        <w:t>For guillemot</w:t>
      </w:r>
      <w:r>
        <w:rPr>
          <w:rFonts w:ascii="Times New Roman" w:hAnsi="Times New Roman"/>
          <w:sz w:val="24"/>
          <w:szCs w:val="24"/>
        </w:rPr>
        <w:t>s</w:t>
      </w:r>
      <w:r w:rsidRPr="00150CD5">
        <w:rPr>
          <w:rFonts w:ascii="Times New Roman" w:hAnsi="Times New Roman"/>
          <w:sz w:val="24"/>
          <w:szCs w:val="24"/>
        </w:rPr>
        <w:t xml:space="preserve"> </w:t>
      </w:r>
      <w:r w:rsidR="005221B9">
        <w:rPr>
          <w:rFonts w:ascii="Times New Roman" w:hAnsi="Times New Roman"/>
          <w:sz w:val="24"/>
          <w:szCs w:val="24"/>
        </w:rPr>
        <w:t xml:space="preserve">and razorbills, </w:t>
      </w:r>
      <w:r w:rsidRPr="00150CD5">
        <w:rPr>
          <w:rFonts w:ascii="Times New Roman" w:hAnsi="Times New Roman"/>
          <w:sz w:val="24"/>
          <w:szCs w:val="24"/>
        </w:rPr>
        <w:t>basal metabolic rate (BMR)</w:t>
      </w:r>
      <w:r>
        <w:rPr>
          <w:rFonts w:ascii="Times New Roman" w:hAnsi="Times New Roman"/>
          <w:sz w:val="24"/>
          <w:szCs w:val="24"/>
        </w:rPr>
        <w:t xml:space="preserve"> [</w:t>
      </w:r>
      <w:r w:rsidR="008A56D0">
        <w:rPr>
          <w:rFonts w:ascii="Times New Roman" w:hAnsi="Times New Roman"/>
          <w:sz w:val="24"/>
          <w:szCs w:val="24"/>
        </w:rPr>
        <w:t>7</w:t>
      </w:r>
      <w:r w:rsidR="00AB7EDB">
        <w:rPr>
          <w:rFonts w:ascii="Times New Roman" w:hAnsi="Times New Roman"/>
          <w:sz w:val="24"/>
          <w:szCs w:val="24"/>
        </w:rPr>
        <w:t>] was</w:t>
      </w:r>
      <w:r>
        <w:rPr>
          <w:rFonts w:ascii="Times New Roman" w:hAnsi="Times New Roman"/>
          <w:sz w:val="24"/>
          <w:szCs w:val="24"/>
        </w:rPr>
        <w:t xml:space="preserve"> given as</w:t>
      </w:r>
      <w:r w:rsidR="002E0483">
        <w:rPr>
          <w:rFonts w:ascii="Times New Roman" w:hAnsi="Times New Roman"/>
          <w:sz w:val="24"/>
          <w:szCs w:val="24"/>
        </w:rPr>
        <w:t xml:space="preserve"> 390</w:t>
      </w:r>
      <w:r w:rsidRPr="00150CD5">
        <w:rPr>
          <w:rFonts w:ascii="Times New Roman" w:hAnsi="Times New Roman"/>
          <w:sz w:val="24"/>
          <w:szCs w:val="24"/>
        </w:rPr>
        <w:t>kJ/day</w:t>
      </w:r>
      <w:r>
        <w:rPr>
          <w:rFonts w:ascii="Times New Roman" w:hAnsi="Times New Roman"/>
          <w:sz w:val="24"/>
          <w:szCs w:val="24"/>
        </w:rPr>
        <w:t xml:space="preserve"> and 311</w:t>
      </w:r>
      <w:r w:rsidRPr="00150CD5">
        <w:rPr>
          <w:rFonts w:ascii="Times New Roman" w:hAnsi="Times New Roman"/>
          <w:sz w:val="24"/>
          <w:szCs w:val="24"/>
        </w:rPr>
        <w:t>kJ/day</w:t>
      </w:r>
      <w:r w:rsidR="00AB7EDB">
        <w:rPr>
          <w:rFonts w:ascii="Times New Roman" w:hAnsi="Times New Roman"/>
          <w:sz w:val="24"/>
          <w:szCs w:val="24"/>
        </w:rPr>
        <w:t>,</w:t>
      </w:r>
      <w:r>
        <w:rPr>
          <w:rFonts w:ascii="Times New Roman" w:hAnsi="Times New Roman"/>
          <w:sz w:val="24"/>
          <w:szCs w:val="24"/>
        </w:rPr>
        <w:t xml:space="preserve"> respectively</w:t>
      </w:r>
      <w:r w:rsidRPr="00150CD5">
        <w:rPr>
          <w:rFonts w:ascii="Times New Roman" w:hAnsi="Times New Roman"/>
          <w:sz w:val="24"/>
          <w:szCs w:val="24"/>
        </w:rPr>
        <w:t xml:space="preserve">. </w:t>
      </w:r>
      <w:r>
        <w:rPr>
          <w:rFonts w:ascii="Times New Roman" w:hAnsi="Times New Roman"/>
          <w:sz w:val="24"/>
          <w:szCs w:val="24"/>
        </w:rPr>
        <w:t>For estimation of the number of prey needed to meet energetic needs</w:t>
      </w:r>
      <w:r w:rsidR="002B34AB">
        <w:rPr>
          <w:rFonts w:ascii="Times New Roman" w:hAnsi="Times New Roman"/>
          <w:sz w:val="24"/>
          <w:szCs w:val="24"/>
        </w:rPr>
        <w:t xml:space="preserve"> (see Equations 1 and 2 in the main article)</w:t>
      </w:r>
      <w:r>
        <w:rPr>
          <w:rFonts w:ascii="Times New Roman" w:hAnsi="Times New Roman"/>
          <w:sz w:val="24"/>
          <w:szCs w:val="24"/>
        </w:rPr>
        <w:t>, we calculated the energy of fish</w:t>
      </w:r>
      <w:r w:rsidRPr="00150CD5">
        <w:rPr>
          <w:rFonts w:ascii="Times New Roman" w:hAnsi="Times New Roman"/>
          <w:sz w:val="24"/>
          <w:szCs w:val="24"/>
        </w:rPr>
        <w:t xml:space="preserve"> from </w:t>
      </w:r>
      <w:r>
        <w:rPr>
          <w:rFonts w:ascii="Times New Roman" w:hAnsi="Times New Roman"/>
          <w:sz w:val="24"/>
          <w:szCs w:val="24"/>
        </w:rPr>
        <w:t>l</w:t>
      </w:r>
      <w:r w:rsidRPr="00150CD5">
        <w:rPr>
          <w:rFonts w:ascii="Times New Roman" w:hAnsi="Times New Roman"/>
          <w:sz w:val="24"/>
          <w:szCs w:val="24"/>
        </w:rPr>
        <w:t xml:space="preserve">ength-energy </w:t>
      </w:r>
      <w:r>
        <w:rPr>
          <w:rFonts w:ascii="Times New Roman" w:hAnsi="Times New Roman"/>
          <w:sz w:val="24"/>
          <w:szCs w:val="24"/>
        </w:rPr>
        <w:t>(kJ) relationships</w:t>
      </w:r>
      <w:r w:rsidR="008A56D0">
        <w:rPr>
          <w:rFonts w:ascii="Times New Roman" w:hAnsi="Times New Roman"/>
          <w:sz w:val="24"/>
          <w:szCs w:val="24"/>
        </w:rPr>
        <w:t xml:space="preserve"> [8</w:t>
      </w:r>
      <w:r w:rsidR="00B96C26">
        <w:rPr>
          <w:rFonts w:ascii="Times New Roman" w:hAnsi="Times New Roman"/>
          <w:sz w:val="24"/>
          <w:szCs w:val="24"/>
        </w:rPr>
        <w:t>]</w:t>
      </w:r>
      <w:r>
        <w:rPr>
          <w:rFonts w:ascii="Times New Roman" w:hAnsi="Times New Roman"/>
          <w:sz w:val="24"/>
          <w:szCs w:val="24"/>
        </w:rPr>
        <w:t>:</w:t>
      </w:r>
    </w:p>
    <w:p w:rsidR="00BE259C" w:rsidRDefault="00BE259C" w:rsidP="00BE259C">
      <w:pPr>
        <w:spacing w:after="0" w:line="480" w:lineRule="auto"/>
        <w:ind w:firstLine="720"/>
        <w:rPr>
          <w:rFonts w:ascii="Times New Roman" w:hAnsi="Times New Roman"/>
          <w:sz w:val="24"/>
          <w:szCs w:val="24"/>
        </w:rPr>
      </w:pPr>
    </w:p>
    <w:p w:rsidR="00812C74" w:rsidRDefault="00812C74" w:rsidP="00BE259C">
      <w:pPr>
        <w:spacing w:after="0" w:line="480" w:lineRule="auto"/>
        <w:jc w:val="center"/>
        <w:rPr>
          <w:rFonts w:ascii="Times New Roman" w:hAnsi="Times New Roman"/>
          <w:sz w:val="24"/>
          <w:szCs w:val="24"/>
        </w:rPr>
      </w:pPr>
    </w:p>
    <w:p w:rsidR="00BE259C" w:rsidRDefault="00BE259C" w:rsidP="00BE259C">
      <w:pPr>
        <w:spacing w:after="0" w:line="480" w:lineRule="auto"/>
        <w:jc w:val="center"/>
        <w:rPr>
          <w:rFonts w:ascii="Times New Roman" w:hAnsi="Times New Roman"/>
          <w:sz w:val="24"/>
          <w:szCs w:val="24"/>
        </w:rPr>
      </w:pPr>
      <w:r>
        <w:rPr>
          <w:rFonts w:ascii="Times New Roman" w:hAnsi="Times New Roman"/>
          <w:sz w:val="24"/>
          <w:szCs w:val="24"/>
        </w:rPr>
        <w:lastRenderedPageBreak/>
        <w:t xml:space="preserve">Equation 9: </w:t>
      </w:r>
      <w:r w:rsidR="006E16F1" w:rsidRPr="00B96C26">
        <w:rPr>
          <w:rFonts w:ascii="Times New Roman" w:hAnsi="Times New Roman"/>
          <w:position w:val="-10"/>
          <w:sz w:val="24"/>
          <w:szCs w:val="24"/>
        </w:rPr>
        <w:object w:dxaOrig="3780" w:dyaOrig="360">
          <v:shape id="_x0000_i1033" type="#_x0000_t75" style="width:189pt;height:18.75pt" o:ole="">
            <v:imagedata r:id="rId25" o:title=""/>
          </v:shape>
          <o:OLEObject Type="Embed" ProgID="Equation.DSMT4" ShapeID="_x0000_i1033" DrawAspect="Content" ObjectID="_1443789148" r:id="rId26"/>
        </w:object>
      </w:r>
    </w:p>
    <w:p w:rsidR="00B96C26" w:rsidRDefault="00BE259C" w:rsidP="00BE259C">
      <w:pPr>
        <w:spacing w:after="0" w:line="480" w:lineRule="auto"/>
        <w:jc w:val="center"/>
        <w:rPr>
          <w:rFonts w:ascii="Times New Roman" w:hAnsi="Times New Roman"/>
          <w:sz w:val="24"/>
          <w:szCs w:val="24"/>
        </w:rPr>
      </w:pPr>
      <w:r>
        <w:rPr>
          <w:rFonts w:ascii="Times New Roman" w:hAnsi="Times New Roman"/>
          <w:sz w:val="24"/>
          <w:szCs w:val="24"/>
        </w:rPr>
        <w:t xml:space="preserve">Equation 10: </w:t>
      </w:r>
      <w:r w:rsidR="006E16F1" w:rsidRPr="00B96C26">
        <w:rPr>
          <w:rFonts w:ascii="Times New Roman" w:hAnsi="Times New Roman"/>
          <w:position w:val="-10"/>
          <w:sz w:val="24"/>
          <w:szCs w:val="24"/>
        </w:rPr>
        <w:object w:dxaOrig="3560" w:dyaOrig="360">
          <v:shape id="_x0000_i1034" type="#_x0000_t75" style="width:178.5pt;height:18.75pt" o:ole="">
            <v:imagedata r:id="rId27" o:title=""/>
          </v:shape>
          <o:OLEObject Type="Embed" ProgID="Equation.DSMT4" ShapeID="_x0000_i1034" DrawAspect="Content" ObjectID="_1443789149" r:id="rId28"/>
        </w:object>
      </w:r>
    </w:p>
    <w:p w:rsidR="00BE259C" w:rsidRPr="00CA06CB" w:rsidRDefault="00BE259C" w:rsidP="00BE259C">
      <w:pPr>
        <w:spacing w:after="0" w:line="480" w:lineRule="auto"/>
        <w:jc w:val="center"/>
        <w:rPr>
          <w:rFonts w:ascii="Times New Roman" w:hAnsi="Times New Roman"/>
          <w:sz w:val="24"/>
          <w:szCs w:val="24"/>
        </w:rPr>
      </w:pPr>
      <w:r>
        <w:rPr>
          <w:rFonts w:ascii="Times New Roman" w:hAnsi="Times New Roman"/>
          <w:sz w:val="24"/>
          <w:szCs w:val="24"/>
        </w:rPr>
        <w:t xml:space="preserve">Equation 11: </w:t>
      </w:r>
      <w:r w:rsidR="006E16F1" w:rsidRPr="008F1B93">
        <w:rPr>
          <w:rFonts w:ascii="Times New Roman" w:hAnsi="Times New Roman"/>
          <w:position w:val="-16"/>
          <w:sz w:val="24"/>
          <w:szCs w:val="24"/>
        </w:rPr>
        <w:object w:dxaOrig="4360" w:dyaOrig="440">
          <v:shape id="_x0000_i1035" type="#_x0000_t75" style="width:218.25pt;height:21.75pt" o:ole="">
            <v:imagedata r:id="rId29" o:title=""/>
          </v:shape>
          <o:OLEObject Type="Embed" ProgID="Equation.DSMT4" ShapeID="_x0000_i1035" DrawAspect="Content" ObjectID="_1443789150" r:id="rId30"/>
        </w:object>
      </w:r>
      <w:r>
        <w:rPr>
          <w:rFonts w:ascii="Times New Roman" w:hAnsi="Times New Roman"/>
          <w:sz w:val="24"/>
          <w:szCs w:val="24"/>
        </w:rPr>
        <w:t>[</w:t>
      </w:r>
      <w:r w:rsidR="008A56D0">
        <w:rPr>
          <w:rFonts w:ascii="Times New Roman" w:hAnsi="Times New Roman"/>
          <w:sz w:val="24"/>
          <w:szCs w:val="24"/>
        </w:rPr>
        <w:t>8</w:t>
      </w:r>
      <w:r>
        <w:rPr>
          <w:rFonts w:ascii="Times New Roman" w:hAnsi="Times New Roman"/>
          <w:sz w:val="24"/>
          <w:szCs w:val="24"/>
        </w:rPr>
        <w:t>]</w:t>
      </w:r>
    </w:p>
    <w:p w:rsidR="00BE259C" w:rsidRDefault="00BE259C" w:rsidP="00BE259C">
      <w:pPr>
        <w:spacing w:after="0" w:line="480" w:lineRule="auto"/>
        <w:rPr>
          <w:rFonts w:ascii="Times New Roman" w:hAnsi="Times New Roman"/>
          <w:sz w:val="24"/>
          <w:szCs w:val="24"/>
        </w:rPr>
      </w:pPr>
    </w:p>
    <w:p w:rsidR="00BE259C" w:rsidRDefault="00BE259C" w:rsidP="00BE259C">
      <w:pPr>
        <w:spacing w:after="0" w:line="480" w:lineRule="auto"/>
        <w:rPr>
          <w:rFonts w:ascii="Times New Roman" w:hAnsi="Times New Roman"/>
          <w:color w:val="000000"/>
          <w:sz w:val="24"/>
          <w:szCs w:val="24"/>
          <w:shd w:val="clear" w:color="auto" w:fill="FFFFFF"/>
          <w:lang w:eastAsia="en-GB"/>
        </w:rPr>
      </w:pPr>
      <w:r>
        <w:rPr>
          <w:rFonts w:ascii="Times New Roman" w:hAnsi="Times New Roman"/>
          <w:sz w:val="24"/>
          <w:szCs w:val="24"/>
        </w:rPr>
        <w:tab/>
        <w:t xml:space="preserve">Only prey species </w:t>
      </w:r>
      <w:r w:rsidR="0074559E">
        <w:rPr>
          <w:rFonts w:ascii="Times New Roman" w:hAnsi="Times New Roman"/>
          <w:sz w:val="24"/>
          <w:szCs w:val="24"/>
        </w:rPr>
        <w:t xml:space="preserve">where published </w:t>
      </w:r>
      <w:r>
        <w:rPr>
          <w:rFonts w:ascii="Times New Roman" w:hAnsi="Times New Roman"/>
          <w:sz w:val="24"/>
          <w:szCs w:val="24"/>
        </w:rPr>
        <w:t xml:space="preserve">energetic values </w:t>
      </w:r>
      <w:r w:rsidR="0074559E">
        <w:rPr>
          <w:rFonts w:ascii="Times New Roman" w:hAnsi="Times New Roman"/>
          <w:sz w:val="24"/>
          <w:szCs w:val="24"/>
        </w:rPr>
        <w:t>were available</w:t>
      </w:r>
      <w:r>
        <w:rPr>
          <w:rFonts w:ascii="Times New Roman" w:hAnsi="Times New Roman"/>
          <w:sz w:val="24"/>
          <w:szCs w:val="24"/>
        </w:rPr>
        <w:t xml:space="preserve"> could be used for modelling, hence we could not include information for gobies, invertebrates, or other species that have been recorded in adult diets (Appendix S3</w:t>
      </w:r>
      <w:r w:rsidR="009D411C">
        <w:rPr>
          <w:rFonts w:ascii="Times New Roman" w:hAnsi="Times New Roman"/>
          <w:sz w:val="24"/>
          <w:szCs w:val="24"/>
        </w:rPr>
        <w:t xml:space="preserve"> in File S1</w:t>
      </w:r>
      <w:r>
        <w:rPr>
          <w:rFonts w:ascii="Times New Roman" w:hAnsi="Times New Roman"/>
          <w:sz w:val="24"/>
          <w:szCs w:val="24"/>
        </w:rPr>
        <w:t>). For calculation of daily energy intake of chicks</w:t>
      </w:r>
      <w:r w:rsidR="002B34AB">
        <w:rPr>
          <w:rFonts w:ascii="Times New Roman" w:hAnsi="Times New Roman"/>
          <w:sz w:val="24"/>
          <w:szCs w:val="24"/>
        </w:rPr>
        <w:t xml:space="preserve"> </w:t>
      </w:r>
      <w:r w:rsidR="002B34AB" w:rsidRPr="002B34AB">
        <w:rPr>
          <w:rFonts w:ascii="Times New Roman" w:hAnsi="Times New Roman"/>
          <w:sz w:val="24"/>
          <w:szCs w:val="24"/>
        </w:rPr>
        <w:t>(</w:t>
      </w:r>
      <w:r w:rsidR="002B34AB" w:rsidRPr="00A243AF">
        <w:rPr>
          <w:rFonts w:ascii="Times New Roman" w:hAnsi="Times New Roman"/>
          <w:i/>
          <w:sz w:val="24"/>
          <w:szCs w:val="24"/>
        </w:rPr>
        <w:t>DEI</w:t>
      </w:r>
      <w:r w:rsidR="002B34AB" w:rsidRPr="00A243AF">
        <w:rPr>
          <w:rFonts w:ascii="Times New Roman" w:hAnsi="Times New Roman"/>
          <w:i/>
          <w:sz w:val="24"/>
          <w:szCs w:val="24"/>
          <w:vertAlign w:val="subscript"/>
        </w:rPr>
        <w:t>C</w:t>
      </w:r>
      <w:r w:rsidR="002B34AB" w:rsidRPr="002B34AB">
        <w:rPr>
          <w:rFonts w:ascii="Times New Roman" w:hAnsi="Times New Roman"/>
          <w:sz w:val="24"/>
          <w:szCs w:val="24"/>
        </w:rPr>
        <w:t>)</w:t>
      </w:r>
      <w:r>
        <w:rPr>
          <w:rFonts w:ascii="Times New Roman" w:hAnsi="Times New Roman"/>
          <w:sz w:val="24"/>
          <w:szCs w:val="24"/>
        </w:rPr>
        <w:t xml:space="preserve">, we used the mean daily energy intake calculated directly from all-day watches. For individual feeds, the energetic value </w:t>
      </w:r>
      <w:r w:rsidRPr="00450464">
        <w:rPr>
          <w:rFonts w:ascii="Times New Roman" w:hAnsi="Times New Roman"/>
          <w:sz w:val="24"/>
          <w:szCs w:val="24"/>
        </w:rPr>
        <w:t>was calculated as the number of prey (guillemot = 1, razorbill &gt;</w:t>
      </w:r>
      <w:r w:rsidR="00830249">
        <w:rPr>
          <w:rFonts w:ascii="Times New Roman" w:hAnsi="Times New Roman"/>
          <w:sz w:val="24"/>
          <w:szCs w:val="24"/>
        </w:rPr>
        <w:t>=</w:t>
      </w:r>
      <w:r w:rsidRPr="00450464">
        <w:rPr>
          <w:rFonts w:ascii="Times New Roman" w:hAnsi="Times New Roman"/>
          <w:sz w:val="24"/>
          <w:szCs w:val="24"/>
        </w:rPr>
        <w:t>1) multiplied by the energetic content of the respective prey items. This calculation used the same fish length</w:t>
      </w:r>
      <w:r w:rsidR="00AB7EDB">
        <w:rPr>
          <w:rFonts w:ascii="Times New Roman" w:hAnsi="Times New Roman"/>
          <w:sz w:val="24"/>
          <w:szCs w:val="24"/>
        </w:rPr>
        <w:t>-energy</w:t>
      </w:r>
      <w:r w:rsidRPr="00450464">
        <w:rPr>
          <w:rFonts w:ascii="Times New Roman" w:hAnsi="Times New Roman"/>
          <w:sz w:val="24"/>
          <w:szCs w:val="24"/>
        </w:rPr>
        <w:t xml:space="preserve"> relationships as stated in equations 9, 10 and 11</w:t>
      </w:r>
      <w:r w:rsidRPr="00B45A13">
        <w:rPr>
          <w:rFonts w:ascii="Times New Roman" w:hAnsi="Times New Roman"/>
          <w:sz w:val="24"/>
          <w:szCs w:val="24"/>
        </w:rPr>
        <w:t xml:space="preserve">. </w:t>
      </w:r>
      <w:r w:rsidRPr="0081447A">
        <w:rPr>
          <w:rFonts w:ascii="Times New Roman" w:hAnsi="Times New Roman"/>
          <w:color w:val="000000"/>
          <w:sz w:val="24"/>
          <w:szCs w:val="24"/>
          <w:lang w:eastAsia="en-GB"/>
        </w:rPr>
        <w:t xml:space="preserve">Razorbills typically carry multiple prey items and the </w:t>
      </w:r>
      <w:r w:rsidR="0074559E">
        <w:rPr>
          <w:rFonts w:ascii="Times New Roman" w:hAnsi="Times New Roman"/>
          <w:color w:val="000000"/>
          <w:sz w:val="24"/>
          <w:szCs w:val="24"/>
          <w:lang w:eastAsia="en-GB"/>
        </w:rPr>
        <w:t xml:space="preserve">exact </w:t>
      </w:r>
      <w:r w:rsidRPr="0081447A">
        <w:rPr>
          <w:rFonts w:ascii="Times New Roman" w:hAnsi="Times New Roman"/>
          <w:color w:val="000000"/>
          <w:sz w:val="24"/>
          <w:szCs w:val="24"/>
          <w:lang w:eastAsia="en-GB"/>
        </w:rPr>
        <w:t>number of prey in loads is hard to quan</w:t>
      </w:r>
      <w:r w:rsidR="00D31FC0">
        <w:rPr>
          <w:rFonts w:ascii="Times New Roman" w:hAnsi="Times New Roman"/>
          <w:color w:val="000000"/>
          <w:sz w:val="24"/>
          <w:szCs w:val="24"/>
          <w:lang w:eastAsia="en-GB"/>
        </w:rPr>
        <w:t xml:space="preserve">tify from visual observations. </w:t>
      </w:r>
      <w:r w:rsidRPr="0081447A">
        <w:rPr>
          <w:rFonts w:ascii="Times New Roman" w:hAnsi="Times New Roman"/>
          <w:color w:val="000000"/>
          <w:sz w:val="24"/>
          <w:szCs w:val="24"/>
          <w:lang w:eastAsia="en-GB"/>
        </w:rPr>
        <w:t>However,</w:t>
      </w:r>
      <w:r w:rsidR="0074559E">
        <w:rPr>
          <w:rFonts w:ascii="Times New Roman" w:hAnsi="Times New Roman"/>
          <w:color w:val="000000"/>
          <w:sz w:val="24"/>
          <w:szCs w:val="24"/>
          <w:lang w:eastAsia="en-GB"/>
        </w:rPr>
        <w:t xml:space="preserve"> typically</w:t>
      </w:r>
      <w:r w:rsidRPr="0081447A">
        <w:rPr>
          <w:rFonts w:ascii="Times New Roman" w:hAnsi="Times New Roman"/>
          <w:color w:val="000000"/>
          <w:sz w:val="24"/>
          <w:szCs w:val="24"/>
          <w:lang w:eastAsia="en-GB"/>
        </w:rPr>
        <w:t xml:space="preserve"> the number of fish is inversely related to the unit prey size and accordingly, we assumed that loads containing</w:t>
      </w:r>
      <w:r w:rsidRPr="00450464">
        <w:rPr>
          <w:rFonts w:ascii="Times New Roman" w:hAnsi="Times New Roman"/>
          <w:color w:val="000000"/>
          <w:sz w:val="24"/>
          <w:szCs w:val="24"/>
          <w:shd w:val="clear" w:color="auto" w:fill="FFFFFF"/>
          <w:lang w:eastAsia="en-GB"/>
        </w:rPr>
        <w:t xml:space="preserve"> </w:t>
      </w:r>
      <w:r w:rsidRPr="0081447A">
        <w:rPr>
          <w:rFonts w:ascii="Times New Roman" w:hAnsi="Times New Roman"/>
          <w:color w:val="000000"/>
          <w:sz w:val="24"/>
          <w:szCs w:val="24"/>
          <w:lang w:eastAsia="en-GB"/>
        </w:rPr>
        <w:t>very small, small, medium and large fish comprised 10, 6, 4 and 2 individual prey respectively [</w:t>
      </w:r>
      <w:r w:rsidR="008A56D0">
        <w:rPr>
          <w:rFonts w:ascii="Times New Roman" w:hAnsi="Times New Roman"/>
          <w:color w:val="000000"/>
          <w:sz w:val="24"/>
          <w:szCs w:val="24"/>
          <w:lang w:eastAsia="en-GB"/>
        </w:rPr>
        <w:t>9</w:t>
      </w:r>
      <w:r w:rsidRPr="0081447A">
        <w:rPr>
          <w:rFonts w:ascii="Times New Roman" w:hAnsi="Times New Roman"/>
          <w:color w:val="000000"/>
          <w:sz w:val="24"/>
          <w:szCs w:val="24"/>
          <w:lang w:eastAsia="en-GB"/>
        </w:rPr>
        <w:t xml:space="preserve">]. </w:t>
      </w:r>
      <w:r w:rsidRPr="00450464">
        <w:rPr>
          <w:rFonts w:ascii="Times New Roman" w:hAnsi="Times New Roman"/>
          <w:color w:val="000000"/>
          <w:sz w:val="24"/>
          <w:szCs w:val="24"/>
          <w:shd w:val="clear" w:color="auto" w:fill="FFFFFF"/>
          <w:lang w:eastAsia="en-GB"/>
        </w:rPr>
        <w:t xml:space="preserve">The </w:t>
      </w:r>
      <w:r w:rsidRPr="00A243AF">
        <w:rPr>
          <w:rFonts w:ascii="Times New Roman" w:hAnsi="Times New Roman"/>
          <w:i/>
          <w:color w:val="000000"/>
          <w:sz w:val="24"/>
          <w:szCs w:val="24"/>
          <w:shd w:val="clear" w:color="auto" w:fill="FFFFFF"/>
          <w:lang w:eastAsia="en-GB"/>
        </w:rPr>
        <w:t>DEI</w:t>
      </w:r>
      <w:r w:rsidR="00E739D8" w:rsidRPr="00A243AF">
        <w:rPr>
          <w:rFonts w:ascii="Times New Roman" w:hAnsi="Times New Roman"/>
          <w:i/>
          <w:color w:val="000000"/>
          <w:sz w:val="24"/>
          <w:szCs w:val="24"/>
          <w:shd w:val="clear" w:color="auto" w:fill="FFFFFF"/>
          <w:vertAlign w:val="subscript"/>
          <w:lang w:eastAsia="en-GB"/>
        </w:rPr>
        <w:t>C</w:t>
      </w:r>
      <w:r w:rsidRPr="00450464">
        <w:rPr>
          <w:rFonts w:ascii="Times New Roman" w:hAnsi="Times New Roman"/>
          <w:color w:val="000000"/>
          <w:sz w:val="24"/>
          <w:szCs w:val="24"/>
          <w:shd w:val="clear" w:color="auto" w:fill="FFFFFF"/>
          <w:lang w:eastAsia="en-GB"/>
        </w:rPr>
        <w:t xml:space="preserve"> was calculated by summing all feeds</w:t>
      </w:r>
      <w:r>
        <w:rPr>
          <w:rFonts w:ascii="Times New Roman" w:hAnsi="Times New Roman"/>
          <w:color w:val="000000"/>
          <w:sz w:val="24"/>
          <w:szCs w:val="24"/>
          <w:shd w:val="clear" w:color="auto" w:fill="FFFFFF"/>
          <w:lang w:eastAsia="en-GB"/>
        </w:rPr>
        <w:t xml:space="preserve"> for individual chicks per watch and then averaging across all chicks for that watch</w:t>
      </w:r>
      <w:r w:rsidRPr="0095434E">
        <w:rPr>
          <w:rFonts w:ascii="Times New Roman" w:hAnsi="Times New Roman"/>
          <w:color w:val="000000"/>
          <w:sz w:val="24"/>
          <w:szCs w:val="24"/>
          <w:shd w:val="clear" w:color="auto" w:fill="FFFFFF"/>
          <w:lang w:eastAsia="en-GB"/>
        </w:rPr>
        <w:t>.</w:t>
      </w:r>
      <w:r>
        <w:rPr>
          <w:rFonts w:ascii="Times New Roman" w:hAnsi="Times New Roman"/>
          <w:color w:val="000000"/>
          <w:sz w:val="24"/>
          <w:szCs w:val="24"/>
          <w:shd w:val="clear" w:color="auto" w:fill="FFFFFF"/>
          <w:lang w:eastAsia="en-GB"/>
        </w:rPr>
        <w:t xml:space="preserve"> Averages were then taken to give one value and standard </w:t>
      </w:r>
      <w:r w:rsidR="00F733FB">
        <w:rPr>
          <w:rFonts w:ascii="Times New Roman" w:hAnsi="Times New Roman"/>
          <w:color w:val="000000"/>
          <w:sz w:val="24"/>
          <w:szCs w:val="24"/>
          <w:shd w:val="clear" w:color="auto" w:fill="FFFFFF"/>
          <w:lang w:eastAsia="en-GB"/>
        </w:rPr>
        <w:t>deviation</w:t>
      </w:r>
      <w:r>
        <w:rPr>
          <w:rFonts w:ascii="Times New Roman" w:hAnsi="Times New Roman"/>
          <w:color w:val="000000"/>
          <w:sz w:val="24"/>
          <w:szCs w:val="24"/>
          <w:shd w:val="clear" w:color="auto" w:fill="FFFFFF"/>
          <w:lang w:eastAsia="en-GB"/>
        </w:rPr>
        <w:t xml:space="preserve"> of </w:t>
      </w:r>
      <w:r w:rsidRPr="00A243AF">
        <w:rPr>
          <w:rFonts w:ascii="Times New Roman" w:hAnsi="Times New Roman"/>
          <w:i/>
          <w:color w:val="000000"/>
          <w:sz w:val="24"/>
          <w:szCs w:val="24"/>
          <w:shd w:val="clear" w:color="auto" w:fill="FFFFFF"/>
          <w:lang w:eastAsia="en-GB"/>
        </w:rPr>
        <w:t>DEI</w:t>
      </w:r>
      <w:r w:rsidR="00E739D8" w:rsidRPr="00A243AF">
        <w:rPr>
          <w:rFonts w:ascii="Times New Roman" w:hAnsi="Times New Roman"/>
          <w:i/>
          <w:color w:val="000000"/>
          <w:sz w:val="24"/>
          <w:szCs w:val="24"/>
          <w:shd w:val="clear" w:color="auto" w:fill="FFFFFF"/>
          <w:vertAlign w:val="subscript"/>
          <w:lang w:eastAsia="en-GB"/>
        </w:rPr>
        <w:t>C</w:t>
      </w:r>
      <w:r>
        <w:rPr>
          <w:rFonts w:ascii="Times New Roman" w:hAnsi="Times New Roman"/>
          <w:color w:val="000000"/>
          <w:sz w:val="24"/>
          <w:szCs w:val="24"/>
          <w:shd w:val="clear" w:color="auto" w:fill="FFFFFF"/>
          <w:lang w:eastAsia="en-GB"/>
        </w:rPr>
        <w:t xml:space="preserve"> across all years, from which a random value could be drawn</w:t>
      </w:r>
      <w:r w:rsidR="00F733FB">
        <w:rPr>
          <w:rFonts w:ascii="Times New Roman" w:hAnsi="Times New Roman"/>
          <w:color w:val="000000"/>
          <w:sz w:val="24"/>
          <w:szCs w:val="24"/>
          <w:shd w:val="clear" w:color="auto" w:fill="FFFFFF"/>
          <w:lang w:eastAsia="en-GB"/>
        </w:rPr>
        <w:t xml:space="preserve"> (mean, guillemot: </w:t>
      </w:r>
      <w:r w:rsidR="00187E33">
        <w:rPr>
          <w:rFonts w:ascii="Times New Roman" w:hAnsi="Times New Roman"/>
          <w:color w:val="000000"/>
          <w:sz w:val="24"/>
          <w:szCs w:val="24"/>
          <w:shd w:val="clear" w:color="auto" w:fill="FFFFFF"/>
          <w:lang w:eastAsia="en-GB"/>
        </w:rPr>
        <w:t>266</w:t>
      </w:r>
      <w:r w:rsidR="00F733FB">
        <w:rPr>
          <w:rFonts w:ascii="Times New Roman" w:hAnsi="Times New Roman"/>
          <w:color w:val="000000"/>
          <w:sz w:val="24"/>
          <w:szCs w:val="24"/>
          <w:shd w:val="clear" w:color="auto" w:fill="FFFFFF"/>
          <w:lang w:eastAsia="en-GB"/>
        </w:rPr>
        <w:t>±</w:t>
      </w:r>
      <w:r w:rsidR="00187E33">
        <w:rPr>
          <w:rFonts w:ascii="Times New Roman" w:hAnsi="Times New Roman"/>
          <w:color w:val="000000"/>
          <w:sz w:val="24"/>
          <w:szCs w:val="24"/>
          <w:shd w:val="clear" w:color="auto" w:fill="FFFFFF"/>
          <w:lang w:eastAsia="en-GB"/>
        </w:rPr>
        <w:t>79</w:t>
      </w:r>
      <w:r w:rsidR="00F733FB">
        <w:rPr>
          <w:rFonts w:ascii="Times New Roman" w:hAnsi="Times New Roman"/>
          <w:color w:val="000000"/>
          <w:sz w:val="24"/>
          <w:szCs w:val="24"/>
          <w:shd w:val="clear" w:color="auto" w:fill="FFFFFF"/>
          <w:lang w:eastAsia="en-GB"/>
        </w:rPr>
        <w:t xml:space="preserve">kJ/day, mean razorbill: </w:t>
      </w:r>
      <w:r w:rsidR="00187E33">
        <w:rPr>
          <w:rFonts w:ascii="Times New Roman" w:hAnsi="Times New Roman"/>
          <w:color w:val="000000"/>
          <w:sz w:val="24"/>
          <w:szCs w:val="24"/>
          <w:shd w:val="clear" w:color="auto" w:fill="FFFFFF"/>
          <w:lang w:eastAsia="en-GB"/>
        </w:rPr>
        <w:t>102</w:t>
      </w:r>
      <w:r w:rsidR="00F733FB">
        <w:rPr>
          <w:rFonts w:ascii="Times New Roman" w:hAnsi="Times New Roman"/>
          <w:color w:val="000000"/>
          <w:sz w:val="24"/>
          <w:szCs w:val="24"/>
          <w:shd w:val="clear" w:color="auto" w:fill="FFFFFF"/>
          <w:lang w:eastAsia="en-GB"/>
        </w:rPr>
        <w:t>±</w:t>
      </w:r>
      <w:r w:rsidR="00187E33">
        <w:rPr>
          <w:rFonts w:ascii="Times New Roman" w:hAnsi="Times New Roman"/>
          <w:color w:val="000000"/>
          <w:sz w:val="24"/>
          <w:szCs w:val="24"/>
          <w:shd w:val="clear" w:color="auto" w:fill="FFFFFF"/>
          <w:lang w:eastAsia="en-GB"/>
        </w:rPr>
        <w:t>37</w:t>
      </w:r>
      <w:r w:rsidR="00F733FB">
        <w:rPr>
          <w:rFonts w:ascii="Times New Roman" w:hAnsi="Times New Roman"/>
          <w:color w:val="000000"/>
          <w:sz w:val="24"/>
          <w:szCs w:val="24"/>
          <w:shd w:val="clear" w:color="auto" w:fill="FFFFFF"/>
          <w:lang w:eastAsia="en-GB"/>
        </w:rPr>
        <w:t>kJ/day)</w:t>
      </w:r>
      <w:r w:rsidR="00821B15">
        <w:rPr>
          <w:rFonts w:ascii="Times New Roman" w:hAnsi="Times New Roman"/>
          <w:color w:val="000000"/>
          <w:sz w:val="24"/>
          <w:szCs w:val="24"/>
          <w:shd w:val="clear" w:color="auto" w:fill="FFFFFF"/>
          <w:lang w:eastAsia="en-GB"/>
        </w:rPr>
        <w:t xml:space="preserve">; comparable data from </w:t>
      </w:r>
      <w:r w:rsidR="00546065">
        <w:rPr>
          <w:rFonts w:ascii="Times New Roman" w:hAnsi="Times New Roman"/>
          <w:color w:val="000000"/>
          <w:sz w:val="24"/>
          <w:szCs w:val="24"/>
          <w:shd w:val="clear" w:color="auto" w:fill="FFFFFF"/>
          <w:lang w:eastAsia="en-GB"/>
        </w:rPr>
        <w:t>other colonies</w:t>
      </w:r>
      <w:r w:rsidR="00821B15">
        <w:rPr>
          <w:rFonts w:ascii="Times New Roman" w:hAnsi="Times New Roman"/>
          <w:color w:val="000000"/>
          <w:sz w:val="24"/>
          <w:szCs w:val="24"/>
          <w:shd w:val="clear" w:color="auto" w:fill="FFFFFF"/>
          <w:lang w:eastAsia="en-GB"/>
        </w:rPr>
        <w:t xml:space="preserve"> are lacking for razorbills, but values </w:t>
      </w:r>
      <w:r w:rsidR="0081198F">
        <w:rPr>
          <w:rFonts w:ascii="Times New Roman" w:hAnsi="Times New Roman"/>
          <w:color w:val="000000"/>
          <w:sz w:val="24"/>
          <w:szCs w:val="24"/>
          <w:shd w:val="clear" w:color="auto" w:fill="FFFFFF"/>
          <w:lang w:eastAsia="en-GB"/>
        </w:rPr>
        <w:t xml:space="preserve">of daily energy intake </w:t>
      </w:r>
      <w:r w:rsidR="00821B15">
        <w:rPr>
          <w:rFonts w:ascii="Times New Roman" w:hAnsi="Times New Roman"/>
          <w:color w:val="000000"/>
          <w:sz w:val="24"/>
          <w:szCs w:val="24"/>
          <w:shd w:val="clear" w:color="auto" w:fill="FFFFFF"/>
          <w:lang w:eastAsia="en-GB"/>
        </w:rPr>
        <w:t>for guillemot</w:t>
      </w:r>
      <w:r w:rsidR="0081198F">
        <w:rPr>
          <w:rFonts w:ascii="Times New Roman" w:hAnsi="Times New Roman"/>
          <w:color w:val="000000"/>
          <w:sz w:val="24"/>
          <w:szCs w:val="24"/>
          <w:shd w:val="clear" w:color="auto" w:fill="FFFFFF"/>
          <w:lang w:eastAsia="en-GB"/>
        </w:rPr>
        <w:t xml:space="preserve"> chicks</w:t>
      </w:r>
      <w:r w:rsidR="00546065">
        <w:rPr>
          <w:rFonts w:ascii="Times New Roman" w:hAnsi="Times New Roman"/>
          <w:color w:val="000000"/>
          <w:sz w:val="24"/>
          <w:szCs w:val="24"/>
          <w:shd w:val="clear" w:color="auto" w:fill="FFFFFF"/>
          <w:lang w:eastAsia="en-GB"/>
        </w:rPr>
        <w:t xml:space="preserve"> are similar to</w:t>
      </w:r>
      <w:r w:rsidR="00821B15">
        <w:rPr>
          <w:rFonts w:ascii="Times New Roman" w:hAnsi="Times New Roman"/>
          <w:color w:val="000000"/>
          <w:sz w:val="24"/>
          <w:szCs w:val="24"/>
          <w:shd w:val="clear" w:color="auto" w:fill="FFFFFF"/>
          <w:lang w:eastAsia="en-GB"/>
        </w:rPr>
        <w:t xml:space="preserve"> </w:t>
      </w:r>
      <w:r w:rsidR="0081198F">
        <w:rPr>
          <w:rFonts w:ascii="Times New Roman" w:hAnsi="Times New Roman"/>
          <w:color w:val="000000"/>
          <w:sz w:val="24"/>
          <w:szCs w:val="24"/>
          <w:shd w:val="clear" w:color="auto" w:fill="FFFFFF"/>
          <w:lang w:eastAsia="en-GB"/>
        </w:rPr>
        <w:t>those</w:t>
      </w:r>
      <w:r w:rsidR="00AC4E07">
        <w:rPr>
          <w:rFonts w:ascii="Times New Roman" w:hAnsi="Times New Roman"/>
          <w:color w:val="000000"/>
          <w:sz w:val="24"/>
          <w:szCs w:val="24"/>
          <w:shd w:val="clear" w:color="auto" w:fill="FFFFFF"/>
          <w:lang w:eastAsia="en-GB"/>
        </w:rPr>
        <w:t xml:space="preserve"> </w:t>
      </w:r>
      <w:r w:rsidR="00E52AAB">
        <w:rPr>
          <w:rFonts w:ascii="Times New Roman" w:hAnsi="Times New Roman"/>
          <w:color w:val="000000"/>
          <w:sz w:val="24"/>
          <w:szCs w:val="24"/>
          <w:shd w:val="clear" w:color="auto" w:fill="FFFFFF"/>
          <w:lang w:eastAsia="en-GB"/>
        </w:rPr>
        <w:t>at the Isle of May</w:t>
      </w:r>
      <w:r w:rsidR="00AC4E07">
        <w:rPr>
          <w:rFonts w:ascii="Times New Roman" w:hAnsi="Times New Roman"/>
          <w:color w:val="000000"/>
          <w:sz w:val="24"/>
          <w:szCs w:val="24"/>
          <w:shd w:val="clear" w:color="auto" w:fill="FFFFFF"/>
          <w:lang w:eastAsia="en-GB"/>
        </w:rPr>
        <w:t xml:space="preserve"> [</w:t>
      </w:r>
      <w:r w:rsidR="008A56D0">
        <w:rPr>
          <w:rFonts w:ascii="Times New Roman" w:hAnsi="Times New Roman"/>
          <w:color w:val="000000"/>
          <w:sz w:val="24"/>
          <w:szCs w:val="24"/>
          <w:shd w:val="clear" w:color="auto" w:fill="FFFFFF"/>
          <w:lang w:eastAsia="en-GB"/>
        </w:rPr>
        <w:t>1</w:t>
      </w:r>
      <w:r w:rsidR="00AC4E07">
        <w:rPr>
          <w:rFonts w:ascii="Times New Roman" w:hAnsi="Times New Roman"/>
          <w:color w:val="000000"/>
          <w:sz w:val="24"/>
          <w:szCs w:val="24"/>
          <w:shd w:val="clear" w:color="auto" w:fill="FFFFFF"/>
          <w:lang w:eastAsia="en-GB"/>
        </w:rPr>
        <w:t>]</w:t>
      </w:r>
      <w:r w:rsidR="00821B15">
        <w:rPr>
          <w:rFonts w:ascii="Times New Roman" w:hAnsi="Times New Roman"/>
          <w:color w:val="000000"/>
          <w:sz w:val="24"/>
          <w:szCs w:val="24"/>
          <w:shd w:val="clear" w:color="auto" w:fill="FFFFFF"/>
          <w:lang w:eastAsia="en-GB"/>
        </w:rPr>
        <w:t>,</w:t>
      </w:r>
      <w:r w:rsidR="00AC4E07">
        <w:rPr>
          <w:rFonts w:ascii="Times New Roman" w:hAnsi="Times New Roman"/>
          <w:color w:val="000000"/>
          <w:sz w:val="24"/>
          <w:szCs w:val="24"/>
          <w:shd w:val="clear" w:color="auto" w:fill="FFFFFF"/>
          <w:lang w:eastAsia="en-GB"/>
        </w:rPr>
        <w:t xml:space="preserve"> [</w:t>
      </w:r>
      <w:r w:rsidR="008A56D0">
        <w:rPr>
          <w:rFonts w:ascii="Times New Roman" w:hAnsi="Times New Roman"/>
          <w:color w:val="000000"/>
          <w:sz w:val="24"/>
          <w:szCs w:val="24"/>
          <w:shd w:val="clear" w:color="auto" w:fill="FFFFFF"/>
          <w:lang w:eastAsia="en-GB"/>
        </w:rPr>
        <w:t>10</w:t>
      </w:r>
      <w:r w:rsidR="00AC4E07">
        <w:rPr>
          <w:rFonts w:ascii="Times New Roman" w:hAnsi="Times New Roman"/>
          <w:color w:val="000000"/>
          <w:sz w:val="24"/>
          <w:szCs w:val="24"/>
          <w:shd w:val="clear" w:color="auto" w:fill="FFFFFF"/>
          <w:lang w:eastAsia="en-GB"/>
        </w:rPr>
        <w:t>]</w:t>
      </w:r>
      <w:r w:rsidR="00A33E59">
        <w:rPr>
          <w:rFonts w:ascii="Times New Roman" w:hAnsi="Times New Roman"/>
          <w:color w:val="000000"/>
          <w:sz w:val="24"/>
          <w:szCs w:val="24"/>
          <w:shd w:val="clear" w:color="auto" w:fill="FFFFFF"/>
          <w:lang w:eastAsia="en-GB"/>
        </w:rPr>
        <w:t>.</w:t>
      </w:r>
      <w:r>
        <w:rPr>
          <w:rFonts w:ascii="Times New Roman" w:hAnsi="Times New Roman"/>
          <w:color w:val="000000"/>
          <w:sz w:val="24"/>
          <w:szCs w:val="24"/>
          <w:shd w:val="clear" w:color="auto" w:fill="FFFFFF"/>
          <w:lang w:eastAsia="en-GB"/>
        </w:rPr>
        <w:t xml:space="preserve"> </w:t>
      </w:r>
      <w:r w:rsidRPr="0095434E">
        <w:rPr>
          <w:rFonts w:ascii="Times New Roman" w:hAnsi="Times New Roman"/>
          <w:color w:val="000000"/>
          <w:sz w:val="24"/>
          <w:szCs w:val="24"/>
          <w:shd w:val="clear" w:color="auto" w:fill="FFFFFF"/>
          <w:lang w:eastAsia="en-GB"/>
        </w:rPr>
        <w:t xml:space="preserve">The </w:t>
      </w:r>
      <w:r>
        <w:rPr>
          <w:rFonts w:ascii="Times New Roman" w:hAnsi="Times New Roman"/>
          <w:color w:val="000000"/>
          <w:sz w:val="24"/>
          <w:szCs w:val="24"/>
          <w:shd w:val="clear" w:color="auto" w:fill="FFFFFF"/>
          <w:lang w:eastAsia="en-GB"/>
        </w:rPr>
        <w:t xml:space="preserve">randomly sampled </w:t>
      </w:r>
      <w:r w:rsidRPr="00A243AF">
        <w:rPr>
          <w:rFonts w:ascii="Times New Roman" w:hAnsi="Times New Roman"/>
          <w:i/>
          <w:color w:val="000000"/>
          <w:sz w:val="24"/>
          <w:szCs w:val="24"/>
          <w:shd w:val="clear" w:color="auto" w:fill="FFFFFF"/>
          <w:lang w:eastAsia="en-GB"/>
        </w:rPr>
        <w:t>DEI</w:t>
      </w:r>
      <w:r w:rsidR="00E739D8" w:rsidRPr="00A243AF">
        <w:rPr>
          <w:rFonts w:ascii="Times New Roman" w:hAnsi="Times New Roman"/>
          <w:i/>
          <w:color w:val="000000"/>
          <w:sz w:val="24"/>
          <w:szCs w:val="24"/>
          <w:shd w:val="clear" w:color="auto" w:fill="FFFFFF"/>
          <w:vertAlign w:val="subscript"/>
          <w:lang w:eastAsia="en-GB"/>
        </w:rPr>
        <w:t>C</w:t>
      </w:r>
      <w:r>
        <w:rPr>
          <w:rFonts w:ascii="Times New Roman" w:hAnsi="Times New Roman"/>
          <w:color w:val="000000"/>
          <w:sz w:val="24"/>
          <w:szCs w:val="24"/>
          <w:shd w:val="clear" w:color="auto" w:fill="FFFFFF"/>
          <w:lang w:eastAsia="en-GB"/>
        </w:rPr>
        <w:t xml:space="preserve"> was then divided by 2 on the assumption that parents contributed equally to chick provisioning, and a value for the energy per </w:t>
      </w:r>
      <w:r w:rsidRPr="0095434E">
        <w:rPr>
          <w:rFonts w:ascii="Times New Roman" w:hAnsi="Times New Roman"/>
          <w:color w:val="000000"/>
          <w:sz w:val="24"/>
          <w:szCs w:val="24"/>
          <w:shd w:val="clear" w:color="auto" w:fill="FFFFFF"/>
          <w:lang w:eastAsia="en-GB"/>
        </w:rPr>
        <w:t>dive</w:t>
      </w:r>
      <w:r>
        <w:rPr>
          <w:rFonts w:ascii="Times New Roman" w:hAnsi="Times New Roman"/>
          <w:color w:val="000000"/>
          <w:sz w:val="24"/>
          <w:szCs w:val="24"/>
          <w:shd w:val="clear" w:color="auto" w:fill="FFFFFF"/>
          <w:lang w:eastAsia="en-GB"/>
        </w:rPr>
        <w:t xml:space="preserve">, </w:t>
      </w:r>
      <w:r w:rsidRPr="0095434E">
        <w:rPr>
          <w:rFonts w:ascii="Times New Roman" w:hAnsi="Times New Roman"/>
          <w:color w:val="000000"/>
          <w:sz w:val="24"/>
          <w:szCs w:val="24"/>
          <w:shd w:val="clear" w:color="auto" w:fill="FFFFFF"/>
          <w:lang w:eastAsia="en-GB"/>
        </w:rPr>
        <w:t>per min</w:t>
      </w:r>
      <w:r>
        <w:rPr>
          <w:rFonts w:ascii="Times New Roman" w:hAnsi="Times New Roman"/>
          <w:color w:val="000000"/>
          <w:sz w:val="24"/>
          <w:szCs w:val="24"/>
          <w:shd w:val="clear" w:color="auto" w:fill="FFFFFF"/>
          <w:lang w:eastAsia="en-GB"/>
        </w:rPr>
        <w:t>ute</w:t>
      </w:r>
      <w:r w:rsidRPr="0095434E">
        <w:rPr>
          <w:rFonts w:ascii="Times New Roman" w:hAnsi="Times New Roman"/>
          <w:color w:val="000000"/>
          <w:sz w:val="24"/>
          <w:szCs w:val="24"/>
          <w:shd w:val="clear" w:color="auto" w:fill="FFFFFF"/>
          <w:lang w:eastAsia="en-GB"/>
        </w:rPr>
        <w:t xml:space="preserve"> foraging </w:t>
      </w:r>
      <w:r>
        <w:rPr>
          <w:rFonts w:ascii="Times New Roman" w:hAnsi="Times New Roman"/>
          <w:color w:val="000000"/>
          <w:sz w:val="24"/>
          <w:szCs w:val="24"/>
          <w:shd w:val="clear" w:color="auto" w:fill="FFFFFF"/>
          <w:lang w:eastAsia="en-GB"/>
        </w:rPr>
        <w:t xml:space="preserve">and per minute </w:t>
      </w:r>
      <w:r w:rsidRPr="0095434E">
        <w:rPr>
          <w:rFonts w:ascii="Times New Roman" w:hAnsi="Times New Roman"/>
          <w:color w:val="000000"/>
          <w:sz w:val="24"/>
          <w:szCs w:val="24"/>
          <w:shd w:val="clear" w:color="auto" w:fill="FFFFFF"/>
          <w:lang w:eastAsia="en-GB"/>
        </w:rPr>
        <w:t xml:space="preserve">underwater </w:t>
      </w:r>
      <w:r>
        <w:rPr>
          <w:rFonts w:ascii="Times New Roman" w:hAnsi="Times New Roman"/>
          <w:color w:val="000000"/>
          <w:sz w:val="24"/>
          <w:szCs w:val="24"/>
          <w:shd w:val="clear" w:color="auto" w:fill="FFFFFF"/>
          <w:lang w:eastAsia="en-GB"/>
        </w:rPr>
        <w:t xml:space="preserve">was calculated. This value represented the energy </w:t>
      </w:r>
      <w:r w:rsidR="00546065">
        <w:rPr>
          <w:rFonts w:ascii="Times New Roman" w:hAnsi="Times New Roman"/>
          <w:color w:val="000000"/>
          <w:sz w:val="24"/>
          <w:szCs w:val="24"/>
          <w:shd w:val="clear" w:color="auto" w:fill="FFFFFF"/>
          <w:lang w:eastAsia="en-GB"/>
        </w:rPr>
        <w:t>acquired</w:t>
      </w:r>
      <w:r>
        <w:rPr>
          <w:rFonts w:ascii="Times New Roman" w:hAnsi="Times New Roman"/>
          <w:color w:val="000000"/>
          <w:sz w:val="24"/>
          <w:szCs w:val="24"/>
          <w:shd w:val="clear" w:color="auto" w:fill="FFFFFF"/>
          <w:lang w:eastAsia="en-GB"/>
        </w:rPr>
        <w:t xml:space="preserve"> per currency by the adult to meet the chick’s need. A similar process to adult DEI </w:t>
      </w:r>
      <w:r w:rsidR="002B34AB">
        <w:rPr>
          <w:rFonts w:ascii="Times New Roman" w:hAnsi="Times New Roman"/>
          <w:color w:val="000000"/>
          <w:sz w:val="24"/>
          <w:szCs w:val="24"/>
          <w:shd w:val="clear" w:color="auto" w:fill="FFFFFF"/>
          <w:lang w:eastAsia="en-GB"/>
        </w:rPr>
        <w:t>(</w:t>
      </w:r>
      <w:r w:rsidR="002B34AB" w:rsidRPr="00A243AF">
        <w:rPr>
          <w:rFonts w:ascii="Times New Roman" w:hAnsi="Times New Roman"/>
          <w:i/>
          <w:color w:val="000000"/>
          <w:sz w:val="24"/>
          <w:szCs w:val="24"/>
          <w:shd w:val="clear" w:color="auto" w:fill="FFFFFF"/>
          <w:lang w:eastAsia="en-GB"/>
        </w:rPr>
        <w:t>DEI</w:t>
      </w:r>
      <w:r w:rsidR="002B34AB" w:rsidRPr="00A243AF">
        <w:rPr>
          <w:rFonts w:ascii="Times New Roman" w:hAnsi="Times New Roman"/>
          <w:i/>
          <w:color w:val="000000"/>
          <w:sz w:val="24"/>
          <w:szCs w:val="24"/>
          <w:shd w:val="clear" w:color="auto" w:fill="FFFFFF"/>
          <w:vertAlign w:val="subscript"/>
          <w:lang w:eastAsia="en-GB"/>
        </w:rPr>
        <w:t>A</w:t>
      </w:r>
      <w:r w:rsidR="002B34AB">
        <w:rPr>
          <w:rFonts w:ascii="Times New Roman" w:hAnsi="Times New Roman"/>
          <w:color w:val="000000"/>
          <w:sz w:val="24"/>
          <w:szCs w:val="24"/>
          <w:shd w:val="clear" w:color="auto" w:fill="FFFFFF"/>
          <w:lang w:eastAsia="en-GB"/>
        </w:rPr>
        <w:t xml:space="preserve">) </w:t>
      </w:r>
      <w:r>
        <w:rPr>
          <w:rFonts w:ascii="Times New Roman" w:hAnsi="Times New Roman"/>
          <w:color w:val="000000"/>
          <w:sz w:val="24"/>
          <w:szCs w:val="24"/>
          <w:shd w:val="clear" w:color="auto" w:fill="FFFFFF"/>
          <w:lang w:eastAsia="en-GB"/>
        </w:rPr>
        <w:t>was then used to sample the proportion and size of chick prey items, using all day watches, to meet this energy per currency value</w:t>
      </w:r>
      <w:r w:rsidR="00E739D8">
        <w:rPr>
          <w:rFonts w:ascii="Times New Roman" w:hAnsi="Times New Roman"/>
          <w:color w:val="000000"/>
          <w:sz w:val="24"/>
          <w:szCs w:val="24"/>
          <w:shd w:val="clear" w:color="auto" w:fill="FFFFFF"/>
          <w:lang w:eastAsia="en-GB"/>
        </w:rPr>
        <w:t xml:space="preserve"> (</w:t>
      </w:r>
      <w:r w:rsidR="00E739D8">
        <w:rPr>
          <w:rFonts w:ascii="Times New Roman" w:hAnsi="Times New Roman"/>
          <w:sz w:val="24"/>
          <w:szCs w:val="24"/>
        </w:rPr>
        <w:t>see Equations 1 and 2 in the main article)</w:t>
      </w:r>
      <w:r>
        <w:rPr>
          <w:rFonts w:ascii="Times New Roman" w:hAnsi="Times New Roman"/>
          <w:color w:val="000000"/>
          <w:sz w:val="24"/>
          <w:szCs w:val="24"/>
          <w:shd w:val="clear" w:color="auto" w:fill="FFFFFF"/>
          <w:lang w:eastAsia="en-GB"/>
        </w:rPr>
        <w:t>.</w:t>
      </w:r>
    </w:p>
    <w:p w:rsidR="00BE259C" w:rsidRPr="00007539" w:rsidRDefault="00BE259C" w:rsidP="00BE259C">
      <w:pPr>
        <w:spacing w:after="0" w:line="480" w:lineRule="auto"/>
        <w:rPr>
          <w:rFonts w:ascii="Times New Roman" w:hAnsi="Times New Roman"/>
          <w:b/>
          <w:i/>
          <w:color w:val="000000"/>
          <w:sz w:val="24"/>
          <w:szCs w:val="24"/>
          <w:shd w:val="clear" w:color="auto" w:fill="FFFFFF"/>
          <w:lang w:eastAsia="en-GB"/>
        </w:rPr>
      </w:pPr>
      <w:r w:rsidRPr="00007539">
        <w:rPr>
          <w:rFonts w:ascii="Times New Roman" w:hAnsi="Times New Roman"/>
          <w:b/>
          <w:i/>
          <w:color w:val="000000"/>
          <w:sz w:val="24"/>
          <w:szCs w:val="24"/>
          <w:shd w:val="clear" w:color="auto" w:fill="FFFFFF"/>
          <w:lang w:eastAsia="en-GB"/>
        </w:rPr>
        <w:lastRenderedPageBreak/>
        <w:t>Basal metabolic rate</w:t>
      </w:r>
    </w:p>
    <w:p w:rsidR="00BE259C" w:rsidRDefault="00BE259C" w:rsidP="00BE259C">
      <w:pPr>
        <w:spacing w:after="0" w:line="480" w:lineRule="auto"/>
        <w:rPr>
          <w:rFonts w:ascii="Times New Roman" w:hAnsi="Times New Roman"/>
          <w:sz w:val="24"/>
          <w:szCs w:val="24"/>
        </w:rPr>
      </w:pPr>
      <w:r>
        <w:rPr>
          <w:rFonts w:ascii="Times New Roman" w:hAnsi="Times New Roman"/>
          <w:sz w:val="24"/>
          <w:szCs w:val="24"/>
        </w:rPr>
        <w:t xml:space="preserve">We used multiples of Basal Metabolic Rate (BMR) as a metric for simulations of predator responses to changes in the prey base. Previously, a value of 4 </w:t>
      </w:r>
      <w:r w:rsidR="00A87C51">
        <w:rPr>
          <w:rFonts w:ascii="Times New Roman" w:hAnsi="Times New Roman"/>
          <w:sz w:val="24"/>
          <w:szCs w:val="24"/>
        </w:rPr>
        <w:t>x</w:t>
      </w:r>
      <w:r>
        <w:rPr>
          <w:rFonts w:ascii="Times New Roman" w:hAnsi="Times New Roman"/>
          <w:sz w:val="24"/>
          <w:szCs w:val="24"/>
        </w:rPr>
        <w:t xml:space="preserve"> BMR was considered an upper metabolic cei</w:t>
      </w:r>
      <w:r w:rsidR="00D31FC0">
        <w:rPr>
          <w:rFonts w:ascii="Times New Roman" w:hAnsi="Times New Roman"/>
          <w:sz w:val="24"/>
          <w:szCs w:val="24"/>
        </w:rPr>
        <w:t>li</w:t>
      </w:r>
      <w:r>
        <w:rPr>
          <w:rFonts w:ascii="Times New Roman" w:hAnsi="Times New Roman"/>
          <w:sz w:val="24"/>
          <w:szCs w:val="24"/>
        </w:rPr>
        <w:t>ng in birds [</w:t>
      </w:r>
      <w:r w:rsidR="008A56D0">
        <w:rPr>
          <w:rFonts w:ascii="Times New Roman" w:hAnsi="Times New Roman"/>
          <w:sz w:val="24"/>
          <w:szCs w:val="24"/>
        </w:rPr>
        <w:t>10</w:t>
      </w:r>
      <w:r>
        <w:rPr>
          <w:rFonts w:ascii="Times New Roman" w:hAnsi="Times New Roman"/>
          <w:sz w:val="24"/>
          <w:szCs w:val="24"/>
        </w:rPr>
        <w:t>], [</w:t>
      </w:r>
      <w:r w:rsidR="008A56D0">
        <w:rPr>
          <w:rFonts w:ascii="Times New Roman" w:hAnsi="Times New Roman"/>
          <w:sz w:val="24"/>
          <w:szCs w:val="24"/>
        </w:rPr>
        <w:t>11</w:t>
      </w:r>
      <w:r>
        <w:rPr>
          <w:rFonts w:ascii="Times New Roman" w:hAnsi="Times New Roman"/>
          <w:sz w:val="24"/>
          <w:szCs w:val="24"/>
        </w:rPr>
        <w:t>], prolonged expenditure beyond which was thought to be unsustainable [</w:t>
      </w:r>
      <w:r w:rsidR="008A56D0">
        <w:rPr>
          <w:rFonts w:ascii="Times New Roman" w:hAnsi="Times New Roman"/>
          <w:sz w:val="24"/>
          <w:szCs w:val="24"/>
        </w:rPr>
        <w:t>10</w:t>
      </w:r>
      <w:r>
        <w:rPr>
          <w:rFonts w:ascii="Times New Roman" w:hAnsi="Times New Roman"/>
          <w:sz w:val="24"/>
          <w:szCs w:val="24"/>
        </w:rPr>
        <w:t xml:space="preserve">]. However, several studies have concluded that the 4 </w:t>
      </w:r>
      <w:r w:rsidR="00A87C51">
        <w:rPr>
          <w:rFonts w:ascii="Times New Roman" w:hAnsi="Times New Roman"/>
          <w:sz w:val="24"/>
          <w:szCs w:val="24"/>
        </w:rPr>
        <w:t>x</w:t>
      </w:r>
      <w:r>
        <w:rPr>
          <w:rFonts w:ascii="Times New Roman" w:hAnsi="Times New Roman"/>
          <w:sz w:val="24"/>
          <w:szCs w:val="24"/>
        </w:rPr>
        <w:t xml:space="preserve"> BMR ceiling may be too low, with values above this often reported [</w:t>
      </w:r>
      <w:r w:rsidR="008A56D0">
        <w:rPr>
          <w:rFonts w:ascii="Times New Roman" w:hAnsi="Times New Roman"/>
          <w:sz w:val="24"/>
          <w:szCs w:val="24"/>
        </w:rPr>
        <w:t>2</w:t>
      </w:r>
      <w:r>
        <w:rPr>
          <w:rFonts w:ascii="Times New Roman" w:hAnsi="Times New Roman"/>
          <w:sz w:val="24"/>
          <w:szCs w:val="24"/>
        </w:rPr>
        <w:t>], [</w:t>
      </w:r>
      <w:r w:rsidR="008A56D0">
        <w:rPr>
          <w:rFonts w:ascii="Times New Roman" w:hAnsi="Times New Roman"/>
          <w:sz w:val="24"/>
          <w:szCs w:val="24"/>
        </w:rPr>
        <w:t>12</w:t>
      </w:r>
      <w:r>
        <w:rPr>
          <w:rFonts w:ascii="Times New Roman" w:hAnsi="Times New Roman"/>
          <w:sz w:val="24"/>
          <w:szCs w:val="24"/>
        </w:rPr>
        <w:t>], [</w:t>
      </w:r>
      <w:r w:rsidR="008A56D0">
        <w:rPr>
          <w:rFonts w:ascii="Times New Roman" w:hAnsi="Times New Roman"/>
          <w:sz w:val="24"/>
          <w:szCs w:val="24"/>
        </w:rPr>
        <w:t>13</w:t>
      </w:r>
      <w:r>
        <w:rPr>
          <w:rFonts w:ascii="Times New Roman" w:hAnsi="Times New Roman"/>
          <w:sz w:val="24"/>
          <w:szCs w:val="24"/>
        </w:rPr>
        <w:t xml:space="preserve">]. A higher value of 7 </w:t>
      </w:r>
      <w:r w:rsidR="00A87C51">
        <w:rPr>
          <w:rFonts w:ascii="Times New Roman" w:hAnsi="Times New Roman"/>
          <w:sz w:val="24"/>
          <w:szCs w:val="24"/>
        </w:rPr>
        <w:t>x</w:t>
      </w:r>
      <w:r>
        <w:rPr>
          <w:rFonts w:ascii="Times New Roman" w:hAnsi="Times New Roman"/>
          <w:sz w:val="24"/>
          <w:szCs w:val="24"/>
        </w:rPr>
        <w:t xml:space="preserve"> BMR has been described for vertebrates [</w:t>
      </w:r>
      <w:r w:rsidR="008A56D0">
        <w:rPr>
          <w:rFonts w:ascii="Times New Roman" w:hAnsi="Times New Roman"/>
          <w:sz w:val="24"/>
          <w:szCs w:val="24"/>
        </w:rPr>
        <w:t>14</w:t>
      </w:r>
      <w:r>
        <w:rPr>
          <w:rFonts w:ascii="Times New Roman" w:hAnsi="Times New Roman"/>
          <w:sz w:val="24"/>
          <w:szCs w:val="24"/>
        </w:rPr>
        <w:t>], and was therefore taken as representative for guillemots and razorbills in this study, as used elsewhere [</w:t>
      </w:r>
      <w:r w:rsidR="008A56D0">
        <w:rPr>
          <w:rFonts w:ascii="Times New Roman" w:hAnsi="Times New Roman"/>
          <w:sz w:val="24"/>
          <w:szCs w:val="24"/>
        </w:rPr>
        <w:t>15</w:t>
      </w:r>
      <w:r>
        <w:rPr>
          <w:rFonts w:ascii="Times New Roman" w:hAnsi="Times New Roman"/>
          <w:sz w:val="24"/>
          <w:szCs w:val="24"/>
        </w:rPr>
        <w:t xml:space="preserve">]. In our simulations the baseline condition (shown by </w:t>
      </w:r>
      <w:r w:rsidR="003E277A">
        <w:rPr>
          <w:rFonts w:ascii="Times New Roman" w:hAnsi="Times New Roman"/>
          <w:sz w:val="24"/>
          <w:szCs w:val="24"/>
        </w:rPr>
        <w:t xml:space="preserve">asterisks </w:t>
      </w:r>
      <w:r>
        <w:rPr>
          <w:rFonts w:ascii="Times New Roman" w:hAnsi="Times New Roman"/>
          <w:sz w:val="24"/>
          <w:szCs w:val="24"/>
        </w:rPr>
        <w:t xml:space="preserve">in Fig 2) suggests birds may be operating at or just below 4 </w:t>
      </w:r>
      <w:r w:rsidR="00A87C51">
        <w:rPr>
          <w:rFonts w:ascii="Times New Roman" w:hAnsi="Times New Roman"/>
          <w:sz w:val="24"/>
          <w:szCs w:val="24"/>
        </w:rPr>
        <w:t>x</w:t>
      </w:r>
      <w:r>
        <w:rPr>
          <w:rFonts w:ascii="Times New Roman" w:hAnsi="Times New Roman"/>
          <w:sz w:val="24"/>
          <w:szCs w:val="24"/>
        </w:rPr>
        <w:t xml:space="preserve"> BMR, which is similar, albeit slightly lower than has been recorded elsewhere for Brunnich’s guillemots using </w:t>
      </w:r>
      <w:r w:rsidRPr="00D151AB">
        <w:rPr>
          <w:rFonts w:ascii="Times New Roman" w:hAnsi="Times New Roman"/>
          <w:sz w:val="24"/>
          <w:szCs w:val="24"/>
        </w:rPr>
        <w:t>doubly label</w:t>
      </w:r>
      <w:r w:rsidR="001364ED">
        <w:rPr>
          <w:rFonts w:ascii="Times New Roman" w:hAnsi="Times New Roman"/>
          <w:sz w:val="24"/>
          <w:szCs w:val="24"/>
        </w:rPr>
        <w:t>l</w:t>
      </w:r>
      <w:r w:rsidRPr="00D151AB">
        <w:rPr>
          <w:rFonts w:ascii="Times New Roman" w:hAnsi="Times New Roman"/>
          <w:sz w:val="24"/>
          <w:szCs w:val="24"/>
        </w:rPr>
        <w:t>ed water</w:t>
      </w:r>
      <w:r>
        <w:rPr>
          <w:rFonts w:ascii="Times New Roman" w:hAnsi="Times New Roman"/>
          <w:sz w:val="24"/>
          <w:szCs w:val="24"/>
        </w:rPr>
        <w:t xml:space="preserve"> (5.7 </w:t>
      </w:r>
      <w:r w:rsidR="00A87C51">
        <w:rPr>
          <w:rFonts w:ascii="Times New Roman" w:hAnsi="Times New Roman"/>
          <w:sz w:val="24"/>
          <w:szCs w:val="24"/>
        </w:rPr>
        <w:t>x</w:t>
      </w:r>
      <w:r>
        <w:rPr>
          <w:rFonts w:ascii="Times New Roman" w:hAnsi="Times New Roman"/>
          <w:sz w:val="24"/>
          <w:szCs w:val="24"/>
        </w:rPr>
        <w:t xml:space="preserve"> BMR) [</w:t>
      </w:r>
      <w:r w:rsidR="008A56D0">
        <w:rPr>
          <w:rFonts w:ascii="Times New Roman" w:hAnsi="Times New Roman"/>
          <w:sz w:val="24"/>
          <w:szCs w:val="24"/>
        </w:rPr>
        <w:t>15</w:t>
      </w:r>
      <w:r>
        <w:rPr>
          <w:rFonts w:ascii="Times New Roman" w:hAnsi="Times New Roman"/>
          <w:sz w:val="24"/>
          <w:szCs w:val="24"/>
        </w:rPr>
        <w:t>], [</w:t>
      </w:r>
      <w:r w:rsidR="008A56D0">
        <w:rPr>
          <w:rFonts w:ascii="Times New Roman" w:hAnsi="Times New Roman"/>
          <w:sz w:val="24"/>
          <w:szCs w:val="24"/>
        </w:rPr>
        <w:t>16</w:t>
      </w:r>
      <w:r>
        <w:rPr>
          <w:rFonts w:ascii="Times New Roman" w:hAnsi="Times New Roman"/>
          <w:sz w:val="24"/>
          <w:szCs w:val="24"/>
        </w:rPr>
        <w:t xml:space="preserve">]. </w:t>
      </w:r>
    </w:p>
    <w:p w:rsidR="00BE259C" w:rsidRDefault="00BE259C" w:rsidP="00BE259C">
      <w:pPr>
        <w:autoSpaceDE w:val="0"/>
        <w:autoSpaceDN w:val="0"/>
        <w:adjustRightInd w:val="0"/>
        <w:spacing w:after="0" w:line="480" w:lineRule="auto"/>
        <w:rPr>
          <w:rFonts w:ascii="Courier New" w:hAnsi="Courier New" w:cs="Courier New"/>
          <w:color w:val="000000"/>
          <w:sz w:val="20"/>
          <w:szCs w:val="20"/>
          <w:shd w:val="clear" w:color="auto" w:fill="FFFFFF"/>
          <w:lang w:eastAsia="en-GB"/>
        </w:rPr>
      </w:pPr>
    </w:p>
    <w:p w:rsidR="000054F9" w:rsidRPr="00830249" w:rsidRDefault="001F7AC5" w:rsidP="00830249">
      <w:pPr>
        <w:spacing w:after="0" w:line="480" w:lineRule="auto"/>
        <w:rPr>
          <w:rFonts w:ascii="Times New Roman" w:hAnsi="Times New Roman"/>
          <w:b/>
          <w:i/>
          <w:color w:val="000000"/>
          <w:sz w:val="24"/>
          <w:szCs w:val="24"/>
          <w:shd w:val="clear" w:color="auto" w:fill="FFFFFF"/>
          <w:lang w:eastAsia="en-GB"/>
        </w:rPr>
      </w:pPr>
      <w:r>
        <w:rPr>
          <w:rFonts w:ascii="Times New Roman" w:hAnsi="Times New Roman"/>
          <w:b/>
          <w:i/>
          <w:color w:val="000000"/>
          <w:sz w:val="24"/>
          <w:szCs w:val="24"/>
          <w:shd w:val="clear" w:color="auto" w:fill="FFFFFF"/>
          <w:lang w:eastAsia="en-GB"/>
        </w:rPr>
        <w:t>Assumption of e</w:t>
      </w:r>
      <w:r w:rsidR="00AB7FCA" w:rsidRPr="00830249">
        <w:rPr>
          <w:rFonts w:ascii="Times New Roman" w:hAnsi="Times New Roman"/>
          <w:b/>
          <w:i/>
          <w:color w:val="000000"/>
          <w:sz w:val="24"/>
          <w:szCs w:val="24"/>
          <w:shd w:val="clear" w:color="auto" w:fill="FFFFFF"/>
          <w:lang w:eastAsia="en-GB"/>
        </w:rPr>
        <w:t>nergy balance</w:t>
      </w:r>
    </w:p>
    <w:p w:rsidR="004A5AD5" w:rsidRPr="00BD6D86" w:rsidRDefault="004A5AD5" w:rsidP="004A5AD5">
      <w:pPr>
        <w:spacing w:after="0" w:line="480" w:lineRule="auto"/>
        <w:rPr>
          <w:rFonts w:ascii="Times New Roman" w:hAnsi="Times New Roman"/>
          <w:sz w:val="24"/>
          <w:szCs w:val="24"/>
        </w:rPr>
      </w:pPr>
      <w:r>
        <w:rPr>
          <w:rFonts w:ascii="Times New Roman" w:hAnsi="Times New Roman"/>
          <w:sz w:val="24"/>
          <w:szCs w:val="24"/>
        </w:rPr>
        <w:t>W</w:t>
      </w:r>
      <w:r w:rsidRPr="0004794B">
        <w:rPr>
          <w:rFonts w:ascii="Times New Roman" w:hAnsi="Times New Roman"/>
          <w:sz w:val="24"/>
          <w:szCs w:val="24"/>
        </w:rPr>
        <w:t>e assumed that adult birds were in energy balance whilst rearing chicks</w:t>
      </w:r>
      <w:r>
        <w:rPr>
          <w:rFonts w:ascii="Times New Roman" w:hAnsi="Times New Roman"/>
          <w:sz w:val="24"/>
          <w:szCs w:val="24"/>
        </w:rPr>
        <w:t xml:space="preserve">. </w:t>
      </w:r>
      <w:r w:rsidR="005221B9">
        <w:rPr>
          <w:rFonts w:ascii="Times New Roman" w:hAnsi="Times New Roman"/>
          <w:sz w:val="24"/>
          <w:szCs w:val="24"/>
        </w:rPr>
        <w:t>However, t</w:t>
      </w:r>
      <w:r w:rsidRPr="00BD6D86">
        <w:rPr>
          <w:rFonts w:ascii="Times New Roman" w:hAnsi="Times New Roman"/>
          <w:sz w:val="24"/>
          <w:szCs w:val="24"/>
        </w:rPr>
        <w:t xml:space="preserve">he body mass of adult common guillemots </w:t>
      </w:r>
      <w:r>
        <w:rPr>
          <w:rFonts w:ascii="Times New Roman" w:hAnsi="Times New Roman"/>
          <w:sz w:val="24"/>
          <w:szCs w:val="24"/>
        </w:rPr>
        <w:t>is known to decrease</w:t>
      </w:r>
      <w:r w:rsidRPr="00BD6D86">
        <w:rPr>
          <w:rFonts w:ascii="Times New Roman" w:hAnsi="Times New Roman"/>
          <w:sz w:val="24"/>
          <w:szCs w:val="24"/>
        </w:rPr>
        <w:t xml:space="preserve"> between incubation and chick-rearing </w:t>
      </w:r>
      <w:r>
        <w:rPr>
          <w:rFonts w:ascii="Times New Roman" w:hAnsi="Times New Roman"/>
          <w:sz w:val="24"/>
          <w:szCs w:val="24"/>
        </w:rPr>
        <w:t>[</w:t>
      </w:r>
      <w:r w:rsidR="008A56D0">
        <w:rPr>
          <w:rFonts w:ascii="Times New Roman" w:hAnsi="Times New Roman"/>
          <w:sz w:val="24"/>
          <w:szCs w:val="24"/>
        </w:rPr>
        <w:t>17</w:t>
      </w:r>
      <w:r>
        <w:rPr>
          <w:rFonts w:ascii="Times New Roman" w:hAnsi="Times New Roman"/>
          <w:sz w:val="24"/>
          <w:szCs w:val="24"/>
        </w:rPr>
        <w:t>], [</w:t>
      </w:r>
      <w:r w:rsidR="008A56D0">
        <w:rPr>
          <w:rFonts w:ascii="Times New Roman" w:hAnsi="Times New Roman"/>
          <w:sz w:val="24"/>
          <w:szCs w:val="24"/>
        </w:rPr>
        <w:t>18</w:t>
      </w:r>
      <w:r>
        <w:rPr>
          <w:rFonts w:ascii="Times New Roman" w:hAnsi="Times New Roman"/>
          <w:sz w:val="24"/>
          <w:szCs w:val="24"/>
        </w:rPr>
        <w:t xml:space="preserve">], as also seen </w:t>
      </w:r>
      <w:r w:rsidR="00DA7B72">
        <w:rPr>
          <w:rFonts w:ascii="Times New Roman" w:hAnsi="Times New Roman"/>
          <w:sz w:val="24"/>
          <w:szCs w:val="24"/>
        </w:rPr>
        <w:t>for Brunnich’s guillemots</w:t>
      </w:r>
      <w:r w:rsidR="00546065">
        <w:rPr>
          <w:rFonts w:ascii="Times New Roman" w:hAnsi="Times New Roman"/>
          <w:sz w:val="24"/>
          <w:szCs w:val="24"/>
        </w:rPr>
        <w:t>.</w:t>
      </w:r>
      <w:r w:rsidR="00DA7B72">
        <w:rPr>
          <w:rFonts w:ascii="Times New Roman" w:hAnsi="Times New Roman"/>
          <w:sz w:val="24"/>
          <w:szCs w:val="24"/>
        </w:rPr>
        <w:t xml:space="preserve"> </w:t>
      </w:r>
      <w:r w:rsidR="00546065">
        <w:rPr>
          <w:rFonts w:ascii="Times New Roman" w:hAnsi="Times New Roman"/>
          <w:sz w:val="24"/>
          <w:szCs w:val="24"/>
        </w:rPr>
        <w:t>T</w:t>
      </w:r>
      <w:r w:rsidR="00DA7B72">
        <w:rPr>
          <w:rFonts w:ascii="Times New Roman" w:hAnsi="Times New Roman"/>
          <w:sz w:val="24"/>
          <w:szCs w:val="24"/>
        </w:rPr>
        <w:t>hese changes have been</w:t>
      </w:r>
      <w:r w:rsidRPr="00BD6D86">
        <w:rPr>
          <w:rFonts w:ascii="Times New Roman" w:hAnsi="Times New Roman"/>
          <w:sz w:val="24"/>
          <w:szCs w:val="24"/>
        </w:rPr>
        <w:t xml:space="preserve"> attributed to increasing seasonal demands in provisioning chicks </w:t>
      </w:r>
      <w:r>
        <w:rPr>
          <w:rFonts w:ascii="Times New Roman" w:hAnsi="Times New Roman"/>
          <w:sz w:val="24"/>
          <w:szCs w:val="24"/>
        </w:rPr>
        <w:t>[</w:t>
      </w:r>
      <w:r w:rsidR="008A56D0">
        <w:rPr>
          <w:rFonts w:ascii="Times New Roman" w:hAnsi="Times New Roman"/>
          <w:sz w:val="24"/>
          <w:szCs w:val="24"/>
        </w:rPr>
        <w:t>19</w:t>
      </w:r>
      <w:r>
        <w:rPr>
          <w:rFonts w:ascii="Times New Roman" w:hAnsi="Times New Roman"/>
          <w:sz w:val="24"/>
          <w:szCs w:val="24"/>
        </w:rPr>
        <w:t>]</w:t>
      </w:r>
      <w:r w:rsidRPr="00BD6D86">
        <w:rPr>
          <w:rFonts w:ascii="Times New Roman" w:hAnsi="Times New Roman"/>
          <w:sz w:val="24"/>
          <w:szCs w:val="24"/>
        </w:rPr>
        <w:t xml:space="preserve">, </w:t>
      </w:r>
      <w:r w:rsidR="00546065">
        <w:rPr>
          <w:rFonts w:ascii="Times New Roman" w:hAnsi="Times New Roman"/>
          <w:sz w:val="24"/>
          <w:szCs w:val="24"/>
        </w:rPr>
        <w:t>or</w:t>
      </w:r>
      <w:r w:rsidRPr="00BD6D86">
        <w:rPr>
          <w:rFonts w:ascii="Times New Roman" w:hAnsi="Times New Roman"/>
          <w:sz w:val="24"/>
          <w:szCs w:val="24"/>
        </w:rPr>
        <w:t xml:space="preserve"> adaptive response</w:t>
      </w:r>
      <w:r>
        <w:rPr>
          <w:rFonts w:ascii="Times New Roman" w:hAnsi="Times New Roman"/>
          <w:sz w:val="24"/>
          <w:szCs w:val="24"/>
        </w:rPr>
        <w:t>s</w:t>
      </w:r>
      <w:r w:rsidRPr="00BD6D86">
        <w:rPr>
          <w:rFonts w:ascii="Times New Roman" w:hAnsi="Times New Roman"/>
          <w:sz w:val="24"/>
          <w:szCs w:val="24"/>
        </w:rPr>
        <w:t xml:space="preserve"> to reduc</w:t>
      </w:r>
      <w:r>
        <w:rPr>
          <w:rFonts w:ascii="Times New Roman" w:hAnsi="Times New Roman"/>
          <w:sz w:val="24"/>
          <w:szCs w:val="24"/>
        </w:rPr>
        <w:t>ing</w:t>
      </w:r>
      <w:r w:rsidRPr="00BD6D86">
        <w:rPr>
          <w:rFonts w:ascii="Times New Roman" w:hAnsi="Times New Roman"/>
          <w:sz w:val="24"/>
          <w:szCs w:val="24"/>
        </w:rPr>
        <w:t xml:space="preserve"> flight costs and improv</w:t>
      </w:r>
      <w:r>
        <w:rPr>
          <w:rFonts w:ascii="Times New Roman" w:hAnsi="Times New Roman"/>
          <w:sz w:val="24"/>
          <w:szCs w:val="24"/>
        </w:rPr>
        <w:t>ing</w:t>
      </w:r>
      <w:r w:rsidRPr="00BD6D86">
        <w:rPr>
          <w:rFonts w:ascii="Times New Roman" w:hAnsi="Times New Roman"/>
          <w:sz w:val="24"/>
          <w:szCs w:val="24"/>
        </w:rPr>
        <w:t xml:space="preserve"> diving performance </w:t>
      </w:r>
      <w:r>
        <w:rPr>
          <w:rFonts w:ascii="Times New Roman" w:hAnsi="Times New Roman"/>
          <w:sz w:val="24"/>
          <w:szCs w:val="24"/>
        </w:rPr>
        <w:t>[</w:t>
      </w:r>
      <w:r w:rsidR="008A56D0">
        <w:rPr>
          <w:rFonts w:ascii="Times New Roman" w:hAnsi="Times New Roman"/>
          <w:sz w:val="24"/>
          <w:szCs w:val="24"/>
        </w:rPr>
        <w:t>20</w:t>
      </w:r>
      <w:r>
        <w:rPr>
          <w:rFonts w:ascii="Times New Roman" w:hAnsi="Times New Roman"/>
          <w:sz w:val="24"/>
          <w:szCs w:val="24"/>
        </w:rPr>
        <w:t>]</w:t>
      </w:r>
      <w:r w:rsidRPr="00BD6D86">
        <w:rPr>
          <w:rFonts w:ascii="Times New Roman" w:hAnsi="Times New Roman"/>
          <w:sz w:val="24"/>
          <w:szCs w:val="24"/>
        </w:rPr>
        <w:t xml:space="preserve">. </w:t>
      </w:r>
      <w:r>
        <w:rPr>
          <w:rFonts w:ascii="Times New Roman" w:hAnsi="Times New Roman"/>
          <w:sz w:val="24"/>
          <w:szCs w:val="24"/>
        </w:rPr>
        <w:t>Adult</w:t>
      </w:r>
      <w:r w:rsidRPr="00BD6D86">
        <w:rPr>
          <w:rFonts w:ascii="Times New Roman" w:hAnsi="Times New Roman"/>
          <w:sz w:val="24"/>
          <w:szCs w:val="24"/>
        </w:rPr>
        <w:t xml:space="preserve"> mass </w:t>
      </w:r>
      <w:r w:rsidR="001F7AC5">
        <w:rPr>
          <w:rFonts w:ascii="Times New Roman" w:hAnsi="Times New Roman"/>
          <w:sz w:val="24"/>
          <w:szCs w:val="24"/>
        </w:rPr>
        <w:t xml:space="preserve">loss </w:t>
      </w:r>
      <w:r w:rsidR="00DA7B72">
        <w:rPr>
          <w:rFonts w:ascii="Times New Roman" w:hAnsi="Times New Roman"/>
          <w:sz w:val="24"/>
          <w:szCs w:val="24"/>
        </w:rPr>
        <w:t xml:space="preserve">for common </w:t>
      </w:r>
      <w:r w:rsidR="001F7AC5">
        <w:rPr>
          <w:rFonts w:ascii="Times New Roman" w:hAnsi="Times New Roman"/>
          <w:sz w:val="24"/>
          <w:szCs w:val="24"/>
        </w:rPr>
        <w:t>guillemots</w:t>
      </w:r>
      <w:r w:rsidR="00DA7B72">
        <w:rPr>
          <w:rFonts w:ascii="Times New Roman" w:hAnsi="Times New Roman"/>
          <w:sz w:val="24"/>
          <w:szCs w:val="24"/>
        </w:rPr>
        <w:t xml:space="preserve"> </w:t>
      </w:r>
      <w:r w:rsidRPr="00BD6D86">
        <w:rPr>
          <w:rFonts w:ascii="Times New Roman" w:hAnsi="Times New Roman"/>
          <w:sz w:val="24"/>
          <w:szCs w:val="24"/>
        </w:rPr>
        <w:t xml:space="preserve">over chick-rearing </w:t>
      </w:r>
      <w:r w:rsidR="00DA7B72">
        <w:rPr>
          <w:rFonts w:ascii="Times New Roman" w:hAnsi="Times New Roman"/>
          <w:sz w:val="24"/>
          <w:szCs w:val="24"/>
        </w:rPr>
        <w:t xml:space="preserve">(from 1 to 25 day old chicks) </w:t>
      </w:r>
      <w:r>
        <w:rPr>
          <w:rFonts w:ascii="Times New Roman" w:hAnsi="Times New Roman"/>
          <w:sz w:val="24"/>
          <w:szCs w:val="24"/>
        </w:rPr>
        <w:t>is estimated as</w:t>
      </w:r>
      <w:r w:rsidRPr="00BD6D86">
        <w:rPr>
          <w:rFonts w:ascii="Times New Roman" w:hAnsi="Times New Roman"/>
          <w:sz w:val="24"/>
          <w:szCs w:val="24"/>
        </w:rPr>
        <w:t xml:space="preserve"> 97g </w:t>
      </w:r>
      <w:r w:rsidR="00DA7B72">
        <w:rPr>
          <w:rFonts w:ascii="Times New Roman" w:hAnsi="Times New Roman"/>
          <w:sz w:val="24"/>
          <w:szCs w:val="24"/>
        </w:rPr>
        <w:t>[</w:t>
      </w:r>
      <w:r w:rsidR="008A56D0">
        <w:rPr>
          <w:rFonts w:ascii="Times New Roman" w:hAnsi="Times New Roman"/>
          <w:sz w:val="24"/>
          <w:szCs w:val="24"/>
        </w:rPr>
        <w:t>18</w:t>
      </w:r>
      <w:r w:rsidR="00DA7B72">
        <w:rPr>
          <w:rFonts w:ascii="Times New Roman" w:hAnsi="Times New Roman"/>
          <w:sz w:val="24"/>
          <w:szCs w:val="24"/>
        </w:rPr>
        <w:t>]</w:t>
      </w:r>
      <w:r w:rsidR="001F7AC5">
        <w:rPr>
          <w:rFonts w:ascii="Times New Roman" w:hAnsi="Times New Roman"/>
          <w:sz w:val="24"/>
          <w:szCs w:val="24"/>
        </w:rPr>
        <w:t xml:space="preserve">. </w:t>
      </w:r>
      <w:r w:rsidR="005221B9">
        <w:rPr>
          <w:rFonts w:ascii="Times New Roman" w:hAnsi="Times New Roman"/>
          <w:sz w:val="24"/>
          <w:szCs w:val="24"/>
        </w:rPr>
        <w:t xml:space="preserve">However, the </w:t>
      </w:r>
      <w:r w:rsidRPr="00BD6D86">
        <w:rPr>
          <w:rFonts w:ascii="Times New Roman" w:hAnsi="Times New Roman"/>
          <w:sz w:val="24"/>
          <w:szCs w:val="24"/>
        </w:rPr>
        <w:t>sensitivity analysis suggested our bio</w:t>
      </w:r>
      <w:r w:rsidR="0090763E">
        <w:rPr>
          <w:rFonts w:ascii="Times New Roman" w:hAnsi="Times New Roman"/>
          <w:sz w:val="24"/>
          <w:szCs w:val="24"/>
        </w:rPr>
        <w:t>-</w:t>
      </w:r>
      <w:r w:rsidRPr="00BD6D86">
        <w:rPr>
          <w:rFonts w:ascii="Times New Roman" w:hAnsi="Times New Roman"/>
          <w:sz w:val="24"/>
          <w:szCs w:val="24"/>
        </w:rPr>
        <w:t>energetics model was not sensitive to mass</w:t>
      </w:r>
      <w:r>
        <w:rPr>
          <w:rFonts w:ascii="Times New Roman" w:hAnsi="Times New Roman"/>
          <w:sz w:val="24"/>
          <w:szCs w:val="24"/>
        </w:rPr>
        <w:t xml:space="preserve"> (Table 4).</w:t>
      </w:r>
      <w:r w:rsidRPr="00BD6D86">
        <w:rPr>
          <w:rFonts w:ascii="Times New Roman" w:hAnsi="Times New Roman"/>
          <w:sz w:val="24"/>
          <w:szCs w:val="24"/>
        </w:rPr>
        <w:t xml:space="preserve"> </w:t>
      </w:r>
      <w:r>
        <w:rPr>
          <w:rFonts w:ascii="Times New Roman" w:hAnsi="Times New Roman"/>
          <w:sz w:val="24"/>
          <w:szCs w:val="24"/>
        </w:rPr>
        <w:t>The effect of the energy balance assumption</w:t>
      </w:r>
      <w:r w:rsidRPr="00BD6D86">
        <w:rPr>
          <w:rFonts w:ascii="Times New Roman" w:hAnsi="Times New Roman"/>
          <w:sz w:val="24"/>
          <w:szCs w:val="24"/>
        </w:rPr>
        <w:t xml:space="preserve"> </w:t>
      </w:r>
      <w:r>
        <w:rPr>
          <w:rFonts w:ascii="Times New Roman" w:hAnsi="Times New Roman"/>
          <w:sz w:val="24"/>
          <w:szCs w:val="24"/>
        </w:rPr>
        <w:t>on our conclusions</w:t>
      </w:r>
      <w:r w:rsidRPr="00BD6D86">
        <w:rPr>
          <w:rFonts w:ascii="Times New Roman" w:hAnsi="Times New Roman"/>
          <w:sz w:val="24"/>
          <w:szCs w:val="24"/>
        </w:rPr>
        <w:t xml:space="preserve"> </w:t>
      </w:r>
      <w:r w:rsidR="00D81D00">
        <w:rPr>
          <w:rFonts w:ascii="Times New Roman" w:hAnsi="Times New Roman"/>
          <w:sz w:val="24"/>
          <w:szCs w:val="24"/>
        </w:rPr>
        <w:t>wa</w:t>
      </w:r>
      <w:r>
        <w:rPr>
          <w:rFonts w:ascii="Times New Roman" w:hAnsi="Times New Roman"/>
          <w:sz w:val="24"/>
          <w:szCs w:val="24"/>
        </w:rPr>
        <w:t>s</w:t>
      </w:r>
      <w:r w:rsidRPr="00BD6D86">
        <w:rPr>
          <w:rFonts w:ascii="Times New Roman" w:hAnsi="Times New Roman"/>
          <w:sz w:val="24"/>
          <w:szCs w:val="24"/>
        </w:rPr>
        <w:t xml:space="preserve"> </w:t>
      </w:r>
      <w:r>
        <w:rPr>
          <w:rFonts w:ascii="Times New Roman" w:hAnsi="Times New Roman"/>
          <w:sz w:val="24"/>
          <w:szCs w:val="24"/>
        </w:rPr>
        <w:t xml:space="preserve">therefore considered </w:t>
      </w:r>
      <w:r w:rsidR="001F7AC5">
        <w:rPr>
          <w:rFonts w:ascii="Times New Roman" w:hAnsi="Times New Roman"/>
          <w:sz w:val="24"/>
          <w:szCs w:val="24"/>
        </w:rPr>
        <w:t xml:space="preserve">to be </w:t>
      </w:r>
      <w:r>
        <w:rPr>
          <w:rFonts w:ascii="Times New Roman" w:hAnsi="Times New Roman"/>
          <w:sz w:val="24"/>
          <w:szCs w:val="24"/>
        </w:rPr>
        <w:t>negligible</w:t>
      </w:r>
      <w:r w:rsidRPr="00BD6D86">
        <w:rPr>
          <w:rFonts w:ascii="Times New Roman" w:hAnsi="Times New Roman"/>
          <w:sz w:val="24"/>
          <w:szCs w:val="24"/>
        </w:rPr>
        <w:t xml:space="preserve">. </w:t>
      </w:r>
    </w:p>
    <w:p w:rsidR="004A5AD5" w:rsidRDefault="004A5AD5" w:rsidP="00BE259C">
      <w:pPr>
        <w:autoSpaceDE w:val="0"/>
        <w:autoSpaceDN w:val="0"/>
        <w:adjustRightInd w:val="0"/>
        <w:spacing w:after="0" w:line="480" w:lineRule="auto"/>
        <w:rPr>
          <w:rFonts w:ascii="Courier New" w:hAnsi="Courier New" w:cs="Courier New"/>
          <w:color w:val="000000"/>
          <w:sz w:val="20"/>
          <w:szCs w:val="20"/>
          <w:shd w:val="clear" w:color="auto" w:fill="FFFFFF"/>
          <w:lang w:eastAsia="en-GB"/>
        </w:rPr>
      </w:pPr>
    </w:p>
    <w:p w:rsidR="00020779" w:rsidRPr="008C1DDA" w:rsidRDefault="00AB7FCA" w:rsidP="00020779">
      <w:pPr>
        <w:spacing w:after="0" w:line="480" w:lineRule="auto"/>
        <w:rPr>
          <w:rFonts w:ascii="Times New Roman" w:hAnsi="Times New Roman"/>
          <w:b/>
          <w:i/>
          <w:sz w:val="24"/>
          <w:szCs w:val="24"/>
        </w:rPr>
      </w:pPr>
      <w:r w:rsidRPr="008C1DDA">
        <w:rPr>
          <w:rFonts w:ascii="Times New Roman" w:hAnsi="Times New Roman"/>
          <w:b/>
          <w:i/>
          <w:sz w:val="24"/>
          <w:szCs w:val="24"/>
        </w:rPr>
        <w:t>Time activity budgets</w:t>
      </w:r>
      <w:r w:rsidR="00896578">
        <w:rPr>
          <w:rFonts w:ascii="Times New Roman" w:hAnsi="Times New Roman"/>
          <w:b/>
          <w:i/>
          <w:sz w:val="24"/>
          <w:szCs w:val="24"/>
        </w:rPr>
        <w:t xml:space="preserve"> –</w:t>
      </w:r>
      <w:r w:rsidRPr="008C1DDA">
        <w:rPr>
          <w:rFonts w:ascii="Times New Roman" w:hAnsi="Times New Roman"/>
          <w:b/>
          <w:i/>
          <w:sz w:val="24"/>
          <w:szCs w:val="24"/>
        </w:rPr>
        <w:t xml:space="preserve"> a</w:t>
      </w:r>
      <w:r w:rsidR="00896578">
        <w:rPr>
          <w:rFonts w:ascii="Times New Roman" w:hAnsi="Times New Roman"/>
          <w:b/>
          <w:i/>
          <w:sz w:val="24"/>
          <w:szCs w:val="24"/>
        </w:rPr>
        <w:t xml:space="preserve"> </w:t>
      </w:r>
      <w:r w:rsidRPr="008C1DDA">
        <w:rPr>
          <w:rFonts w:ascii="Times New Roman" w:hAnsi="Times New Roman"/>
          <w:b/>
          <w:i/>
          <w:sz w:val="24"/>
          <w:szCs w:val="24"/>
        </w:rPr>
        <w:t>comparison to other colonies</w:t>
      </w:r>
    </w:p>
    <w:p w:rsidR="002D313B" w:rsidRPr="002D313B" w:rsidRDefault="002D313B" w:rsidP="002D313B">
      <w:pPr>
        <w:spacing w:after="0" w:line="480" w:lineRule="auto"/>
        <w:rPr>
          <w:rFonts w:ascii="Times New Roman" w:hAnsi="Times New Roman"/>
          <w:sz w:val="24"/>
          <w:szCs w:val="24"/>
        </w:rPr>
      </w:pPr>
      <w:r w:rsidRPr="002D313B">
        <w:rPr>
          <w:rFonts w:ascii="Times New Roman" w:hAnsi="Times New Roman"/>
          <w:sz w:val="24"/>
          <w:szCs w:val="24"/>
        </w:rPr>
        <w:t xml:space="preserve">The activity data for the Isle of May </w:t>
      </w:r>
      <w:r w:rsidR="00003E5B">
        <w:rPr>
          <w:rFonts w:ascii="Times New Roman" w:hAnsi="Times New Roman"/>
          <w:sz w:val="24"/>
          <w:szCs w:val="24"/>
        </w:rPr>
        <w:t xml:space="preserve">in this study </w:t>
      </w:r>
      <w:r w:rsidR="00546065">
        <w:rPr>
          <w:rFonts w:ascii="Times New Roman" w:hAnsi="Times New Roman"/>
          <w:sz w:val="24"/>
          <w:szCs w:val="24"/>
        </w:rPr>
        <w:t>was broadly similar to</w:t>
      </w:r>
      <w:r w:rsidRPr="002D313B">
        <w:rPr>
          <w:rFonts w:ascii="Times New Roman" w:hAnsi="Times New Roman"/>
          <w:sz w:val="24"/>
          <w:szCs w:val="24"/>
        </w:rPr>
        <w:t xml:space="preserve"> other studies </w:t>
      </w:r>
      <w:r w:rsidR="00195B6E">
        <w:rPr>
          <w:rFonts w:ascii="Times New Roman" w:hAnsi="Times New Roman"/>
          <w:sz w:val="24"/>
          <w:szCs w:val="24"/>
        </w:rPr>
        <w:t>o</w:t>
      </w:r>
      <w:r w:rsidR="00546065">
        <w:rPr>
          <w:rFonts w:ascii="Times New Roman" w:hAnsi="Times New Roman"/>
          <w:sz w:val="24"/>
          <w:szCs w:val="24"/>
        </w:rPr>
        <w:t>f</w:t>
      </w:r>
      <w:r w:rsidR="00195B6E">
        <w:rPr>
          <w:rFonts w:ascii="Times New Roman" w:hAnsi="Times New Roman"/>
          <w:sz w:val="24"/>
          <w:szCs w:val="24"/>
        </w:rPr>
        <w:t xml:space="preserve"> </w:t>
      </w:r>
      <w:r w:rsidRPr="002D313B">
        <w:rPr>
          <w:rFonts w:ascii="Times New Roman" w:hAnsi="Times New Roman"/>
          <w:sz w:val="24"/>
          <w:szCs w:val="24"/>
        </w:rPr>
        <w:t>guillemot</w:t>
      </w:r>
      <w:r w:rsidR="00195B6E">
        <w:rPr>
          <w:rFonts w:ascii="Times New Roman" w:hAnsi="Times New Roman"/>
          <w:sz w:val="24"/>
          <w:szCs w:val="24"/>
        </w:rPr>
        <w:t>s [</w:t>
      </w:r>
      <w:r w:rsidR="008A56D0">
        <w:rPr>
          <w:rFonts w:ascii="Times New Roman" w:hAnsi="Times New Roman"/>
          <w:sz w:val="24"/>
          <w:szCs w:val="24"/>
        </w:rPr>
        <w:t>21</w:t>
      </w:r>
      <w:r w:rsidR="00195B6E">
        <w:rPr>
          <w:rFonts w:ascii="Times New Roman" w:hAnsi="Times New Roman"/>
          <w:sz w:val="24"/>
          <w:szCs w:val="24"/>
        </w:rPr>
        <w:t>], [</w:t>
      </w:r>
      <w:r w:rsidR="008A56D0">
        <w:rPr>
          <w:rFonts w:ascii="Times New Roman" w:hAnsi="Times New Roman"/>
          <w:sz w:val="24"/>
          <w:szCs w:val="24"/>
        </w:rPr>
        <w:t>22</w:t>
      </w:r>
      <w:r w:rsidR="00195B6E">
        <w:rPr>
          <w:rFonts w:ascii="Times New Roman" w:hAnsi="Times New Roman"/>
          <w:sz w:val="24"/>
          <w:szCs w:val="24"/>
        </w:rPr>
        <w:t>-</w:t>
      </w:r>
      <w:r w:rsidR="008A56D0">
        <w:rPr>
          <w:rFonts w:ascii="Times New Roman" w:hAnsi="Times New Roman"/>
          <w:sz w:val="24"/>
          <w:szCs w:val="24"/>
        </w:rPr>
        <w:t>24</w:t>
      </w:r>
      <w:r w:rsidR="00195B6E">
        <w:rPr>
          <w:rFonts w:ascii="Times New Roman" w:hAnsi="Times New Roman"/>
          <w:sz w:val="24"/>
          <w:szCs w:val="24"/>
        </w:rPr>
        <w:t>] and razorbills [</w:t>
      </w:r>
      <w:r w:rsidR="008A56D0">
        <w:rPr>
          <w:rFonts w:ascii="Times New Roman" w:hAnsi="Times New Roman"/>
          <w:sz w:val="24"/>
          <w:szCs w:val="24"/>
        </w:rPr>
        <w:t>25</w:t>
      </w:r>
      <w:r w:rsidR="00195B6E">
        <w:rPr>
          <w:rFonts w:ascii="Times New Roman" w:hAnsi="Times New Roman"/>
          <w:sz w:val="24"/>
          <w:szCs w:val="24"/>
        </w:rPr>
        <w:t>], [</w:t>
      </w:r>
      <w:r w:rsidR="008A56D0">
        <w:rPr>
          <w:rFonts w:ascii="Times New Roman" w:hAnsi="Times New Roman"/>
          <w:sz w:val="24"/>
          <w:szCs w:val="24"/>
        </w:rPr>
        <w:t>26</w:t>
      </w:r>
      <w:r w:rsidR="00195B6E">
        <w:rPr>
          <w:rFonts w:ascii="Times New Roman" w:hAnsi="Times New Roman"/>
          <w:sz w:val="24"/>
          <w:szCs w:val="24"/>
        </w:rPr>
        <w:t>], [</w:t>
      </w:r>
      <w:r w:rsidR="008A56D0">
        <w:rPr>
          <w:rFonts w:ascii="Times New Roman" w:hAnsi="Times New Roman"/>
          <w:sz w:val="24"/>
          <w:szCs w:val="24"/>
        </w:rPr>
        <w:t>27</w:t>
      </w:r>
      <w:r w:rsidR="00974266">
        <w:rPr>
          <w:rFonts w:ascii="Times New Roman" w:hAnsi="Times New Roman"/>
          <w:sz w:val="24"/>
          <w:szCs w:val="24"/>
        </w:rPr>
        <w:t>], [</w:t>
      </w:r>
      <w:r w:rsidR="008A56D0">
        <w:rPr>
          <w:rFonts w:ascii="Times New Roman" w:hAnsi="Times New Roman"/>
          <w:sz w:val="24"/>
          <w:szCs w:val="24"/>
        </w:rPr>
        <w:t>28</w:t>
      </w:r>
      <w:r w:rsidR="00195B6E">
        <w:rPr>
          <w:rFonts w:ascii="Times New Roman" w:hAnsi="Times New Roman"/>
          <w:sz w:val="24"/>
          <w:szCs w:val="24"/>
        </w:rPr>
        <w:t>]</w:t>
      </w:r>
      <w:r w:rsidRPr="002D313B">
        <w:rPr>
          <w:rFonts w:ascii="Times New Roman" w:hAnsi="Times New Roman"/>
          <w:sz w:val="24"/>
          <w:szCs w:val="24"/>
        </w:rPr>
        <w:t xml:space="preserve">. </w:t>
      </w:r>
      <w:r w:rsidR="001F7AC5">
        <w:rPr>
          <w:rFonts w:ascii="Times New Roman" w:hAnsi="Times New Roman"/>
          <w:sz w:val="24"/>
          <w:szCs w:val="24"/>
        </w:rPr>
        <w:t>T</w:t>
      </w:r>
      <w:r w:rsidRPr="002D313B">
        <w:rPr>
          <w:rFonts w:ascii="Times New Roman" w:hAnsi="Times New Roman"/>
          <w:sz w:val="24"/>
          <w:szCs w:val="24"/>
        </w:rPr>
        <w:t xml:space="preserve">he mean time spent at the colony </w:t>
      </w:r>
      <w:r w:rsidR="001F7AC5">
        <w:rPr>
          <w:rFonts w:ascii="Times New Roman" w:hAnsi="Times New Roman"/>
          <w:sz w:val="24"/>
          <w:szCs w:val="24"/>
        </w:rPr>
        <w:t xml:space="preserve">per day </w:t>
      </w:r>
      <w:r w:rsidRPr="002D313B">
        <w:rPr>
          <w:rFonts w:ascii="Times New Roman" w:hAnsi="Times New Roman"/>
          <w:sz w:val="24"/>
          <w:szCs w:val="24"/>
        </w:rPr>
        <w:t xml:space="preserve">was 49.2% for guillemot, </w:t>
      </w:r>
      <w:r w:rsidR="001F7AC5">
        <w:rPr>
          <w:rFonts w:ascii="Times New Roman" w:hAnsi="Times New Roman"/>
          <w:sz w:val="24"/>
          <w:szCs w:val="24"/>
        </w:rPr>
        <w:t>similar</w:t>
      </w:r>
      <w:r w:rsidRPr="002D313B">
        <w:rPr>
          <w:rFonts w:ascii="Times New Roman" w:hAnsi="Times New Roman"/>
          <w:sz w:val="24"/>
          <w:szCs w:val="24"/>
        </w:rPr>
        <w:t xml:space="preserve"> to </w:t>
      </w:r>
      <w:r w:rsidR="001F7AC5">
        <w:rPr>
          <w:rFonts w:ascii="Times New Roman" w:hAnsi="Times New Roman"/>
          <w:sz w:val="24"/>
          <w:szCs w:val="24"/>
        </w:rPr>
        <w:t>previous studies</w:t>
      </w:r>
      <w:r w:rsidRPr="002D313B">
        <w:rPr>
          <w:rFonts w:ascii="Times New Roman" w:hAnsi="Times New Roman"/>
          <w:sz w:val="24"/>
          <w:szCs w:val="24"/>
        </w:rPr>
        <w:t xml:space="preserve"> (range, 30.3-71.0%), and for razorbills, </w:t>
      </w:r>
      <w:r w:rsidR="00003E5B">
        <w:rPr>
          <w:rFonts w:ascii="Times New Roman" w:hAnsi="Times New Roman"/>
          <w:sz w:val="24"/>
          <w:szCs w:val="24"/>
        </w:rPr>
        <w:t xml:space="preserve">our value of </w:t>
      </w:r>
      <w:r w:rsidRPr="002D313B">
        <w:rPr>
          <w:rFonts w:ascii="Times New Roman" w:hAnsi="Times New Roman"/>
          <w:sz w:val="24"/>
          <w:szCs w:val="24"/>
        </w:rPr>
        <w:lastRenderedPageBreak/>
        <w:t xml:space="preserve">48.9% </w:t>
      </w:r>
      <w:r w:rsidR="001F7AC5">
        <w:rPr>
          <w:rFonts w:ascii="Times New Roman" w:hAnsi="Times New Roman"/>
          <w:sz w:val="24"/>
          <w:szCs w:val="24"/>
        </w:rPr>
        <w:t xml:space="preserve">compared well with </w:t>
      </w:r>
      <w:r w:rsidR="00003E5B">
        <w:rPr>
          <w:rFonts w:ascii="Times New Roman" w:hAnsi="Times New Roman"/>
          <w:sz w:val="24"/>
          <w:szCs w:val="24"/>
        </w:rPr>
        <w:t xml:space="preserve">a value of </w:t>
      </w:r>
      <w:r w:rsidRPr="002D313B">
        <w:rPr>
          <w:rFonts w:ascii="Times New Roman" w:hAnsi="Times New Roman"/>
          <w:sz w:val="24"/>
          <w:szCs w:val="24"/>
        </w:rPr>
        <w:t>50%</w:t>
      </w:r>
      <w:r w:rsidR="00195B6E">
        <w:rPr>
          <w:rFonts w:ascii="Times New Roman" w:hAnsi="Times New Roman"/>
          <w:sz w:val="24"/>
          <w:szCs w:val="24"/>
        </w:rPr>
        <w:t xml:space="preserve"> </w:t>
      </w:r>
      <w:r w:rsidR="00003E5B">
        <w:rPr>
          <w:rFonts w:ascii="Times New Roman" w:hAnsi="Times New Roman"/>
          <w:sz w:val="24"/>
          <w:szCs w:val="24"/>
        </w:rPr>
        <w:t xml:space="preserve">recorded at </w:t>
      </w:r>
      <w:r w:rsidR="00003E5B" w:rsidRPr="00D81D00">
        <w:rPr>
          <w:rFonts w:ascii="Times New Roman" w:hAnsi="Times New Roman"/>
          <w:sz w:val="24"/>
          <w:szCs w:val="24"/>
        </w:rPr>
        <w:t>Gr</w:t>
      </w:r>
      <w:r w:rsidR="00003E5B">
        <w:rPr>
          <w:rFonts w:ascii="Times New Roman" w:hAnsi="Times New Roman"/>
          <w:sz w:val="24"/>
          <w:szCs w:val="24"/>
        </w:rPr>
        <w:t>ӕ</w:t>
      </w:r>
      <w:r w:rsidR="00003E5B" w:rsidRPr="00D81D00">
        <w:rPr>
          <w:rFonts w:ascii="Times New Roman" w:hAnsi="Times New Roman"/>
          <w:sz w:val="24"/>
          <w:szCs w:val="24"/>
        </w:rPr>
        <w:t>sholmen</w:t>
      </w:r>
      <w:r w:rsidR="00B447FF">
        <w:rPr>
          <w:rFonts w:ascii="Times New Roman" w:hAnsi="Times New Roman"/>
          <w:sz w:val="24"/>
          <w:szCs w:val="24"/>
        </w:rPr>
        <w:t xml:space="preserve"> in the</w:t>
      </w:r>
      <w:r w:rsidR="00003E5B">
        <w:rPr>
          <w:rFonts w:ascii="Times New Roman" w:hAnsi="Times New Roman"/>
          <w:sz w:val="24"/>
          <w:szCs w:val="24"/>
        </w:rPr>
        <w:t xml:space="preserve"> Baltic Sea </w:t>
      </w:r>
      <w:r w:rsidR="00195B6E">
        <w:rPr>
          <w:rFonts w:ascii="Times New Roman" w:hAnsi="Times New Roman"/>
          <w:sz w:val="24"/>
          <w:szCs w:val="24"/>
        </w:rPr>
        <w:t>[</w:t>
      </w:r>
      <w:r w:rsidR="008A56D0">
        <w:rPr>
          <w:rFonts w:ascii="Times New Roman" w:hAnsi="Times New Roman"/>
          <w:sz w:val="24"/>
          <w:szCs w:val="24"/>
        </w:rPr>
        <w:t>25</w:t>
      </w:r>
      <w:r w:rsidR="00195B6E">
        <w:rPr>
          <w:rFonts w:ascii="Times New Roman" w:hAnsi="Times New Roman"/>
          <w:sz w:val="24"/>
          <w:szCs w:val="24"/>
        </w:rPr>
        <w:t>]</w:t>
      </w:r>
      <w:r w:rsidRPr="002D313B">
        <w:rPr>
          <w:rFonts w:ascii="Times New Roman" w:hAnsi="Times New Roman"/>
          <w:sz w:val="24"/>
          <w:szCs w:val="24"/>
        </w:rPr>
        <w:t xml:space="preserve">. The time spent in flight for guillemot was 3.5%, at the lower end of the recorded range (range, 3.2-7.7%). For razorbills, no other information was available </w:t>
      </w:r>
      <w:r w:rsidR="001F7AC5">
        <w:rPr>
          <w:rFonts w:ascii="Times New Roman" w:hAnsi="Times New Roman"/>
          <w:sz w:val="24"/>
          <w:szCs w:val="24"/>
        </w:rPr>
        <w:t xml:space="preserve">on the time spent in flight from other studies to compare </w:t>
      </w:r>
      <w:r w:rsidR="00B447FF">
        <w:rPr>
          <w:rFonts w:ascii="Times New Roman" w:hAnsi="Times New Roman"/>
          <w:sz w:val="24"/>
          <w:szCs w:val="24"/>
        </w:rPr>
        <w:t>with</w:t>
      </w:r>
      <w:r w:rsidR="001F7AC5">
        <w:rPr>
          <w:rFonts w:ascii="Times New Roman" w:hAnsi="Times New Roman"/>
          <w:sz w:val="24"/>
          <w:szCs w:val="24"/>
        </w:rPr>
        <w:t xml:space="preserve"> our</w:t>
      </w:r>
      <w:r w:rsidRPr="002D313B">
        <w:rPr>
          <w:rFonts w:ascii="Times New Roman" w:hAnsi="Times New Roman"/>
          <w:sz w:val="24"/>
          <w:szCs w:val="24"/>
        </w:rPr>
        <w:t xml:space="preserve"> mean figure </w:t>
      </w:r>
      <w:r w:rsidR="001F7AC5">
        <w:rPr>
          <w:rFonts w:ascii="Times New Roman" w:hAnsi="Times New Roman"/>
          <w:sz w:val="24"/>
          <w:szCs w:val="24"/>
        </w:rPr>
        <w:t>(</w:t>
      </w:r>
      <w:r w:rsidRPr="002D313B">
        <w:rPr>
          <w:rFonts w:ascii="Times New Roman" w:hAnsi="Times New Roman"/>
          <w:sz w:val="24"/>
          <w:szCs w:val="24"/>
        </w:rPr>
        <w:t>7.8%</w:t>
      </w:r>
      <w:r w:rsidR="001F7AC5">
        <w:rPr>
          <w:rFonts w:ascii="Times New Roman" w:hAnsi="Times New Roman"/>
          <w:sz w:val="24"/>
          <w:szCs w:val="24"/>
        </w:rPr>
        <w:t xml:space="preserve"> per day). However,</w:t>
      </w:r>
      <w:r w:rsidRPr="002D313B">
        <w:rPr>
          <w:rFonts w:ascii="Times New Roman" w:hAnsi="Times New Roman"/>
          <w:sz w:val="24"/>
          <w:szCs w:val="24"/>
        </w:rPr>
        <w:t xml:space="preserve"> </w:t>
      </w:r>
      <w:r w:rsidR="00CF3EC0">
        <w:rPr>
          <w:rFonts w:ascii="Times New Roman" w:hAnsi="Times New Roman"/>
          <w:sz w:val="24"/>
          <w:szCs w:val="24"/>
        </w:rPr>
        <w:t xml:space="preserve">for razorbills studied </w:t>
      </w:r>
      <w:r w:rsidR="001F7AC5">
        <w:rPr>
          <w:rFonts w:ascii="Times New Roman" w:hAnsi="Times New Roman"/>
          <w:sz w:val="24"/>
          <w:szCs w:val="24"/>
        </w:rPr>
        <w:t xml:space="preserve">at the Isle of May over the same </w:t>
      </w:r>
      <w:r w:rsidR="00CF3EC0">
        <w:rPr>
          <w:rFonts w:ascii="Times New Roman" w:hAnsi="Times New Roman"/>
          <w:sz w:val="24"/>
          <w:szCs w:val="24"/>
        </w:rPr>
        <w:t>time period,</w:t>
      </w:r>
      <w:r w:rsidR="001F7AC5">
        <w:rPr>
          <w:rFonts w:ascii="Times New Roman" w:hAnsi="Times New Roman"/>
          <w:sz w:val="24"/>
          <w:szCs w:val="24"/>
        </w:rPr>
        <w:t xml:space="preserve"> </w:t>
      </w:r>
      <w:r w:rsidRPr="002D313B">
        <w:rPr>
          <w:rFonts w:ascii="Times New Roman" w:hAnsi="Times New Roman"/>
          <w:sz w:val="24"/>
          <w:szCs w:val="24"/>
        </w:rPr>
        <w:t xml:space="preserve">15.6% </w:t>
      </w:r>
      <w:r w:rsidR="001F7AC5">
        <w:rPr>
          <w:rFonts w:ascii="Times New Roman" w:hAnsi="Times New Roman"/>
          <w:sz w:val="24"/>
          <w:szCs w:val="24"/>
        </w:rPr>
        <w:t>time was spent in flight per foraging trip</w:t>
      </w:r>
      <w:r w:rsidR="00195B6E">
        <w:rPr>
          <w:rFonts w:ascii="Times New Roman" w:hAnsi="Times New Roman"/>
          <w:sz w:val="24"/>
          <w:szCs w:val="24"/>
        </w:rPr>
        <w:t xml:space="preserve">, </w:t>
      </w:r>
      <w:r w:rsidRPr="002D313B">
        <w:rPr>
          <w:rFonts w:ascii="Times New Roman" w:hAnsi="Times New Roman"/>
          <w:sz w:val="24"/>
          <w:szCs w:val="24"/>
        </w:rPr>
        <w:t xml:space="preserve">at the upper range </w:t>
      </w:r>
      <w:r w:rsidR="001F7AC5">
        <w:rPr>
          <w:rFonts w:ascii="Times New Roman" w:hAnsi="Times New Roman"/>
          <w:sz w:val="24"/>
          <w:szCs w:val="24"/>
        </w:rPr>
        <w:t xml:space="preserve">seen </w:t>
      </w:r>
      <w:r w:rsidRPr="002D313B">
        <w:rPr>
          <w:rFonts w:ascii="Times New Roman" w:hAnsi="Times New Roman"/>
          <w:sz w:val="24"/>
          <w:szCs w:val="24"/>
        </w:rPr>
        <w:t xml:space="preserve">across other studies (7-15%). The time spent underwater </w:t>
      </w:r>
      <w:r w:rsidR="001F7AC5">
        <w:rPr>
          <w:rFonts w:ascii="Times New Roman" w:hAnsi="Times New Roman"/>
          <w:sz w:val="24"/>
          <w:szCs w:val="24"/>
        </w:rPr>
        <w:t xml:space="preserve">per day, </w:t>
      </w:r>
      <w:r w:rsidRPr="002D313B">
        <w:rPr>
          <w:rFonts w:ascii="Times New Roman" w:hAnsi="Times New Roman"/>
          <w:sz w:val="24"/>
          <w:szCs w:val="24"/>
        </w:rPr>
        <w:t>14.5% (23.5% including surface pauses</w:t>
      </w:r>
      <w:r w:rsidR="001F7AC5">
        <w:rPr>
          <w:rFonts w:ascii="Times New Roman" w:hAnsi="Times New Roman"/>
          <w:sz w:val="24"/>
          <w:szCs w:val="24"/>
        </w:rPr>
        <w:t xml:space="preserve">) </w:t>
      </w:r>
      <w:r w:rsidRPr="002D313B">
        <w:rPr>
          <w:rFonts w:ascii="Times New Roman" w:hAnsi="Times New Roman"/>
          <w:sz w:val="24"/>
          <w:szCs w:val="24"/>
        </w:rPr>
        <w:t>and 8.0% (21.3% including surface pauses)</w:t>
      </w:r>
      <w:r w:rsidR="001F7AC5">
        <w:rPr>
          <w:rFonts w:ascii="Times New Roman" w:hAnsi="Times New Roman"/>
          <w:sz w:val="24"/>
          <w:szCs w:val="24"/>
        </w:rPr>
        <w:t xml:space="preserve">, matched those reported </w:t>
      </w:r>
      <w:r w:rsidRPr="002D313B">
        <w:rPr>
          <w:rFonts w:ascii="Times New Roman" w:hAnsi="Times New Roman"/>
          <w:sz w:val="24"/>
          <w:szCs w:val="24"/>
        </w:rPr>
        <w:t>elsewhere</w:t>
      </w:r>
      <w:r w:rsidR="00621DD9">
        <w:rPr>
          <w:rFonts w:ascii="Times New Roman" w:hAnsi="Times New Roman"/>
          <w:sz w:val="24"/>
          <w:szCs w:val="24"/>
        </w:rPr>
        <w:t xml:space="preserve"> for both guillemots</w:t>
      </w:r>
      <w:r w:rsidR="00003E5B">
        <w:rPr>
          <w:rFonts w:ascii="Times New Roman" w:hAnsi="Times New Roman"/>
          <w:sz w:val="24"/>
          <w:szCs w:val="24"/>
        </w:rPr>
        <w:t xml:space="preserve"> </w:t>
      </w:r>
      <w:r w:rsidR="00621DD9">
        <w:rPr>
          <w:rFonts w:ascii="Times New Roman" w:hAnsi="Times New Roman"/>
          <w:sz w:val="24"/>
          <w:szCs w:val="24"/>
        </w:rPr>
        <w:t>(</w:t>
      </w:r>
      <w:r w:rsidRPr="002D313B">
        <w:rPr>
          <w:rFonts w:ascii="Times New Roman" w:hAnsi="Times New Roman"/>
          <w:sz w:val="24"/>
          <w:szCs w:val="24"/>
        </w:rPr>
        <w:t>3.9-16.7%</w:t>
      </w:r>
      <w:r w:rsidR="00621DD9">
        <w:rPr>
          <w:rFonts w:ascii="Times New Roman" w:hAnsi="Times New Roman"/>
          <w:sz w:val="24"/>
          <w:szCs w:val="24"/>
        </w:rPr>
        <w:t>)</w:t>
      </w:r>
      <w:r w:rsidRPr="002D313B">
        <w:rPr>
          <w:rFonts w:ascii="Times New Roman" w:hAnsi="Times New Roman"/>
          <w:sz w:val="24"/>
          <w:szCs w:val="24"/>
        </w:rPr>
        <w:t xml:space="preserve"> and </w:t>
      </w:r>
      <w:r w:rsidR="00621DD9">
        <w:rPr>
          <w:rFonts w:ascii="Times New Roman" w:hAnsi="Times New Roman"/>
          <w:sz w:val="24"/>
          <w:szCs w:val="24"/>
        </w:rPr>
        <w:t>razorbills (</w:t>
      </w:r>
      <w:r w:rsidR="0070717D">
        <w:rPr>
          <w:rFonts w:ascii="Times New Roman" w:hAnsi="Times New Roman"/>
          <w:sz w:val="24"/>
          <w:szCs w:val="24"/>
        </w:rPr>
        <w:t>2.8</w:t>
      </w:r>
      <w:r w:rsidRPr="002D313B">
        <w:rPr>
          <w:rFonts w:ascii="Times New Roman" w:hAnsi="Times New Roman"/>
          <w:sz w:val="24"/>
          <w:szCs w:val="24"/>
        </w:rPr>
        <w:t>-13.1</w:t>
      </w:r>
      <w:r w:rsidR="00ED365C">
        <w:rPr>
          <w:rFonts w:ascii="Times New Roman" w:hAnsi="Times New Roman"/>
          <w:sz w:val="24"/>
          <w:szCs w:val="24"/>
        </w:rPr>
        <w:t>%</w:t>
      </w:r>
      <w:r w:rsidR="00621DD9">
        <w:rPr>
          <w:rFonts w:ascii="Times New Roman" w:hAnsi="Times New Roman"/>
          <w:sz w:val="24"/>
          <w:szCs w:val="24"/>
        </w:rPr>
        <w:t>)</w:t>
      </w:r>
      <w:r w:rsidRPr="002D313B">
        <w:rPr>
          <w:rFonts w:ascii="Times New Roman" w:hAnsi="Times New Roman"/>
          <w:sz w:val="24"/>
          <w:szCs w:val="24"/>
        </w:rPr>
        <w:t xml:space="preserve">. </w:t>
      </w:r>
      <w:r w:rsidR="00CF3EC0">
        <w:rPr>
          <w:rFonts w:ascii="Times New Roman" w:hAnsi="Times New Roman"/>
          <w:sz w:val="24"/>
          <w:szCs w:val="24"/>
        </w:rPr>
        <w:t xml:space="preserve">The similarity of these figures to existing studies gives further weight to the conclusions reached for scenarios 2 and 3. </w:t>
      </w:r>
      <w:r w:rsidR="00D81D00">
        <w:rPr>
          <w:rFonts w:ascii="Times New Roman" w:hAnsi="Times New Roman"/>
          <w:sz w:val="24"/>
          <w:szCs w:val="24"/>
        </w:rPr>
        <w:t>Adults may alter their time</w:t>
      </w:r>
      <w:r w:rsidRPr="002D313B">
        <w:rPr>
          <w:rFonts w:ascii="Times New Roman" w:hAnsi="Times New Roman"/>
          <w:sz w:val="24"/>
          <w:szCs w:val="24"/>
        </w:rPr>
        <w:t xml:space="preserve"> budgets in response to changing</w:t>
      </w:r>
      <w:r w:rsidR="00D81D00">
        <w:rPr>
          <w:rFonts w:ascii="Times New Roman" w:hAnsi="Times New Roman"/>
          <w:sz w:val="24"/>
          <w:szCs w:val="24"/>
        </w:rPr>
        <w:t xml:space="preserve"> environmental</w:t>
      </w:r>
      <w:r w:rsidRPr="002D313B">
        <w:rPr>
          <w:rFonts w:ascii="Times New Roman" w:hAnsi="Times New Roman"/>
          <w:sz w:val="24"/>
          <w:szCs w:val="24"/>
        </w:rPr>
        <w:t xml:space="preserve"> conditions, </w:t>
      </w:r>
      <w:r w:rsidR="00D81D00">
        <w:rPr>
          <w:rFonts w:ascii="Times New Roman" w:hAnsi="Times New Roman"/>
          <w:sz w:val="24"/>
          <w:szCs w:val="24"/>
        </w:rPr>
        <w:t xml:space="preserve">seen </w:t>
      </w:r>
      <w:r w:rsidRPr="002D313B">
        <w:rPr>
          <w:rFonts w:ascii="Times New Roman" w:hAnsi="Times New Roman"/>
          <w:sz w:val="24"/>
          <w:szCs w:val="24"/>
        </w:rPr>
        <w:t xml:space="preserve">through reductions in time spent on the sea surface and increases in foraging activity </w:t>
      </w:r>
      <w:r w:rsidR="00195B6E">
        <w:rPr>
          <w:rFonts w:ascii="Times New Roman" w:hAnsi="Times New Roman"/>
          <w:sz w:val="24"/>
          <w:szCs w:val="24"/>
        </w:rPr>
        <w:t>[</w:t>
      </w:r>
      <w:r w:rsidR="008A56D0">
        <w:rPr>
          <w:rFonts w:ascii="Times New Roman" w:hAnsi="Times New Roman"/>
          <w:sz w:val="24"/>
          <w:szCs w:val="24"/>
        </w:rPr>
        <w:t>24</w:t>
      </w:r>
      <w:r w:rsidR="00195B6E">
        <w:rPr>
          <w:rFonts w:ascii="Times New Roman" w:hAnsi="Times New Roman"/>
          <w:sz w:val="24"/>
          <w:szCs w:val="24"/>
        </w:rPr>
        <w:t>]</w:t>
      </w:r>
      <w:r w:rsidR="00D81D00">
        <w:rPr>
          <w:rFonts w:ascii="Times New Roman" w:hAnsi="Times New Roman"/>
          <w:sz w:val="24"/>
          <w:szCs w:val="24"/>
        </w:rPr>
        <w:t xml:space="preserve"> –</w:t>
      </w:r>
      <w:r w:rsidRPr="002D313B">
        <w:rPr>
          <w:rFonts w:ascii="Times New Roman" w:hAnsi="Times New Roman"/>
          <w:sz w:val="24"/>
          <w:szCs w:val="24"/>
        </w:rPr>
        <w:t xml:space="preserve"> </w:t>
      </w:r>
      <w:r w:rsidR="00D81D00">
        <w:rPr>
          <w:rFonts w:ascii="Times New Roman" w:hAnsi="Times New Roman"/>
          <w:sz w:val="24"/>
          <w:szCs w:val="24"/>
        </w:rPr>
        <w:t xml:space="preserve">these known behaviours were </w:t>
      </w:r>
      <w:r w:rsidRPr="002D313B">
        <w:rPr>
          <w:rFonts w:ascii="Times New Roman" w:hAnsi="Times New Roman"/>
          <w:sz w:val="24"/>
          <w:szCs w:val="24"/>
        </w:rPr>
        <w:t xml:space="preserve">reflected in our </w:t>
      </w:r>
      <w:r w:rsidR="00195B6E">
        <w:rPr>
          <w:rFonts w:ascii="Times New Roman" w:hAnsi="Times New Roman"/>
          <w:sz w:val="24"/>
          <w:szCs w:val="24"/>
        </w:rPr>
        <w:t xml:space="preserve">decisions for </w:t>
      </w:r>
      <w:r w:rsidRPr="002D313B">
        <w:rPr>
          <w:rFonts w:ascii="Times New Roman" w:hAnsi="Times New Roman"/>
          <w:sz w:val="24"/>
          <w:szCs w:val="24"/>
        </w:rPr>
        <w:t xml:space="preserve">alterations of time activity budgets when testing scenarios 2 and 3.   </w:t>
      </w:r>
    </w:p>
    <w:p w:rsidR="00BE259C" w:rsidRDefault="00BE259C" w:rsidP="00003E5B">
      <w:pPr>
        <w:spacing w:after="0" w:line="240" w:lineRule="auto"/>
        <w:rPr>
          <w:rFonts w:ascii="Times New Roman" w:hAnsi="Times New Roman"/>
          <w:b/>
          <w:sz w:val="24"/>
          <w:szCs w:val="24"/>
        </w:rPr>
      </w:pPr>
      <w:r>
        <w:rPr>
          <w:rFonts w:ascii="Times New Roman" w:hAnsi="Times New Roman"/>
          <w:b/>
          <w:sz w:val="24"/>
          <w:szCs w:val="24"/>
        </w:rPr>
        <w:br w:type="page"/>
      </w:r>
    </w:p>
    <w:p w:rsidR="00BE259C" w:rsidRDefault="000F469F" w:rsidP="00BE259C">
      <w:pPr>
        <w:spacing w:after="0" w:line="480" w:lineRule="auto"/>
        <w:rPr>
          <w:rFonts w:ascii="Times New Roman" w:hAnsi="Times New Roman"/>
          <w:sz w:val="24"/>
          <w:szCs w:val="24"/>
        </w:rPr>
      </w:pPr>
      <w:r>
        <w:rPr>
          <w:rFonts w:ascii="Times New Roman" w:hAnsi="Times New Roman"/>
          <w:b/>
          <w:sz w:val="24"/>
          <w:szCs w:val="24"/>
        </w:rPr>
        <w:lastRenderedPageBreak/>
        <w:t>Appendix</w:t>
      </w:r>
      <w:r w:rsidR="008B6DB3" w:rsidRPr="00B73E06">
        <w:rPr>
          <w:rFonts w:ascii="Times New Roman" w:hAnsi="Times New Roman"/>
          <w:b/>
          <w:sz w:val="24"/>
          <w:szCs w:val="24"/>
        </w:rPr>
        <w:t xml:space="preserve"> </w:t>
      </w:r>
      <w:r w:rsidR="00BE259C">
        <w:rPr>
          <w:rFonts w:ascii="Times New Roman" w:hAnsi="Times New Roman"/>
          <w:b/>
          <w:sz w:val="24"/>
          <w:szCs w:val="24"/>
        </w:rPr>
        <w:t>S3</w:t>
      </w:r>
      <w:r w:rsidR="00BE259C">
        <w:rPr>
          <w:rFonts w:ascii="Times New Roman" w:hAnsi="Times New Roman"/>
          <w:sz w:val="24"/>
          <w:szCs w:val="24"/>
        </w:rPr>
        <w:t xml:space="preserve">. </w:t>
      </w:r>
      <w:r w:rsidR="00BE259C" w:rsidRPr="00007539">
        <w:rPr>
          <w:rFonts w:ascii="Times New Roman" w:hAnsi="Times New Roman"/>
          <w:b/>
          <w:sz w:val="24"/>
          <w:szCs w:val="24"/>
        </w:rPr>
        <w:t>Frequency of prey types in adult d</w:t>
      </w:r>
      <w:r w:rsidR="00BE259C">
        <w:rPr>
          <w:rFonts w:ascii="Times New Roman" w:hAnsi="Times New Roman"/>
          <w:b/>
          <w:sz w:val="24"/>
          <w:szCs w:val="24"/>
        </w:rPr>
        <w:t>iets at the Isle of May (2003-</w:t>
      </w:r>
      <w:r w:rsidR="00BE259C" w:rsidRPr="00007539">
        <w:rPr>
          <w:rFonts w:ascii="Times New Roman" w:hAnsi="Times New Roman"/>
          <w:b/>
          <w:sz w:val="24"/>
          <w:szCs w:val="24"/>
        </w:rPr>
        <w:t>2007) obtained through water offloading</w:t>
      </w:r>
      <w:r w:rsidR="00BE259C">
        <w:rPr>
          <w:rFonts w:ascii="Times New Roman" w:hAnsi="Times New Roman"/>
          <w:b/>
          <w:sz w:val="24"/>
          <w:szCs w:val="24"/>
        </w:rPr>
        <w:t>.</w:t>
      </w:r>
      <w:r w:rsidR="00BE259C">
        <w:rPr>
          <w:rFonts w:ascii="Times New Roman" w:hAnsi="Times New Roman"/>
          <w:sz w:val="24"/>
          <w:szCs w:val="24"/>
        </w:rPr>
        <w:t xml:space="preserve"> </w:t>
      </w:r>
    </w:p>
    <w:p w:rsidR="00BE259C" w:rsidRDefault="00BE259C" w:rsidP="00BE259C">
      <w:pPr>
        <w:spacing w:after="0" w:line="480" w:lineRule="auto"/>
        <w:rPr>
          <w:rFonts w:ascii="Times New Roman" w:hAnsi="Times New Roman"/>
          <w:sz w:val="24"/>
          <w:szCs w:val="24"/>
        </w:rPr>
      </w:pPr>
      <w:r>
        <w:rPr>
          <w:rFonts w:ascii="Times New Roman" w:hAnsi="Times New Roman"/>
          <w:sz w:val="24"/>
          <w:szCs w:val="24"/>
        </w:rPr>
        <w:t>Data are shown for (A) Common guillemots</w:t>
      </w:r>
      <w:r w:rsidR="002B3A0D">
        <w:rPr>
          <w:rFonts w:ascii="Times New Roman" w:hAnsi="Times New Roman"/>
          <w:sz w:val="24"/>
          <w:szCs w:val="24"/>
        </w:rPr>
        <w:t xml:space="preserve"> (2003-2005), (B) Common guillemots (2006 and 2007)</w:t>
      </w:r>
      <w:r>
        <w:rPr>
          <w:rFonts w:ascii="Times New Roman" w:hAnsi="Times New Roman"/>
          <w:sz w:val="24"/>
          <w:szCs w:val="24"/>
        </w:rPr>
        <w:t xml:space="preserve"> and (</w:t>
      </w:r>
      <w:r w:rsidR="002B3A0D">
        <w:rPr>
          <w:rFonts w:ascii="Times New Roman" w:hAnsi="Times New Roman"/>
          <w:sz w:val="24"/>
          <w:szCs w:val="24"/>
        </w:rPr>
        <w:t>C</w:t>
      </w:r>
      <w:r>
        <w:rPr>
          <w:rFonts w:ascii="Times New Roman" w:hAnsi="Times New Roman"/>
          <w:sz w:val="24"/>
          <w:szCs w:val="24"/>
        </w:rPr>
        <w:t>) Razorbills</w:t>
      </w:r>
      <w:r w:rsidR="002B3A0D">
        <w:rPr>
          <w:rFonts w:ascii="Times New Roman" w:hAnsi="Times New Roman"/>
          <w:sz w:val="24"/>
          <w:szCs w:val="24"/>
        </w:rPr>
        <w:t xml:space="preserve"> (2003)</w:t>
      </w:r>
      <w:r>
        <w:rPr>
          <w:rFonts w:ascii="Times New Roman" w:hAnsi="Times New Roman"/>
          <w:sz w:val="24"/>
          <w:szCs w:val="24"/>
        </w:rPr>
        <w:t xml:space="preserve">. Information is presented as </w:t>
      </w:r>
      <w:r w:rsidR="008C1DDA">
        <w:rPr>
          <w:rFonts w:ascii="Times New Roman" w:hAnsi="Times New Roman"/>
          <w:sz w:val="24"/>
          <w:szCs w:val="24"/>
        </w:rPr>
        <w:t xml:space="preserve">the </w:t>
      </w:r>
      <w:r>
        <w:rPr>
          <w:rFonts w:ascii="Times New Roman" w:hAnsi="Times New Roman"/>
          <w:sz w:val="24"/>
          <w:szCs w:val="24"/>
        </w:rPr>
        <w:t xml:space="preserve">number of samples containing remains, otoliths, and percentage (%) with prey. For the purposes of Monte Carlo simulations, the total number with remains or otoliths </w:t>
      </w:r>
      <w:r w:rsidR="00F36FFF">
        <w:rPr>
          <w:rFonts w:ascii="Times New Roman" w:hAnsi="Times New Roman"/>
          <w:sz w:val="24"/>
          <w:szCs w:val="24"/>
        </w:rPr>
        <w:t>was</w:t>
      </w:r>
      <w:r>
        <w:rPr>
          <w:rFonts w:ascii="Times New Roman" w:hAnsi="Times New Roman"/>
          <w:sz w:val="24"/>
          <w:szCs w:val="24"/>
        </w:rPr>
        <w:t xml:space="preserve"> tallied to give a compositional value for each of the following prey types: 0-group sandeel, 1+ sandeel, sprat, and gadid. Other prey types could not be included because they had no known energetic relationships to prey size (see also Table 2).  </w:t>
      </w:r>
    </w:p>
    <w:tbl>
      <w:tblPr>
        <w:tblW w:w="10413" w:type="dxa"/>
        <w:tblInd w:w="108" w:type="dxa"/>
        <w:tblLook w:val="04A0" w:firstRow="1" w:lastRow="0" w:firstColumn="1" w:lastColumn="0" w:noHBand="0" w:noVBand="1"/>
      </w:tblPr>
      <w:tblGrid>
        <w:gridCol w:w="2480"/>
        <w:gridCol w:w="956"/>
        <w:gridCol w:w="821"/>
        <w:gridCol w:w="916"/>
        <w:gridCol w:w="883"/>
        <w:gridCol w:w="821"/>
        <w:gridCol w:w="916"/>
        <w:gridCol w:w="883"/>
        <w:gridCol w:w="821"/>
        <w:gridCol w:w="916"/>
      </w:tblGrid>
      <w:tr w:rsidR="00F36FFF" w:rsidRPr="00683973" w:rsidTr="00F36FFF">
        <w:trPr>
          <w:trHeight w:val="225"/>
        </w:trPr>
        <w:tc>
          <w:tcPr>
            <w:tcW w:w="2480" w:type="dxa"/>
            <w:shd w:val="clear" w:color="auto" w:fill="auto"/>
            <w:noWrap/>
            <w:vAlign w:val="bottom"/>
          </w:tcPr>
          <w:p w:rsidR="00F36FFF" w:rsidRPr="00F36FFF" w:rsidRDefault="00F36FFF" w:rsidP="00F733FB">
            <w:pPr>
              <w:spacing w:after="0" w:line="240" w:lineRule="auto"/>
              <w:rPr>
                <w:rFonts w:ascii="Arial" w:eastAsia="Times New Roman" w:hAnsi="Arial" w:cs="Arial"/>
                <w:b/>
                <w:color w:val="000000"/>
                <w:sz w:val="20"/>
                <w:szCs w:val="20"/>
                <w:lang w:eastAsia="en-GB"/>
              </w:rPr>
            </w:pPr>
            <w:r w:rsidRPr="00F36FFF">
              <w:rPr>
                <w:rFonts w:ascii="Arial" w:eastAsia="Times New Roman" w:hAnsi="Arial" w:cs="Arial"/>
                <w:b/>
                <w:color w:val="000000"/>
                <w:sz w:val="20"/>
                <w:szCs w:val="20"/>
                <w:lang w:eastAsia="en-GB"/>
              </w:rPr>
              <w:t>A</w:t>
            </w:r>
          </w:p>
        </w:tc>
        <w:tc>
          <w:tcPr>
            <w:tcW w:w="2693" w:type="dxa"/>
            <w:gridSpan w:val="3"/>
            <w:shd w:val="clear" w:color="auto" w:fill="auto"/>
            <w:noWrap/>
            <w:vAlign w:val="bottom"/>
          </w:tcPr>
          <w:p w:rsidR="00F36FFF" w:rsidRPr="00683973" w:rsidRDefault="00F36FFF" w:rsidP="00F733FB">
            <w:pPr>
              <w:spacing w:after="0" w:line="240" w:lineRule="auto"/>
              <w:jc w:val="center"/>
              <w:rPr>
                <w:rFonts w:ascii="Arial" w:eastAsia="Times New Roman" w:hAnsi="Arial" w:cs="Arial"/>
                <w:b/>
                <w:color w:val="000000"/>
                <w:sz w:val="16"/>
                <w:szCs w:val="16"/>
                <w:lang w:eastAsia="en-GB"/>
              </w:rPr>
            </w:pPr>
          </w:p>
        </w:tc>
        <w:tc>
          <w:tcPr>
            <w:tcW w:w="2620" w:type="dxa"/>
            <w:gridSpan w:val="3"/>
            <w:shd w:val="clear" w:color="auto" w:fill="auto"/>
            <w:noWrap/>
            <w:vAlign w:val="bottom"/>
          </w:tcPr>
          <w:p w:rsidR="00F36FFF" w:rsidRPr="00683973" w:rsidRDefault="00F36FFF" w:rsidP="00F733FB">
            <w:pPr>
              <w:spacing w:after="0" w:line="240" w:lineRule="auto"/>
              <w:jc w:val="center"/>
              <w:rPr>
                <w:rFonts w:ascii="Arial" w:eastAsia="Times New Roman" w:hAnsi="Arial" w:cs="Arial"/>
                <w:b/>
                <w:color w:val="000000"/>
                <w:sz w:val="16"/>
                <w:szCs w:val="16"/>
                <w:lang w:eastAsia="en-GB"/>
              </w:rPr>
            </w:pPr>
          </w:p>
        </w:tc>
        <w:tc>
          <w:tcPr>
            <w:tcW w:w="2620" w:type="dxa"/>
            <w:gridSpan w:val="3"/>
            <w:shd w:val="clear" w:color="auto" w:fill="auto"/>
            <w:noWrap/>
            <w:vAlign w:val="bottom"/>
          </w:tcPr>
          <w:p w:rsidR="00F36FFF" w:rsidRPr="00683973" w:rsidRDefault="00F36FFF" w:rsidP="00F733FB">
            <w:pPr>
              <w:spacing w:after="0" w:line="240" w:lineRule="auto"/>
              <w:jc w:val="center"/>
              <w:rPr>
                <w:rFonts w:ascii="Arial" w:eastAsia="Times New Roman" w:hAnsi="Arial" w:cs="Arial"/>
                <w:b/>
                <w:color w:val="000000"/>
                <w:sz w:val="16"/>
                <w:szCs w:val="16"/>
                <w:lang w:eastAsia="en-GB"/>
              </w:rPr>
            </w:pPr>
          </w:p>
        </w:tc>
      </w:tr>
      <w:tr w:rsidR="00F36FFF" w:rsidRPr="00683973" w:rsidTr="00F36FFF">
        <w:trPr>
          <w:trHeight w:val="225"/>
        </w:trPr>
        <w:tc>
          <w:tcPr>
            <w:tcW w:w="2480" w:type="dxa"/>
            <w:shd w:val="clear" w:color="auto" w:fill="auto"/>
            <w:noWrap/>
            <w:vAlign w:val="center"/>
          </w:tcPr>
          <w:p w:rsidR="00F36FFF" w:rsidRPr="00683973" w:rsidRDefault="00F36FFF" w:rsidP="00F733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Guillemot</w:t>
            </w:r>
          </w:p>
        </w:tc>
        <w:tc>
          <w:tcPr>
            <w:tcW w:w="956" w:type="dxa"/>
            <w:shd w:val="clear" w:color="auto" w:fill="auto"/>
            <w:vAlign w:val="center"/>
          </w:tcPr>
          <w:p w:rsidR="00F36FFF" w:rsidRPr="00F36FFF" w:rsidRDefault="00F36FFF" w:rsidP="00F733FB">
            <w:pPr>
              <w:spacing w:after="0" w:line="240" w:lineRule="auto"/>
              <w:jc w:val="center"/>
              <w:rPr>
                <w:rFonts w:ascii="Arial" w:eastAsia="Times New Roman" w:hAnsi="Arial" w:cs="Arial"/>
                <w:b/>
                <w:color w:val="000000"/>
                <w:sz w:val="16"/>
                <w:szCs w:val="16"/>
                <w:lang w:eastAsia="en-GB"/>
              </w:rPr>
            </w:pPr>
            <w:r>
              <w:rPr>
                <w:rFonts w:ascii="Arial" w:eastAsia="Times New Roman" w:hAnsi="Arial" w:cs="Arial"/>
                <w:b/>
                <w:color w:val="000000"/>
                <w:sz w:val="16"/>
                <w:szCs w:val="16"/>
                <w:lang w:eastAsia="en-GB"/>
              </w:rPr>
              <w:t>2003</w:t>
            </w:r>
          </w:p>
        </w:tc>
        <w:tc>
          <w:tcPr>
            <w:tcW w:w="821" w:type="dxa"/>
            <w:shd w:val="clear" w:color="auto" w:fill="auto"/>
            <w:vAlign w:val="center"/>
          </w:tcPr>
          <w:p w:rsidR="00F36FFF" w:rsidRPr="00683973" w:rsidRDefault="00F36FFF" w:rsidP="00F733FB">
            <w:pPr>
              <w:spacing w:after="0" w:line="240" w:lineRule="auto"/>
              <w:jc w:val="center"/>
              <w:rPr>
                <w:rFonts w:ascii="Arial" w:eastAsia="Times New Roman" w:hAnsi="Arial" w:cs="Arial"/>
                <w:b/>
                <w:color w:val="000000"/>
                <w:sz w:val="16"/>
                <w:szCs w:val="16"/>
                <w:lang w:eastAsia="en-GB"/>
              </w:rPr>
            </w:pPr>
          </w:p>
        </w:tc>
        <w:tc>
          <w:tcPr>
            <w:tcW w:w="916" w:type="dxa"/>
            <w:shd w:val="clear" w:color="auto" w:fill="auto"/>
            <w:vAlign w:val="center"/>
          </w:tcPr>
          <w:p w:rsidR="00F36FFF" w:rsidRPr="00683973" w:rsidRDefault="00F36FFF" w:rsidP="00F733FB">
            <w:pPr>
              <w:spacing w:after="0" w:line="240" w:lineRule="auto"/>
              <w:jc w:val="center"/>
              <w:rPr>
                <w:rFonts w:ascii="Arial" w:eastAsia="Times New Roman" w:hAnsi="Arial" w:cs="Arial"/>
                <w:b/>
                <w:color w:val="000000"/>
                <w:sz w:val="16"/>
                <w:szCs w:val="16"/>
                <w:lang w:eastAsia="en-GB"/>
              </w:rPr>
            </w:pPr>
          </w:p>
        </w:tc>
        <w:tc>
          <w:tcPr>
            <w:tcW w:w="883" w:type="dxa"/>
            <w:shd w:val="clear" w:color="auto" w:fill="auto"/>
            <w:vAlign w:val="center"/>
          </w:tcPr>
          <w:p w:rsidR="00F36FFF" w:rsidRPr="00683973" w:rsidRDefault="00F36FFF" w:rsidP="00F733FB">
            <w:pPr>
              <w:spacing w:after="0" w:line="240" w:lineRule="auto"/>
              <w:jc w:val="center"/>
              <w:rPr>
                <w:rFonts w:ascii="Arial" w:eastAsia="Times New Roman" w:hAnsi="Arial" w:cs="Arial"/>
                <w:b/>
                <w:color w:val="000000"/>
                <w:sz w:val="16"/>
                <w:szCs w:val="16"/>
                <w:lang w:eastAsia="en-GB"/>
              </w:rPr>
            </w:pPr>
            <w:r>
              <w:rPr>
                <w:rFonts w:ascii="Arial" w:eastAsia="Times New Roman" w:hAnsi="Arial" w:cs="Arial"/>
                <w:b/>
                <w:color w:val="000000"/>
                <w:sz w:val="16"/>
                <w:szCs w:val="16"/>
                <w:lang w:eastAsia="en-GB"/>
              </w:rPr>
              <w:t>2004</w:t>
            </w:r>
          </w:p>
        </w:tc>
        <w:tc>
          <w:tcPr>
            <w:tcW w:w="821" w:type="dxa"/>
            <w:shd w:val="clear" w:color="auto" w:fill="auto"/>
            <w:vAlign w:val="center"/>
          </w:tcPr>
          <w:p w:rsidR="00F36FFF" w:rsidRPr="00683973" w:rsidRDefault="00F36FFF" w:rsidP="00F733FB">
            <w:pPr>
              <w:spacing w:after="0" w:line="240" w:lineRule="auto"/>
              <w:jc w:val="center"/>
              <w:rPr>
                <w:rFonts w:ascii="Arial" w:eastAsia="Times New Roman" w:hAnsi="Arial" w:cs="Arial"/>
                <w:b/>
                <w:color w:val="000000"/>
                <w:sz w:val="16"/>
                <w:szCs w:val="16"/>
                <w:lang w:eastAsia="en-GB"/>
              </w:rPr>
            </w:pPr>
          </w:p>
        </w:tc>
        <w:tc>
          <w:tcPr>
            <w:tcW w:w="916" w:type="dxa"/>
            <w:shd w:val="clear" w:color="auto" w:fill="auto"/>
            <w:vAlign w:val="center"/>
          </w:tcPr>
          <w:p w:rsidR="00F36FFF" w:rsidRPr="00683973" w:rsidRDefault="00F36FFF" w:rsidP="00F733FB">
            <w:pPr>
              <w:spacing w:after="0" w:line="240" w:lineRule="auto"/>
              <w:jc w:val="center"/>
              <w:rPr>
                <w:rFonts w:ascii="Arial" w:eastAsia="Times New Roman" w:hAnsi="Arial" w:cs="Arial"/>
                <w:b/>
                <w:color w:val="000000"/>
                <w:sz w:val="16"/>
                <w:szCs w:val="16"/>
                <w:lang w:eastAsia="en-GB"/>
              </w:rPr>
            </w:pPr>
          </w:p>
        </w:tc>
        <w:tc>
          <w:tcPr>
            <w:tcW w:w="883" w:type="dxa"/>
            <w:shd w:val="clear" w:color="auto" w:fill="auto"/>
            <w:vAlign w:val="center"/>
          </w:tcPr>
          <w:p w:rsidR="00F36FFF" w:rsidRPr="00683973" w:rsidRDefault="00F36FFF" w:rsidP="00F733FB">
            <w:pPr>
              <w:spacing w:after="0" w:line="240" w:lineRule="auto"/>
              <w:jc w:val="center"/>
              <w:rPr>
                <w:rFonts w:ascii="Arial" w:eastAsia="Times New Roman" w:hAnsi="Arial" w:cs="Arial"/>
                <w:b/>
                <w:color w:val="000000"/>
                <w:sz w:val="16"/>
                <w:szCs w:val="16"/>
                <w:lang w:eastAsia="en-GB"/>
              </w:rPr>
            </w:pPr>
            <w:r>
              <w:rPr>
                <w:rFonts w:ascii="Arial" w:eastAsia="Times New Roman" w:hAnsi="Arial" w:cs="Arial"/>
                <w:b/>
                <w:color w:val="000000"/>
                <w:sz w:val="16"/>
                <w:szCs w:val="16"/>
                <w:lang w:eastAsia="en-GB"/>
              </w:rPr>
              <w:t>2005</w:t>
            </w:r>
          </w:p>
        </w:tc>
        <w:tc>
          <w:tcPr>
            <w:tcW w:w="821" w:type="dxa"/>
            <w:shd w:val="clear" w:color="auto" w:fill="auto"/>
            <w:vAlign w:val="center"/>
          </w:tcPr>
          <w:p w:rsidR="00F36FFF" w:rsidRPr="00683973" w:rsidRDefault="00F36FFF" w:rsidP="00F733FB">
            <w:pPr>
              <w:spacing w:after="0" w:line="240" w:lineRule="auto"/>
              <w:jc w:val="center"/>
              <w:rPr>
                <w:rFonts w:ascii="Arial" w:eastAsia="Times New Roman" w:hAnsi="Arial" w:cs="Arial"/>
                <w:b/>
                <w:color w:val="000000"/>
                <w:sz w:val="16"/>
                <w:szCs w:val="16"/>
                <w:lang w:eastAsia="en-GB"/>
              </w:rPr>
            </w:pPr>
          </w:p>
        </w:tc>
        <w:tc>
          <w:tcPr>
            <w:tcW w:w="916" w:type="dxa"/>
            <w:shd w:val="clear" w:color="auto" w:fill="auto"/>
            <w:vAlign w:val="center"/>
          </w:tcPr>
          <w:p w:rsidR="00F36FFF" w:rsidRPr="00683973" w:rsidRDefault="00F36FFF" w:rsidP="00F733FB">
            <w:pPr>
              <w:spacing w:after="0" w:line="240" w:lineRule="auto"/>
              <w:jc w:val="center"/>
              <w:rPr>
                <w:rFonts w:ascii="Arial" w:eastAsia="Times New Roman" w:hAnsi="Arial" w:cs="Arial"/>
                <w:b/>
                <w:color w:val="000000"/>
                <w:sz w:val="16"/>
                <w:szCs w:val="16"/>
                <w:lang w:eastAsia="en-GB"/>
              </w:rPr>
            </w:pPr>
          </w:p>
        </w:tc>
      </w:tr>
      <w:tr w:rsidR="002B3A0D" w:rsidRPr="00683973" w:rsidTr="00F36FFF">
        <w:trPr>
          <w:trHeight w:val="225"/>
        </w:trPr>
        <w:tc>
          <w:tcPr>
            <w:tcW w:w="2480" w:type="dxa"/>
            <w:shd w:val="clear" w:color="auto" w:fill="auto"/>
            <w:noWrap/>
            <w:vAlign w:val="center"/>
          </w:tcPr>
          <w:p w:rsidR="002B3A0D" w:rsidRPr="00683973" w:rsidRDefault="002B3A0D" w:rsidP="00F733FB">
            <w:pPr>
              <w:spacing w:after="0" w:line="240" w:lineRule="auto"/>
              <w:rPr>
                <w:rFonts w:ascii="Arial" w:eastAsia="Times New Roman" w:hAnsi="Arial" w:cs="Arial"/>
                <w:b/>
                <w:bCs/>
                <w:color w:val="000000"/>
                <w:sz w:val="16"/>
                <w:szCs w:val="16"/>
                <w:lang w:eastAsia="en-GB"/>
              </w:rPr>
            </w:pPr>
            <w:r w:rsidRPr="00683973">
              <w:rPr>
                <w:rFonts w:ascii="Arial" w:eastAsia="Times New Roman" w:hAnsi="Arial" w:cs="Arial"/>
                <w:b/>
                <w:bCs/>
                <w:color w:val="000000"/>
                <w:sz w:val="16"/>
                <w:szCs w:val="16"/>
                <w:lang w:eastAsia="en-GB"/>
              </w:rPr>
              <w:t>Prey type</w:t>
            </w:r>
          </w:p>
        </w:tc>
        <w:tc>
          <w:tcPr>
            <w:tcW w:w="956" w:type="dxa"/>
            <w:shd w:val="clear" w:color="auto" w:fill="auto"/>
            <w:vAlign w:val="center"/>
          </w:tcPr>
          <w:p w:rsidR="002B3A0D" w:rsidRPr="00F36FFF" w:rsidRDefault="002B3A0D" w:rsidP="00F733FB">
            <w:pPr>
              <w:spacing w:after="0" w:line="240" w:lineRule="auto"/>
              <w:jc w:val="center"/>
              <w:rPr>
                <w:rFonts w:ascii="Arial" w:eastAsia="Times New Roman" w:hAnsi="Arial" w:cs="Arial"/>
                <w:b/>
                <w:color w:val="000000"/>
                <w:sz w:val="16"/>
                <w:szCs w:val="16"/>
                <w:lang w:eastAsia="en-GB"/>
              </w:rPr>
            </w:pPr>
            <w:r w:rsidRPr="00F36FFF">
              <w:rPr>
                <w:rFonts w:ascii="Arial" w:eastAsia="Times New Roman" w:hAnsi="Arial" w:cs="Arial"/>
                <w:b/>
                <w:color w:val="000000"/>
                <w:sz w:val="16"/>
                <w:szCs w:val="16"/>
                <w:lang w:eastAsia="en-GB"/>
              </w:rPr>
              <w:t>Remains</w:t>
            </w:r>
          </w:p>
        </w:tc>
        <w:tc>
          <w:tcPr>
            <w:tcW w:w="821" w:type="dxa"/>
            <w:shd w:val="clear" w:color="auto" w:fill="auto"/>
            <w:vAlign w:val="center"/>
          </w:tcPr>
          <w:p w:rsidR="002B3A0D" w:rsidRPr="00683973" w:rsidRDefault="002B3A0D" w:rsidP="00F733FB">
            <w:pPr>
              <w:spacing w:after="0" w:line="240" w:lineRule="auto"/>
              <w:jc w:val="center"/>
              <w:rPr>
                <w:rFonts w:ascii="Arial" w:eastAsia="Times New Roman" w:hAnsi="Arial" w:cs="Arial"/>
                <w:b/>
                <w:color w:val="000000"/>
                <w:sz w:val="16"/>
                <w:szCs w:val="16"/>
                <w:lang w:eastAsia="en-GB"/>
              </w:rPr>
            </w:pPr>
            <w:r w:rsidRPr="00683973">
              <w:rPr>
                <w:rFonts w:ascii="Arial" w:eastAsia="Times New Roman" w:hAnsi="Arial" w:cs="Arial"/>
                <w:b/>
                <w:color w:val="000000"/>
                <w:sz w:val="16"/>
                <w:szCs w:val="16"/>
                <w:lang w:eastAsia="en-GB"/>
              </w:rPr>
              <w:t>Otoliths</w:t>
            </w:r>
          </w:p>
        </w:tc>
        <w:tc>
          <w:tcPr>
            <w:tcW w:w="916" w:type="dxa"/>
            <w:shd w:val="clear" w:color="auto" w:fill="auto"/>
            <w:vAlign w:val="center"/>
          </w:tcPr>
          <w:p w:rsidR="002B3A0D" w:rsidRPr="00683973" w:rsidRDefault="002B3A0D" w:rsidP="00F733FB">
            <w:pPr>
              <w:spacing w:after="0" w:line="240" w:lineRule="auto"/>
              <w:jc w:val="center"/>
              <w:rPr>
                <w:rFonts w:ascii="Arial" w:eastAsia="Times New Roman" w:hAnsi="Arial" w:cs="Arial"/>
                <w:b/>
                <w:color w:val="000000"/>
                <w:sz w:val="16"/>
                <w:szCs w:val="16"/>
                <w:lang w:eastAsia="en-GB"/>
              </w:rPr>
            </w:pPr>
            <w:r w:rsidRPr="00683973">
              <w:rPr>
                <w:rFonts w:ascii="Arial" w:eastAsia="Times New Roman" w:hAnsi="Arial" w:cs="Arial"/>
                <w:b/>
                <w:color w:val="000000"/>
                <w:sz w:val="16"/>
                <w:szCs w:val="16"/>
                <w:lang w:eastAsia="en-GB"/>
              </w:rPr>
              <w:t>% with prey</w:t>
            </w:r>
          </w:p>
        </w:tc>
        <w:tc>
          <w:tcPr>
            <w:tcW w:w="883" w:type="dxa"/>
            <w:shd w:val="clear" w:color="auto" w:fill="auto"/>
            <w:vAlign w:val="center"/>
          </w:tcPr>
          <w:p w:rsidR="002B3A0D" w:rsidRPr="00683973" w:rsidRDefault="002B3A0D" w:rsidP="00F733FB">
            <w:pPr>
              <w:spacing w:after="0" w:line="240" w:lineRule="auto"/>
              <w:jc w:val="center"/>
              <w:rPr>
                <w:rFonts w:ascii="Arial" w:eastAsia="Times New Roman" w:hAnsi="Arial" w:cs="Arial"/>
                <w:b/>
                <w:color w:val="000000"/>
                <w:sz w:val="16"/>
                <w:szCs w:val="16"/>
                <w:lang w:eastAsia="en-GB"/>
              </w:rPr>
            </w:pPr>
            <w:r w:rsidRPr="00683973">
              <w:rPr>
                <w:rFonts w:ascii="Arial" w:eastAsia="Times New Roman" w:hAnsi="Arial" w:cs="Arial"/>
                <w:b/>
                <w:color w:val="000000"/>
                <w:sz w:val="16"/>
                <w:szCs w:val="16"/>
                <w:lang w:eastAsia="en-GB"/>
              </w:rPr>
              <w:t>Remains</w:t>
            </w:r>
          </w:p>
        </w:tc>
        <w:tc>
          <w:tcPr>
            <w:tcW w:w="821" w:type="dxa"/>
            <w:shd w:val="clear" w:color="auto" w:fill="auto"/>
            <w:vAlign w:val="center"/>
          </w:tcPr>
          <w:p w:rsidR="002B3A0D" w:rsidRPr="00683973" w:rsidRDefault="002B3A0D" w:rsidP="00F733FB">
            <w:pPr>
              <w:spacing w:after="0" w:line="240" w:lineRule="auto"/>
              <w:jc w:val="center"/>
              <w:rPr>
                <w:rFonts w:ascii="Arial" w:eastAsia="Times New Roman" w:hAnsi="Arial" w:cs="Arial"/>
                <w:b/>
                <w:color w:val="000000"/>
                <w:sz w:val="16"/>
                <w:szCs w:val="16"/>
                <w:lang w:eastAsia="en-GB"/>
              </w:rPr>
            </w:pPr>
            <w:r w:rsidRPr="00683973">
              <w:rPr>
                <w:rFonts w:ascii="Arial" w:eastAsia="Times New Roman" w:hAnsi="Arial" w:cs="Arial"/>
                <w:b/>
                <w:color w:val="000000"/>
                <w:sz w:val="16"/>
                <w:szCs w:val="16"/>
                <w:lang w:eastAsia="en-GB"/>
              </w:rPr>
              <w:t>Otoliths</w:t>
            </w:r>
          </w:p>
        </w:tc>
        <w:tc>
          <w:tcPr>
            <w:tcW w:w="916" w:type="dxa"/>
            <w:shd w:val="clear" w:color="auto" w:fill="auto"/>
            <w:vAlign w:val="center"/>
          </w:tcPr>
          <w:p w:rsidR="002B3A0D" w:rsidRPr="00683973" w:rsidRDefault="002B3A0D" w:rsidP="00F733FB">
            <w:pPr>
              <w:spacing w:after="0" w:line="240" w:lineRule="auto"/>
              <w:jc w:val="center"/>
              <w:rPr>
                <w:rFonts w:ascii="Arial" w:eastAsia="Times New Roman" w:hAnsi="Arial" w:cs="Arial"/>
                <w:b/>
                <w:color w:val="000000"/>
                <w:sz w:val="16"/>
                <w:szCs w:val="16"/>
                <w:lang w:eastAsia="en-GB"/>
              </w:rPr>
            </w:pPr>
            <w:r w:rsidRPr="00683973">
              <w:rPr>
                <w:rFonts w:ascii="Arial" w:eastAsia="Times New Roman" w:hAnsi="Arial" w:cs="Arial"/>
                <w:b/>
                <w:color w:val="000000"/>
                <w:sz w:val="16"/>
                <w:szCs w:val="16"/>
                <w:lang w:eastAsia="en-GB"/>
              </w:rPr>
              <w:t>% with prey</w:t>
            </w:r>
          </w:p>
        </w:tc>
        <w:tc>
          <w:tcPr>
            <w:tcW w:w="883" w:type="dxa"/>
            <w:shd w:val="clear" w:color="auto" w:fill="auto"/>
            <w:vAlign w:val="center"/>
          </w:tcPr>
          <w:p w:rsidR="002B3A0D" w:rsidRPr="00683973" w:rsidRDefault="002B3A0D" w:rsidP="00F733FB">
            <w:pPr>
              <w:spacing w:after="0" w:line="240" w:lineRule="auto"/>
              <w:jc w:val="center"/>
              <w:rPr>
                <w:rFonts w:ascii="Arial" w:eastAsia="Times New Roman" w:hAnsi="Arial" w:cs="Arial"/>
                <w:b/>
                <w:color w:val="000000"/>
                <w:sz w:val="16"/>
                <w:szCs w:val="16"/>
                <w:lang w:eastAsia="en-GB"/>
              </w:rPr>
            </w:pPr>
            <w:r w:rsidRPr="00683973">
              <w:rPr>
                <w:rFonts w:ascii="Arial" w:eastAsia="Times New Roman" w:hAnsi="Arial" w:cs="Arial"/>
                <w:b/>
                <w:color w:val="000000"/>
                <w:sz w:val="16"/>
                <w:szCs w:val="16"/>
                <w:lang w:eastAsia="en-GB"/>
              </w:rPr>
              <w:t>Remains</w:t>
            </w:r>
          </w:p>
        </w:tc>
        <w:tc>
          <w:tcPr>
            <w:tcW w:w="821" w:type="dxa"/>
            <w:shd w:val="clear" w:color="auto" w:fill="auto"/>
            <w:vAlign w:val="center"/>
          </w:tcPr>
          <w:p w:rsidR="002B3A0D" w:rsidRPr="00683973" w:rsidRDefault="002B3A0D" w:rsidP="00F733FB">
            <w:pPr>
              <w:spacing w:after="0" w:line="240" w:lineRule="auto"/>
              <w:jc w:val="center"/>
              <w:rPr>
                <w:rFonts w:ascii="Arial" w:eastAsia="Times New Roman" w:hAnsi="Arial" w:cs="Arial"/>
                <w:b/>
                <w:color w:val="000000"/>
                <w:sz w:val="16"/>
                <w:szCs w:val="16"/>
                <w:lang w:eastAsia="en-GB"/>
              </w:rPr>
            </w:pPr>
            <w:r w:rsidRPr="00683973">
              <w:rPr>
                <w:rFonts w:ascii="Arial" w:eastAsia="Times New Roman" w:hAnsi="Arial" w:cs="Arial"/>
                <w:b/>
                <w:color w:val="000000"/>
                <w:sz w:val="16"/>
                <w:szCs w:val="16"/>
                <w:lang w:eastAsia="en-GB"/>
              </w:rPr>
              <w:t>Otoliths</w:t>
            </w:r>
          </w:p>
        </w:tc>
        <w:tc>
          <w:tcPr>
            <w:tcW w:w="916" w:type="dxa"/>
            <w:shd w:val="clear" w:color="auto" w:fill="auto"/>
            <w:vAlign w:val="center"/>
          </w:tcPr>
          <w:p w:rsidR="002B3A0D" w:rsidRPr="00683973" w:rsidRDefault="002B3A0D" w:rsidP="00F733FB">
            <w:pPr>
              <w:spacing w:after="0" w:line="240" w:lineRule="auto"/>
              <w:jc w:val="center"/>
              <w:rPr>
                <w:rFonts w:ascii="Arial" w:eastAsia="Times New Roman" w:hAnsi="Arial" w:cs="Arial"/>
                <w:b/>
                <w:color w:val="000000"/>
                <w:sz w:val="16"/>
                <w:szCs w:val="16"/>
                <w:lang w:eastAsia="en-GB"/>
              </w:rPr>
            </w:pPr>
            <w:r w:rsidRPr="00683973">
              <w:rPr>
                <w:rFonts w:ascii="Arial" w:eastAsia="Times New Roman" w:hAnsi="Arial" w:cs="Arial"/>
                <w:b/>
                <w:color w:val="000000"/>
                <w:sz w:val="16"/>
                <w:szCs w:val="16"/>
                <w:lang w:eastAsia="en-GB"/>
              </w:rPr>
              <w:t>% with prey</w:t>
            </w:r>
          </w:p>
        </w:tc>
      </w:tr>
      <w:tr w:rsidR="002B3A0D" w:rsidRPr="00683973" w:rsidTr="00F36FFF">
        <w:trPr>
          <w:trHeight w:val="225"/>
        </w:trPr>
        <w:tc>
          <w:tcPr>
            <w:tcW w:w="2480" w:type="dxa"/>
            <w:shd w:val="clear" w:color="auto" w:fill="auto"/>
            <w:noWrap/>
            <w:vAlign w:val="bottom"/>
          </w:tcPr>
          <w:p w:rsidR="002B3A0D" w:rsidRPr="00683973" w:rsidRDefault="002B3A0D" w:rsidP="00F733FB">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Sandeel all</w:t>
            </w:r>
          </w:p>
        </w:tc>
        <w:tc>
          <w:tcPr>
            <w:tcW w:w="95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59</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44</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95</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6</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6</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75</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3</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30</w:t>
            </w:r>
          </w:p>
        </w:tc>
      </w:tr>
      <w:tr w:rsidR="002B3A0D" w:rsidRPr="00683973" w:rsidTr="00F36FFF">
        <w:trPr>
          <w:trHeight w:val="225"/>
        </w:trPr>
        <w:tc>
          <w:tcPr>
            <w:tcW w:w="2480" w:type="dxa"/>
            <w:shd w:val="clear" w:color="auto" w:fill="auto"/>
            <w:noWrap/>
            <w:vAlign w:val="bottom"/>
          </w:tcPr>
          <w:p w:rsidR="002B3A0D" w:rsidRPr="00683973" w:rsidRDefault="002B3A0D" w:rsidP="00F733FB">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Sandeel (0-group)</w:t>
            </w:r>
          </w:p>
        </w:tc>
        <w:tc>
          <w:tcPr>
            <w:tcW w:w="95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35</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35</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56</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5</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5</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63</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20</w:t>
            </w:r>
          </w:p>
        </w:tc>
      </w:tr>
      <w:tr w:rsidR="002B3A0D" w:rsidRPr="00683973" w:rsidTr="00F36FFF">
        <w:trPr>
          <w:trHeight w:val="225"/>
        </w:trPr>
        <w:tc>
          <w:tcPr>
            <w:tcW w:w="2480" w:type="dxa"/>
            <w:shd w:val="clear" w:color="auto" w:fill="auto"/>
            <w:noWrap/>
            <w:vAlign w:val="bottom"/>
          </w:tcPr>
          <w:p w:rsidR="002B3A0D" w:rsidRPr="00683973" w:rsidRDefault="002B3A0D" w:rsidP="00F733FB">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Sandeel (1+ group)</w:t>
            </w:r>
          </w:p>
        </w:tc>
        <w:tc>
          <w:tcPr>
            <w:tcW w:w="95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14</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14</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23</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13</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r>
      <w:tr w:rsidR="002B3A0D" w:rsidRPr="00683973" w:rsidTr="00F36FFF">
        <w:trPr>
          <w:trHeight w:val="225"/>
        </w:trPr>
        <w:tc>
          <w:tcPr>
            <w:tcW w:w="2480" w:type="dxa"/>
            <w:shd w:val="clear" w:color="auto" w:fill="auto"/>
            <w:noWrap/>
            <w:vAlign w:val="bottom"/>
          </w:tcPr>
          <w:p w:rsidR="002B3A0D" w:rsidRPr="00683973" w:rsidRDefault="002B3A0D" w:rsidP="00F733FB">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Sprat</w:t>
            </w:r>
          </w:p>
        </w:tc>
        <w:tc>
          <w:tcPr>
            <w:tcW w:w="95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14</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6</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23</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5</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63</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10</w:t>
            </w:r>
          </w:p>
        </w:tc>
      </w:tr>
      <w:tr w:rsidR="002B3A0D" w:rsidRPr="00683973" w:rsidTr="00F36FFF">
        <w:trPr>
          <w:trHeight w:val="225"/>
        </w:trPr>
        <w:tc>
          <w:tcPr>
            <w:tcW w:w="2480" w:type="dxa"/>
            <w:shd w:val="clear" w:color="auto" w:fill="auto"/>
            <w:noWrap/>
            <w:vAlign w:val="bottom"/>
          </w:tcPr>
          <w:p w:rsidR="002B3A0D" w:rsidRPr="00683973" w:rsidRDefault="002B3A0D" w:rsidP="00F733FB">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Goby</w:t>
            </w:r>
          </w:p>
        </w:tc>
        <w:tc>
          <w:tcPr>
            <w:tcW w:w="95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13</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6</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21</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20</w:t>
            </w:r>
          </w:p>
        </w:tc>
      </w:tr>
      <w:tr w:rsidR="002B3A0D" w:rsidRPr="00683973" w:rsidTr="00F36FFF">
        <w:trPr>
          <w:trHeight w:val="225"/>
        </w:trPr>
        <w:tc>
          <w:tcPr>
            <w:tcW w:w="2480" w:type="dxa"/>
            <w:shd w:val="clear" w:color="auto" w:fill="auto"/>
            <w:noWrap/>
            <w:vAlign w:val="bottom"/>
          </w:tcPr>
          <w:p w:rsidR="002B3A0D" w:rsidRPr="00683973" w:rsidRDefault="002B3A0D" w:rsidP="00F733FB">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Gadid</w:t>
            </w:r>
          </w:p>
        </w:tc>
        <w:tc>
          <w:tcPr>
            <w:tcW w:w="95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10</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7</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16</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3</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3</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30</w:t>
            </w:r>
          </w:p>
        </w:tc>
      </w:tr>
      <w:tr w:rsidR="002B3A0D" w:rsidRPr="00683973" w:rsidTr="00F36FFF">
        <w:trPr>
          <w:trHeight w:val="225"/>
        </w:trPr>
        <w:tc>
          <w:tcPr>
            <w:tcW w:w="2480" w:type="dxa"/>
            <w:shd w:val="clear" w:color="auto" w:fill="auto"/>
            <w:noWrap/>
            <w:vAlign w:val="bottom"/>
          </w:tcPr>
          <w:p w:rsidR="002B3A0D" w:rsidRPr="00683973" w:rsidRDefault="002B3A0D" w:rsidP="00F733FB">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Pipefish</w:t>
            </w:r>
          </w:p>
        </w:tc>
        <w:tc>
          <w:tcPr>
            <w:tcW w:w="95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r>
      <w:tr w:rsidR="002B3A0D" w:rsidRPr="00683973" w:rsidTr="00F36FFF">
        <w:trPr>
          <w:trHeight w:val="225"/>
        </w:trPr>
        <w:tc>
          <w:tcPr>
            <w:tcW w:w="2480" w:type="dxa"/>
            <w:shd w:val="clear" w:color="auto" w:fill="auto"/>
            <w:noWrap/>
            <w:vAlign w:val="bottom"/>
          </w:tcPr>
          <w:p w:rsidR="002B3A0D" w:rsidRPr="00683973" w:rsidRDefault="002B3A0D" w:rsidP="00F733FB">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Invertebrates</w:t>
            </w:r>
          </w:p>
        </w:tc>
        <w:tc>
          <w:tcPr>
            <w:tcW w:w="95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13</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n/a</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21</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n/a</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13</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4</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n/a</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29</w:t>
            </w:r>
          </w:p>
        </w:tc>
      </w:tr>
      <w:tr w:rsidR="002B3A0D" w:rsidRPr="00683973" w:rsidTr="00F36FFF">
        <w:trPr>
          <w:trHeight w:val="225"/>
        </w:trPr>
        <w:tc>
          <w:tcPr>
            <w:tcW w:w="2480" w:type="dxa"/>
            <w:shd w:val="clear" w:color="auto" w:fill="auto"/>
            <w:noWrap/>
            <w:vAlign w:val="bottom"/>
          </w:tcPr>
          <w:p w:rsidR="002B3A0D" w:rsidRPr="00683973" w:rsidRDefault="002B3A0D" w:rsidP="00F733FB">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No. with prey</w:t>
            </w:r>
          </w:p>
        </w:tc>
        <w:tc>
          <w:tcPr>
            <w:tcW w:w="95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62</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48</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 -</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8</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8</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 -</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10</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5</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 </w:t>
            </w:r>
          </w:p>
        </w:tc>
      </w:tr>
      <w:tr w:rsidR="002B3A0D" w:rsidRPr="00683973" w:rsidTr="00F36FFF">
        <w:trPr>
          <w:trHeight w:val="225"/>
        </w:trPr>
        <w:tc>
          <w:tcPr>
            <w:tcW w:w="2480" w:type="dxa"/>
            <w:shd w:val="clear" w:color="auto" w:fill="auto"/>
            <w:noWrap/>
            <w:vAlign w:val="bottom"/>
          </w:tcPr>
          <w:p w:rsidR="002B3A0D" w:rsidRPr="00683973" w:rsidRDefault="002B3A0D" w:rsidP="00F733FB">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No. additional invertebrates</w:t>
            </w:r>
          </w:p>
        </w:tc>
        <w:tc>
          <w:tcPr>
            <w:tcW w:w="95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n/a</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 -</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n/a</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4</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n/a</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w:t>
            </w:r>
          </w:p>
        </w:tc>
      </w:tr>
      <w:tr w:rsidR="002B3A0D" w:rsidRPr="00683973" w:rsidTr="00F36FFF">
        <w:trPr>
          <w:trHeight w:val="225"/>
        </w:trPr>
        <w:tc>
          <w:tcPr>
            <w:tcW w:w="2480" w:type="dxa"/>
            <w:shd w:val="clear" w:color="auto" w:fill="auto"/>
            <w:noWrap/>
            <w:vAlign w:val="bottom"/>
          </w:tcPr>
          <w:p w:rsidR="002B3A0D" w:rsidRPr="00683973" w:rsidRDefault="002B3A0D" w:rsidP="00F733FB">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Total birds sampled</w:t>
            </w:r>
          </w:p>
        </w:tc>
        <w:tc>
          <w:tcPr>
            <w:tcW w:w="95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62</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 </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 -</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17</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 -</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 </w:t>
            </w:r>
          </w:p>
        </w:tc>
        <w:tc>
          <w:tcPr>
            <w:tcW w:w="883"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19</w:t>
            </w:r>
          </w:p>
        </w:tc>
        <w:tc>
          <w:tcPr>
            <w:tcW w:w="821"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 -</w:t>
            </w:r>
          </w:p>
        </w:tc>
        <w:tc>
          <w:tcPr>
            <w:tcW w:w="916" w:type="dxa"/>
            <w:shd w:val="clear" w:color="auto" w:fill="auto"/>
            <w:noWrap/>
            <w:vAlign w:val="bottom"/>
          </w:tcPr>
          <w:p w:rsidR="002B3A0D" w:rsidRPr="00683973" w:rsidRDefault="002B3A0D" w:rsidP="00F733FB">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w:t>
            </w:r>
          </w:p>
        </w:tc>
      </w:tr>
      <w:tr w:rsidR="00F36FFF" w:rsidRPr="00683973" w:rsidTr="00F36FFF">
        <w:trPr>
          <w:trHeight w:val="225"/>
        </w:trPr>
        <w:tc>
          <w:tcPr>
            <w:tcW w:w="2480" w:type="dxa"/>
            <w:shd w:val="clear" w:color="auto" w:fill="auto"/>
            <w:noWrap/>
            <w:vAlign w:val="bottom"/>
          </w:tcPr>
          <w:p w:rsidR="00F36FFF" w:rsidRPr="00F36FFF" w:rsidRDefault="00F36FFF" w:rsidP="00F733FB">
            <w:pPr>
              <w:spacing w:after="0" w:line="240" w:lineRule="auto"/>
              <w:rPr>
                <w:rFonts w:ascii="Arial" w:eastAsia="Times New Roman" w:hAnsi="Arial" w:cs="Arial"/>
                <w:b/>
                <w:color w:val="000000"/>
                <w:sz w:val="20"/>
                <w:szCs w:val="20"/>
                <w:lang w:eastAsia="en-GB"/>
              </w:rPr>
            </w:pPr>
            <w:r w:rsidRPr="00F36FFF">
              <w:rPr>
                <w:rFonts w:ascii="Arial" w:eastAsia="Times New Roman" w:hAnsi="Arial" w:cs="Arial"/>
                <w:b/>
                <w:color w:val="000000"/>
                <w:sz w:val="20"/>
                <w:szCs w:val="20"/>
                <w:lang w:eastAsia="en-GB"/>
              </w:rPr>
              <w:t>B</w:t>
            </w:r>
          </w:p>
        </w:tc>
        <w:tc>
          <w:tcPr>
            <w:tcW w:w="956" w:type="dxa"/>
            <w:shd w:val="clear" w:color="auto" w:fill="auto"/>
            <w:noWrap/>
            <w:vAlign w:val="bottom"/>
          </w:tcPr>
          <w:p w:rsidR="00F36FFF" w:rsidRPr="00683973" w:rsidRDefault="00F36FFF" w:rsidP="00F733FB">
            <w:pPr>
              <w:spacing w:after="0" w:line="240" w:lineRule="auto"/>
              <w:jc w:val="center"/>
              <w:rPr>
                <w:rFonts w:ascii="Arial" w:eastAsia="Times New Roman" w:hAnsi="Arial" w:cs="Arial"/>
                <w:color w:val="000000"/>
                <w:sz w:val="16"/>
                <w:szCs w:val="16"/>
                <w:lang w:eastAsia="en-GB"/>
              </w:rPr>
            </w:pPr>
          </w:p>
        </w:tc>
        <w:tc>
          <w:tcPr>
            <w:tcW w:w="821" w:type="dxa"/>
            <w:shd w:val="clear" w:color="auto" w:fill="auto"/>
            <w:noWrap/>
            <w:vAlign w:val="bottom"/>
          </w:tcPr>
          <w:p w:rsidR="00F36FFF" w:rsidRPr="00683973" w:rsidRDefault="00F36FFF" w:rsidP="00F733FB">
            <w:pPr>
              <w:spacing w:after="0" w:line="240" w:lineRule="auto"/>
              <w:jc w:val="center"/>
              <w:rPr>
                <w:rFonts w:ascii="Arial" w:eastAsia="Times New Roman" w:hAnsi="Arial" w:cs="Arial"/>
                <w:color w:val="000000"/>
                <w:sz w:val="16"/>
                <w:szCs w:val="16"/>
                <w:lang w:eastAsia="en-GB"/>
              </w:rPr>
            </w:pPr>
          </w:p>
        </w:tc>
        <w:tc>
          <w:tcPr>
            <w:tcW w:w="916" w:type="dxa"/>
            <w:shd w:val="clear" w:color="auto" w:fill="auto"/>
            <w:noWrap/>
            <w:vAlign w:val="bottom"/>
          </w:tcPr>
          <w:p w:rsidR="00F36FFF" w:rsidRPr="00683973" w:rsidRDefault="00F36FFF" w:rsidP="00F733FB">
            <w:pPr>
              <w:spacing w:after="0" w:line="240" w:lineRule="auto"/>
              <w:jc w:val="center"/>
              <w:rPr>
                <w:rFonts w:ascii="Arial" w:eastAsia="Times New Roman" w:hAnsi="Arial" w:cs="Arial"/>
                <w:color w:val="000000"/>
                <w:sz w:val="16"/>
                <w:szCs w:val="16"/>
                <w:lang w:eastAsia="en-GB"/>
              </w:rPr>
            </w:pPr>
          </w:p>
        </w:tc>
        <w:tc>
          <w:tcPr>
            <w:tcW w:w="883" w:type="dxa"/>
            <w:shd w:val="clear" w:color="auto" w:fill="auto"/>
            <w:noWrap/>
            <w:vAlign w:val="bottom"/>
          </w:tcPr>
          <w:p w:rsidR="00F36FFF" w:rsidRPr="00683973" w:rsidRDefault="00F36FFF" w:rsidP="00F733FB">
            <w:pPr>
              <w:spacing w:after="0" w:line="240" w:lineRule="auto"/>
              <w:jc w:val="center"/>
              <w:rPr>
                <w:rFonts w:ascii="Arial" w:eastAsia="Times New Roman" w:hAnsi="Arial" w:cs="Arial"/>
                <w:color w:val="000000"/>
                <w:sz w:val="16"/>
                <w:szCs w:val="16"/>
                <w:lang w:eastAsia="en-GB"/>
              </w:rPr>
            </w:pPr>
          </w:p>
        </w:tc>
        <w:tc>
          <w:tcPr>
            <w:tcW w:w="821" w:type="dxa"/>
            <w:shd w:val="clear" w:color="auto" w:fill="auto"/>
            <w:noWrap/>
            <w:vAlign w:val="bottom"/>
          </w:tcPr>
          <w:p w:rsidR="00F36FFF" w:rsidRPr="00683973" w:rsidRDefault="00F36FFF" w:rsidP="00F733FB">
            <w:pPr>
              <w:spacing w:after="0" w:line="240" w:lineRule="auto"/>
              <w:jc w:val="center"/>
              <w:rPr>
                <w:rFonts w:ascii="Arial" w:eastAsia="Times New Roman" w:hAnsi="Arial" w:cs="Arial"/>
                <w:color w:val="000000"/>
                <w:sz w:val="16"/>
                <w:szCs w:val="16"/>
                <w:lang w:eastAsia="en-GB"/>
              </w:rPr>
            </w:pPr>
          </w:p>
        </w:tc>
        <w:tc>
          <w:tcPr>
            <w:tcW w:w="916" w:type="dxa"/>
            <w:shd w:val="clear" w:color="auto" w:fill="auto"/>
            <w:noWrap/>
            <w:vAlign w:val="bottom"/>
          </w:tcPr>
          <w:p w:rsidR="00F36FFF" w:rsidRPr="00683973" w:rsidRDefault="00F36FFF" w:rsidP="00F733FB">
            <w:pPr>
              <w:spacing w:after="0" w:line="240" w:lineRule="auto"/>
              <w:jc w:val="center"/>
              <w:rPr>
                <w:rFonts w:ascii="Arial" w:eastAsia="Times New Roman" w:hAnsi="Arial" w:cs="Arial"/>
                <w:color w:val="000000"/>
                <w:sz w:val="16"/>
                <w:szCs w:val="16"/>
                <w:lang w:eastAsia="en-GB"/>
              </w:rPr>
            </w:pPr>
          </w:p>
        </w:tc>
        <w:tc>
          <w:tcPr>
            <w:tcW w:w="883" w:type="dxa"/>
            <w:shd w:val="clear" w:color="auto" w:fill="auto"/>
            <w:noWrap/>
            <w:vAlign w:val="bottom"/>
          </w:tcPr>
          <w:p w:rsidR="00F36FFF" w:rsidRPr="00683973" w:rsidRDefault="00F36FFF" w:rsidP="00F733FB">
            <w:pPr>
              <w:spacing w:after="0" w:line="240" w:lineRule="auto"/>
              <w:jc w:val="center"/>
              <w:rPr>
                <w:rFonts w:ascii="Arial" w:eastAsia="Times New Roman" w:hAnsi="Arial" w:cs="Arial"/>
                <w:color w:val="000000"/>
                <w:sz w:val="16"/>
                <w:szCs w:val="16"/>
                <w:lang w:eastAsia="en-GB"/>
              </w:rPr>
            </w:pPr>
          </w:p>
        </w:tc>
        <w:tc>
          <w:tcPr>
            <w:tcW w:w="821" w:type="dxa"/>
            <w:shd w:val="clear" w:color="auto" w:fill="auto"/>
            <w:noWrap/>
            <w:vAlign w:val="bottom"/>
          </w:tcPr>
          <w:p w:rsidR="00F36FFF" w:rsidRPr="00683973" w:rsidRDefault="00F36FFF" w:rsidP="00F733FB">
            <w:pPr>
              <w:spacing w:after="0" w:line="240" w:lineRule="auto"/>
              <w:jc w:val="center"/>
              <w:rPr>
                <w:rFonts w:ascii="Arial" w:eastAsia="Times New Roman" w:hAnsi="Arial" w:cs="Arial"/>
                <w:color w:val="000000"/>
                <w:sz w:val="16"/>
                <w:szCs w:val="16"/>
                <w:lang w:eastAsia="en-GB"/>
              </w:rPr>
            </w:pPr>
          </w:p>
        </w:tc>
        <w:tc>
          <w:tcPr>
            <w:tcW w:w="916" w:type="dxa"/>
            <w:shd w:val="clear" w:color="auto" w:fill="auto"/>
            <w:noWrap/>
            <w:vAlign w:val="bottom"/>
          </w:tcPr>
          <w:p w:rsidR="00F36FFF" w:rsidRPr="00683973" w:rsidRDefault="00F36FFF" w:rsidP="00F733FB">
            <w:pPr>
              <w:spacing w:after="0" w:line="240" w:lineRule="auto"/>
              <w:jc w:val="center"/>
              <w:rPr>
                <w:rFonts w:ascii="Arial" w:eastAsia="Times New Roman" w:hAnsi="Arial" w:cs="Arial"/>
                <w:color w:val="000000"/>
                <w:sz w:val="16"/>
                <w:szCs w:val="16"/>
                <w:lang w:eastAsia="en-GB"/>
              </w:rPr>
            </w:pPr>
          </w:p>
        </w:tc>
      </w:tr>
      <w:tr w:rsidR="00F36FFF" w:rsidRPr="00683973" w:rsidTr="00F36FFF">
        <w:trPr>
          <w:gridAfter w:val="3"/>
          <w:wAfter w:w="2620" w:type="dxa"/>
          <w:trHeight w:val="225"/>
        </w:trPr>
        <w:tc>
          <w:tcPr>
            <w:tcW w:w="2480" w:type="dxa"/>
            <w:shd w:val="clear" w:color="auto" w:fill="auto"/>
            <w:noWrap/>
            <w:vAlign w:val="center"/>
          </w:tcPr>
          <w:p w:rsidR="00F36FFF" w:rsidRPr="00683973" w:rsidRDefault="00F36FFF" w:rsidP="008F1B93">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Guillemot</w:t>
            </w:r>
          </w:p>
        </w:tc>
        <w:tc>
          <w:tcPr>
            <w:tcW w:w="956" w:type="dxa"/>
            <w:shd w:val="clear" w:color="auto" w:fill="auto"/>
            <w:noWrap/>
            <w:vAlign w:val="center"/>
          </w:tcPr>
          <w:p w:rsidR="00F36FFF" w:rsidRPr="00683973" w:rsidRDefault="00F36FFF" w:rsidP="008F1B93">
            <w:pPr>
              <w:spacing w:after="0" w:line="240" w:lineRule="auto"/>
              <w:jc w:val="center"/>
              <w:rPr>
                <w:rFonts w:ascii="Arial" w:eastAsia="Times New Roman" w:hAnsi="Arial" w:cs="Arial"/>
                <w:b/>
                <w:color w:val="000000"/>
                <w:sz w:val="16"/>
                <w:szCs w:val="16"/>
                <w:lang w:eastAsia="en-GB"/>
              </w:rPr>
            </w:pPr>
            <w:r>
              <w:rPr>
                <w:rFonts w:ascii="Arial" w:eastAsia="Times New Roman" w:hAnsi="Arial" w:cs="Arial"/>
                <w:b/>
                <w:color w:val="000000"/>
                <w:sz w:val="16"/>
                <w:szCs w:val="16"/>
                <w:lang w:eastAsia="en-GB"/>
              </w:rPr>
              <w:t>2006</w:t>
            </w:r>
          </w:p>
        </w:tc>
        <w:tc>
          <w:tcPr>
            <w:tcW w:w="821" w:type="dxa"/>
            <w:shd w:val="clear" w:color="auto" w:fill="auto"/>
            <w:noWrap/>
            <w:vAlign w:val="center"/>
          </w:tcPr>
          <w:p w:rsidR="00F36FFF" w:rsidRPr="00683973" w:rsidRDefault="00F36FFF" w:rsidP="008F1B93">
            <w:pPr>
              <w:spacing w:after="0" w:line="240" w:lineRule="auto"/>
              <w:jc w:val="center"/>
              <w:rPr>
                <w:rFonts w:ascii="Arial" w:eastAsia="Times New Roman" w:hAnsi="Arial" w:cs="Arial"/>
                <w:b/>
                <w:color w:val="000000"/>
                <w:sz w:val="16"/>
                <w:szCs w:val="16"/>
                <w:lang w:eastAsia="en-GB"/>
              </w:rPr>
            </w:pPr>
          </w:p>
        </w:tc>
        <w:tc>
          <w:tcPr>
            <w:tcW w:w="916" w:type="dxa"/>
            <w:shd w:val="clear" w:color="auto" w:fill="auto"/>
            <w:noWrap/>
            <w:vAlign w:val="center"/>
          </w:tcPr>
          <w:p w:rsidR="00F36FFF" w:rsidRPr="00683973" w:rsidRDefault="00F36FFF" w:rsidP="008F1B93">
            <w:pPr>
              <w:spacing w:after="0" w:line="240" w:lineRule="auto"/>
              <w:jc w:val="center"/>
              <w:rPr>
                <w:rFonts w:ascii="Arial" w:eastAsia="Times New Roman" w:hAnsi="Arial" w:cs="Arial"/>
                <w:b/>
                <w:color w:val="000000"/>
                <w:sz w:val="16"/>
                <w:szCs w:val="16"/>
                <w:lang w:eastAsia="en-GB"/>
              </w:rPr>
            </w:pPr>
          </w:p>
        </w:tc>
        <w:tc>
          <w:tcPr>
            <w:tcW w:w="883" w:type="dxa"/>
            <w:shd w:val="clear" w:color="auto" w:fill="auto"/>
            <w:noWrap/>
            <w:vAlign w:val="center"/>
          </w:tcPr>
          <w:p w:rsidR="00F36FFF" w:rsidRPr="00683973" w:rsidRDefault="00F36FFF" w:rsidP="008F1B93">
            <w:pPr>
              <w:spacing w:after="0" w:line="240" w:lineRule="auto"/>
              <w:jc w:val="center"/>
              <w:rPr>
                <w:rFonts w:ascii="Arial" w:eastAsia="Times New Roman" w:hAnsi="Arial" w:cs="Arial"/>
                <w:b/>
                <w:color w:val="000000"/>
                <w:sz w:val="16"/>
                <w:szCs w:val="16"/>
                <w:lang w:eastAsia="en-GB"/>
              </w:rPr>
            </w:pPr>
            <w:r>
              <w:rPr>
                <w:rFonts w:ascii="Arial" w:eastAsia="Times New Roman" w:hAnsi="Arial" w:cs="Arial"/>
                <w:b/>
                <w:color w:val="000000"/>
                <w:sz w:val="16"/>
                <w:szCs w:val="16"/>
                <w:lang w:eastAsia="en-GB"/>
              </w:rPr>
              <w:t>2007</w:t>
            </w:r>
          </w:p>
        </w:tc>
        <w:tc>
          <w:tcPr>
            <w:tcW w:w="821" w:type="dxa"/>
            <w:shd w:val="clear" w:color="auto" w:fill="auto"/>
            <w:noWrap/>
            <w:vAlign w:val="center"/>
          </w:tcPr>
          <w:p w:rsidR="00F36FFF" w:rsidRPr="00683973" w:rsidRDefault="00F36FFF" w:rsidP="008F1B93">
            <w:pPr>
              <w:spacing w:after="0" w:line="240" w:lineRule="auto"/>
              <w:jc w:val="center"/>
              <w:rPr>
                <w:rFonts w:ascii="Arial" w:eastAsia="Times New Roman" w:hAnsi="Arial" w:cs="Arial"/>
                <w:b/>
                <w:color w:val="000000"/>
                <w:sz w:val="16"/>
                <w:szCs w:val="16"/>
                <w:lang w:eastAsia="en-GB"/>
              </w:rPr>
            </w:pPr>
          </w:p>
        </w:tc>
        <w:tc>
          <w:tcPr>
            <w:tcW w:w="916" w:type="dxa"/>
            <w:shd w:val="clear" w:color="auto" w:fill="auto"/>
            <w:noWrap/>
            <w:vAlign w:val="center"/>
          </w:tcPr>
          <w:p w:rsidR="00F36FFF" w:rsidRPr="00683973" w:rsidRDefault="00F36FFF" w:rsidP="008F1B93">
            <w:pPr>
              <w:spacing w:after="0" w:line="240" w:lineRule="auto"/>
              <w:jc w:val="center"/>
              <w:rPr>
                <w:rFonts w:ascii="Arial" w:eastAsia="Times New Roman" w:hAnsi="Arial" w:cs="Arial"/>
                <w:b/>
                <w:color w:val="000000"/>
                <w:sz w:val="16"/>
                <w:szCs w:val="16"/>
                <w:lang w:eastAsia="en-GB"/>
              </w:rPr>
            </w:pPr>
          </w:p>
        </w:tc>
      </w:tr>
      <w:tr w:rsidR="008F1B93" w:rsidRPr="00683973" w:rsidTr="00F36FFF">
        <w:trPr>
          <w:gridAfter w:val="3"/>
          <w:wAfter w:w="2620" w:type="dxa"/>
          <w:trHeight w:val="225"/>
        </w:trPr>
        <w:tc>
          <w:tcPr>
            <w:tcW w:w="2480" w:type="dxa"/>
            <w:shd w:val="clear" w:color="auto" w:fill="auto"/>
            <w:noWrap/>
            <w:vAlign w:val="center"/>
          </w:tcPr>
          <w:p w:rsidR="008F1B93" w:rsidRPr="00683973" w:rsidRDefault="008F1B93" w:rsidP="008F1B93">
            <w:pPr>
              <w:spacing w:after="0" w:line="240" w:lineRule="auto"/>
              <w:rPr>
                <w:rFonts w:ascii="Arial" w:eastAsia="Times New Roman" w:hAnsi="Arial" w:cs="Arial"/>
                <w:b/>
                <w:bCs/>
                <w:color w:val="000000"/>
                <w:sz w:val="16"/>
                <w:szCs w:val="16"/>
                <w:lang w:eastAsia="en-GB"/>
              </w:rPr>
            </w:pPr>
            <w:r w:rsidRPr="00683973">
              <w:rPr>
                <w:rFonts w:ascii="Arial" w:eastAsia="Times New Roman" w:hAnsi="Arial" w:cs="Arial"/>
                <w:b/>
                <w:bCs/>
                <w:color w:val="000000"/>
                <w:sz w:val="16"/>
                <w:szCs w:val="16"/>
                <w:lang w:eastAsia="en-GB"/>
              </w:rPr>
              <w:t>Prey type</w:t>
            </w:r>
          </w:p>
        </w:tc>
        <w:tc>
          <w:tcPr>
            <w:tcW w:w="956" w:type="dxa"/>
            <w:shd w:val="clear" w:color="auto" w:fill="auto"/>
            <w:noWrap/>
            <w:vAlign w:val="center"/>
          </w:tcPr>
          <w:p w:rsidR="008F1B93" w:rsidRPr="00683973" w:rsidRDefault="008F1B93" w:rsidP="008F1B93">
            <w:pPr>
              <w:spacing w:after="0" w:line="240" w:lineRule="auto"/>
              <w:jc w:val="center"/>
              <w:rPr>
                <w:rFonts w:ascii="Arial" w:eastAsia="Times New Roman" w:hAnsi="Arial" w:cs="Arial"/>
                <w:b/>
                <w:color w:val="000000"/>
                <w:sz w:val="16"/>
                <w:szCs w:val="16"/>
                <w:lang w:eastAsia="en-GB"/>
              </w:rPr>
            </w:pPr>
            <w:r w:rsidRPr="00683973">
              <w:rPr>
                <w:rFonts w:ascii="Arial" w:eastAsia="Times New Roman" w:hAnsi="Arial" w:cs="Arial"/>
                <w:b/>
                <w:color w:val="000000"/>
                <w:sz w:val="16"/>
                <w:szCs w:val="16"/>
                <w:lang w:eastAsia="en-GB"/>
              </w:rPr>
              <w:t>Remains</w:t>
            </w:r>
          </w:p>
        </w:tc>
        <w:tc>
          <w:tcPr>
            <w:tcW w:w="821" w:type="dxa"/>
            <w:shd w:val="clear" w:color="auto" w:fill="auto"/>
            <w:noWrap/>
            <w:vAlign w:val="center"/>
          </w:tcPr>
          <w:p w:rsidR="008F1B93" w:rsidRPr="00683973" w:rsidRDefault="008F1B93" w:rsidP="008F1B93">
            <w:pPr>
              <w:spacing w:after="0" w:line="240" w:lineRule="auto"/>
              <w:jc w:val="center"/>
              <w:rPr>
                <w:rFonts w:ascii="Arial" w:eastAsia="Times New Roman" w:hAnsi="Arial" w:cs="Arial"/>
                <w:b/>
                <w:color w:val="000000"/>
                <w:sz w:val="16"/>
                <w:szCs w:val="16"/>
                <w:lang w:eastAsia="en-GB"/>
              </w:rPr>
            </w:pPr>
            <w:r w:rsidRPr="00683973">
              <w:rPr>
                <w:rFonts w:ascii="Arial" w:eastAsia="Times New Roman" w:hAnsi="Arial" w:cs="Arial"/>
                <w:b/>
                <w:color w:val="000000"/>
                <w:sz w:val="16"/>
                <w:szCs w:val="16"/>
                <w:lang w:eastAsia="en-GB"/>
              </w:rPr>
              <w:t>Otoliths</w:t>
            </w:r>
          </w:p>
        </w:tc>
        <w:tc>
          <w:tcPr>
            <w:tcW w:w="916" w:type="dxa"/>
            <w:shd w:val="clear" w:color="auto" w:fill="auto"/>
            <w:noWrap/>
            <w:vAlign w:val="center"/>
          </w:tcPr>
          <w:p w:rsidR="008F1B93" w:rsidRPr="00683973" w:rsidRDefault="008F1B93" w:rsidP="008F1B93">
            <w:pPr>
              <w:spacing w:after="0" w:line="240" w:lineRule="auto"/>
              <w:jc w:val="center"/>
              <w:rPr>
                <w:rFonts w:ascii="Arial" w:eastAsia="Times New Roman" w:hAnsi="Arial" w:cs="Arial"/>
                <w:b/>
                <w:color w:val="000000"/>
                <w:sz w:val="16"/>
                <w:szCs w:val="16"/>
                <w:lang w:eastAsia="en-GB"/>
              </w:rPr>
            </w:pPr>
            <w:r w:rsidRPr="00683973">
              <w:rPr>
                <w:rFonts w:ascii="Arial" w:eastAsia="Times New Roman" w:hAnsi="Arial" w:cs="Arial"/>
                <w:b/>
                <w:color w:val="000000"/>
                <w:sz w:val="16"/>
                <w:szCs w:val="16"/>
                <w:lang w:eastAsia="en-GB"/>
              </w:rPr>
              <w:t>% with prey</w:t>
            </w:r>
          </w:p>
        </w:tc>
        <w:tc>
          <w:tcPr>
            <w:tcW w:w="883" w:type="dxa"/>
            <w:shd w:val="clear" w:color="auto" w:fill="auto"/>
            <w:noWrap/>
            <w:vAlign w:val="center"/>
          </w:tcPr>
          <w:p w:rsidR="008F1B93" w:rsidRPr="00683973" w:rsidRDefault="008F1B93" w:rsidP="008F1B93">
            <w:pPr>
              <w:spacing w:after="0" w:line="240" w:lineRule="auto"/>
              <w:jc w:val="center"/>
              <w:rPr>
                <w:rFonts w:ascii="Arial" w:eastAsia="Times New Roman" w:hAnsi="Arial" w:cs="Arial"/>
                <w:b/>
                <w:color w:val="000000"/>
                <w:sz w:val="16"/>
                <w:szCs w:val="16"/>
                <w:lang w:eastAsia="en-GB"/>
              </w:rPr>
            </w:pPr>
            <w:r w:rsidRPr="00683973">
              <w:rPr>
                <w:rFonts w:ascii="Arial" w:eastAsia="Times New Roman" w:hAnsi="Arial" w:cs="Arial"/>
                <w:b/>
                <w:color w:val="000000"/>
                <w:sz w:val="16"/>
                <w:szCs w:val="16"/>
                <w:lang w:eastAsia="en-GB"/>
              </w:rPr>
              <w:t>Remains</w:t>
            </w:r>
          </w:p>
        </w:tc>
        <w:tc>
          <w:tcPr>
            <w:tcW w:w="821" w:type="dxa"/>
            <w:shd w:val="clear" w:color="auto" w:fill="auto"/>
            <w:noWrap/>
            <w:vAlign w:val="center"/>
          </w:tcPr>
          <w:p w:rsidR="008F1B93" w:rsidRPr="00683973" w:rsidRDefault="008F1B93" w:rsidP="008F1B93">
            <w:pPr>
              <w:spacing w:after="0" w:line="240" w:lineRule="auto"/>
              <w:jc w:val="center"/>
              <w:rPr>
                <w:rFonts w:ascii="Arial" w:eastAsia="Times New Roman" w:hAnsi="Arial" w:cs="Arial"/>
                <w:b/>
                <w:color w:val="000000"/>
                <w:sz w:val="16"/>
                <w:szCs w:val="16"/>
                <w:lang w:eastAsia="en-GB"/>
              </w:rPr>
            </w:pPr>
            <w:r w:rsidRPr="00683973">
              <w:rPr>
                <w:rFonts w:ascii="Arial" w:eastAsia="Times New Roman" w:hAnsi="Arial" w:cs="Arial"/>
                <w:b/>
                <w:color w:val="000000"/>
                <w:sz w:val="16"/>
                <w:szCs w:val="16"/>
                <w:lang w:eastAsia="en-GB"/>
              </w:rPr>
              <w:t>Otoliths</w:t>
            </w:r>
          </w:p>
        </w:tc>
        <w:tc>
          <w:tcPr>
            <w:tcW w:w="916" w:type="dxa"/>
            <w:shd w:val="clear" w:color="auto" w:fill="auto"/>
            <w:noWrap/>
            <w:vAlign w:val="center"/>
          </w:tcPr>
          <w:p w:rsidR="008F1B93" w:rsidRPr="00683973" w:rsidRDefault="008F1B93" w:rsidP="008F1B93">
            <w:pPr>
              <w:spacing w:after="0" w:line="240" w:lineRule="auto"/>
              <w:jc w:val="center"/>
              <w:rPr>
                <w:rFonts w:ascii="Arial" w:eastAsia="Times New Roman" w:hAnsi="Arial" w:cs="Arial"/>
                <w:b/>
                <w:color w:val="000000"/>
                <w:sz w:val="16"/>
                <w:szCs w:val="16"/>
                <w:lang w:eastAsia="en-GB"/>
              </w:rPr>
            </w:pPr>
            <w:r w:rsidRPr="00683973">
              <w:rPr>
                <w:rFonts w:ascii="Arial" w:eastAsia="Times New Roman" w:hAnsi="Arial" w:cs="Arial"/>
                <w:b/>
                <w:color w:val="000000"/>
                <w:sz w:val="16"/>
                <w:szCs w:val="16"/>
                <w:lang w:eastAsia="en-GB"/>
              </w:rPr>
              <w:t>% with prey</w:t>
            </w:r>
          </w:p>
        </w:tc>
      </w:tr>
      <w:tr w:rsidR="008F1B93" w:rsidRPr="00683973" w:rsidTr="00F36FFF">
        <w:trPr>
          <w:gridAfter w:val="3"/>
          <w:wAfter w:w="262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Sandeel all</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83"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8</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7</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47</w:t>
            </w:r>
          </w:p>
        </w:tc>
      </w:tr>
      <w:tr w:rsidR="008F1B93" w:rsidRPr="00683973" w:rsidTr="00F36FFF">
        <w:trPr>
          <w:gridAfter w:val="3"/>
          <w:wAfter w:w="262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Sandeel (0-group)</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83"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7</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7</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41</w:t>
            </w:r>
          </w:p>
        </w:tc>
      </w:tr>
      <w:tr w:rsidR="008F1B93" w:rsidRPr="00683973" w:rsidTr="00F36FFF">
        <w:trPr>
          <w:gridAfter w:val="3"/>
          <w:wAfter w:w="262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Sandeel (1+ group)</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83"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12</w:t>
            </w:r>
          </w:p>
        </w:tc>
      </w:tr>
      <w:tr w:rsidR="008F1B93" w:rsidRPr="00683973" w:rsidTr="00F36FFF">
        <w:trPr>
          <w:gridAfter w:val="3"/>
          <w:wAfter w:w="262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Sprat</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11</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65</w:t>
            </w:r>
          </w:p>
        </w:tc>
        <w:tc>
          <w:tcPr>
            <w:tcW w:w="883"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3</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3</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18</w:t>
            </w:r>
          </w:p>
        </w:tc>
      </w:tr>
      <w:tr w:rsidR="008F1B93" w:rsidRPr="00683973" w:rsidTr="00F36FFF">
        <w:trPr>
          <w:gridAfter w:val="3"/>
          <w:wAfter w:w="262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Goby</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12</w:t>
            </w:r>
          </w:p>
        </w:tc>
        <w:tc>
          <w:tcPr>
            <w:tcW w:w="883"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r>
      <w:tr w:rsidR="008F1B93" w:rsidRPr="00683973" w:rsidTr="00F36FFF">
        <w:trPr>
          <w:gridAfter w:val="3"/>
          <w:wAfter w:w="262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Gadid</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7</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7</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41</w:t>
            </w:r>
          </w:p>
        </w:tc>
        <w:tc>
          <w:tcPr>
            <w:tcW w:w="883"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4</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3</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24</w:t>
            </w:r>
          </w:p>
        </w:tc>
      </w:tr>
      <w:tr w:rsidR="008F1B93" w:rsidRPr="00683973" w:rsidTr="00F36FFF">
        <w:trPr>
          <w:gridAfter w:val="3"/>
          <w:wAfter w:w="262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Pipefish</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12</w:t>
            </w:r>
          </w:p>
        </w:tc>
        <w:tc>
          <w:tcPr>
            <w:tcW w:w="883"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6</w:t>
            </w:r>
          </w:p>
        </w:tc>
      </w:tr>
      <w:tr w:rsidR="008F1B93" w:rsidRPr="00683973" w:rsidTr="00F36FFF">
        <w:trPr>
          <w:gridAfter w:val="3"/>
          <w:wAfter w:w="262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Invertebrates</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11</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n/a</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61</w:t>
            </w:r>
          </w:p>
        </w:tc>
        <w:tc>
          <w:tcPr>
            <w:tcW w:w="883"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4</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n/a</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22</w:t>
            </w:r>
          </w:p>
        </w:tc>
      </w:tr>
      <w:tr w:rsidR="008F1B93" w:rsidRPr="00683973" w:rsidTr="00F36FFF">
        <w:trPr>
          <w:gridAfter w:val="3"/>
          <w:wAfter w:w="262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No. with prey</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17</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10</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 -</w:t>
            </w:r>
          </w:p>
        </w:tc>
        <w:tc>
          <w:tcPr>
            <w:tcW w:w="883"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17</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9</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 </w:t>
            </w:r>
          </w:p>
        </w:tc>
      </w:tr>
      <w:tr w:rsidR="008F1B93" w:rsidRPr="00683973" w:rsidTr="00F36FFF">
        <w:trPr>
          <w:gridAfter w:val="3"/>
          <w:wAfter w:w="262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No. additional invertebrates</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n/a</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 -</w:t>
            </w:r>
          </w:p>
        </w:tc>
        <w:tc>
          <w:tcPr>
            <w:tcW w:w="883"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n/a</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 </w:t>
            </w:r>
          </w:p>
        </w:tc>
      </w:tr>
      <w:tr w:rsidR="008F1B93" w:rsidRPr="00683973" w:rsidTr="00F36FFF">
        <w:trPr>
          <w:gridAfter w:val="3"/>
          <w:wAfter w:w="262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Total birds sampled</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21</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 </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 -</w:t>
            </w:r>
          </w:p>
        </w:tc>
        <w:tc>
          <w:tcPr>
            <w:tcW w:w="883"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21</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 </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 </w:t>
            </w:r>
          </w:p>
        </w:tc>
      </w:tr>
      <w:tr w:rsidR="00F36FFF" w:rsidRPr="00683973" w:rsidTr="00F36FFF">
        <w:trPr>
          <w:gridAfter w:val="3"/>
          <w:wAfter w:w="2620" w:type="dxa"/>
          <w:trHeight w:val="225"/>
        </w:trPr>
        <w:tc>
          <w:tcPr>
            <w:tcW w:w="2480" w:type="dxa"/>
            <w:shd w:val="clear" w:color="auto" w:fill="auto"/>
            <w:noWrap/>
            <w:vAlign w:val="bottom"/>
          </w:tcPr>
          <w:p w:rsidR="00F36FFF" w:rsidRPr="00F36FFF" w:rsidRDefault="00F36FFF" w:rsidP="008F1B93">
            <w:pPr>
              <w:spacing w:after="0" w:line="240" w:lineRule="auto"/>
              <w:rPr>
                <w:rFonts w:ascii="Arial" w:eastAsia="Times New Roman" w:hAnsi="Arial" w:cs="Arial"/>
                <w:b/>
                <w:color w:val="000000"/>
                <w:sz w:val="20"/>
                <w:szCs w:val="20"/>
                <w:lang w:eastAsia="en-GB"/>
              </w:rPr>
            </w:pPr>
            <w:r w:rsidRPr="00F36FFF">
              <w:rPr>
                <w:rFonts w:ascii="Arial" w:eastAsia="Times New Roman" w:hAnsi="Arial" w:cs="Arial"/>
                <w:b/>
                <w:color w:val="000000"/>
                <w:sz w:val="20"/>
                <w:szCs w:val="20"/>
                <w:lang w:eastAsia="en-GB"/>
              </w:rPr>
              <w:t>C</w:t>
            </w:r>
          </w:p>
        </w:tc>
        <w:tc>
          <w:tcPr>
            <w:tcW w:w="956" w:type="dxa"/>
            <w:shd w:val="clear" w:color="auto" w:fill="auto"/>
            <w:noWrap/>
            <w:vAlign w:val="bottom"/>
          </w:tcPr>
          <w:p w:rsidR="00F36FFF" w:rsidRPr="00683973" w:rsidRDefault="00F36FFF" w:rsidP="008F1B93">
            <w:pPr>
              <w:spacing w:after="0" w:line="240" w:lineRule="auto"/>
              <w:jc w:val="center"/>
              <w:rPr>
                <w:rFonts w:ascii="Arial" w:eastAsia="Times New Roman" w:hAnsi="Arial" w:cs="Arial"/>
                <w:color w:val="000000"/>
                <w:sz w:val="16"/>
                <w:szCs w:val="16"/>
                <w:lang w:eastAsia="en-GB"/>
              </w:rPr>
            </w:pPr>
          </w:p>
        </w:tc>
        <w:tc>
          <w:tcPr>
            <w:tcW w:w="821" w:type="dxa"/>
            <w:shd w:val="clear" w:color="auto" w:fill="auto"/>
            <w:noWrap/>
            <w:vAlign w:val="bottom"/>
          </w:tcPr>
          <w:p w:rsidR="00F36FFF" w:rsidRPr="00683973" w:rsidRDefault="00F36FFF" w:rsidP="008F1B93">
            <w:pPr>
              <w:spacing w:after="0" w:line="240" w:lineRule="auto"/>
              <w:jc w:val="center"/>
              <w:rPr>
                <w:rFonts w:ascii="Arial" w:eastAsia="Times New Roman" w:hAnsi="Arial" w:cs="Arial"/>
                <w:color w:val="000000"/>
                <w:sz w:val="16"/>
                <w:szCs w:val="16"/>
                <w:lang w:eastAsia="en-GB"/>
              </w:rPr>
            </w:pPr>
          </w:p>
        </w:tc>
        <w:tc>
          <w:tcPr>
            <w:tcW w:w="916" w:type="dxa"/>
            <w:shd w:val="clear" w:color="auto" w:fill="auto"/>
            <w:noWrap/>
            <w:vAlign w:val="bottom"/>
          </w:tcPr>
          <w:p w:rsidR="00F36FFF" w:rsidRPr="00683973" w:rsidRDefault="00F36FFF" w:rsidP="008F1B93">
            <w:pPr>
              <w:spacing w:after="0" w:line="240" w:lineRule="auto"/>
              <w:jc w:val="center"/>
              <w:rPr>
                <w:rFonts w:ascii="Arial" w:eastAsia="Times New Roman" w:hAnsi="Arial" w:cs="Arial"/>
                <w:color w:val="000000"/>
                <w:sz w:val="16"/>
                <w:szCs w:val="16"/>
                <w:lang w:eastAsia="en-GB"/>
              </w:rPr>
            </w:pPr>
          </w:p>
        </w:tc>
        <w:tc>
          <w:tcPr>
            <w:tcW w:w="883" w:type="dxa"/>
            <w:shd w:val="clear" w:color="auto" w:fill="auto"/>
            <w:noWrap/>
            <w:vAlign w:val="bottom"/>
          </w:tcPr>
          <w:p w:rsidR="00F36FFF" w:rsidRPr="00683973" w:rsidRDefault="00F36FFF" w:rsidP="008F1B93">
            <w:pPr>
              <w:spacing w:after="0" w:line="240" w:lineRule="auto"/>
              <w:jc w:val="center"/>
              <w:rPr>
                <w:rFonts w:ascii="Arial" w:eastAsia="Times New Roman" w:hAnsi="Arial" w:cs="Arial"/>
                <w:color w:val="000000"/>
                <w:sz w:val="16"/>
                <w:szCs w:val="16"/>
                <w:lang w:eastAsia="en-GB"/>
              </w:rPr>
            </w:pPr>
          </w:p>
        </w:tc>
        <w:tc>
          <w:tcPr>
            <w:tcW w:w="821" w:type="dxa"/>
            <w:shd w:val="clear" w:color="auto" w:fill="auto"/>
            <w:noWrap/>
            <w:vAlign w:val="bottom"/>
          </w:tcPr>
          <w:p w:rsidR="00F36FFF" w:rsidRPr="00683973" w:rsidRDefault="00F36FFF" w:rsidP="008F1B93">
            <w:pPr>
              <w:spacing w:after="0" w:line="240" w:lineRule="auto"/>
              <w:jc w:val="center"/>
              <w:rPr>
                <w:rFonts w:ascii="Arial" w:eastAsia="Times New Roman" w:hAnsi="Arial" w:cs="Arial"/>
                <w:color w:val="000000"/>
                <w:sz w:val="16"/>
                <w:szCs w:val="16"/>
                <w:lang w:eastAsia="en-GB"/>
              </w:rPr>
            </w:pPr>
          </w:p>
        </w:tc>
        <w:tc>
          <w:tcPr>
            <w:tcW w:w="916" w:type="dxa"/>
            <w:shd w:val="clear" w:color="auto" w:fill="auto"/>
            <w:noWrap/>
            <w:vAlign w:val="bottom"/>
          </w:tcPr>
          <w:p w:rsidR="00F36FFF" w:rsidRPr="00683973" w:rsidRDefault="00F36FFF" w:rsidP="008F1B93">
            <w:pPr>
              <w:spacing w:after="0" w:line="240" w:lineRule="auto"/>
              <w:jc w:val="center"/>
              <w:rPr>
                <w:rFonts w:ascii="Arial" w:eastAsia="Times New Roman" w:hAnsi="Arial" w:cs="Arial"/>
                <w:color w:val="000000"/>
                <w:sz w:val="16"/>
                <w:szCs w:val="16"/>
                <w:lang w:eastAsia="en-GB"/>
              </w:rPr>
            </w:pPr>
          </w:p>
        </w:tc>
      </w:tr>
      <w:tr w:rsidR="00F36FFF" w:rsidRPr="00683973" w:rsidTr="00F36FFF">
        <w:trPr>
          <w:gridAfter w:val="6"/>
          <w:wAfter w:w="5240" w:type="dxa"/>
          <w:trHeight w:val="225"/>
        </w:trPr>
        <w:tc>
          <w:tcPr>
            <w:tcW w:w="2480" w:type="dxa"/>
            <w:shd w:val="clear" w:color="auto" w:fill="auto"/>
            <w:noWrap/>
            <w:vAlign w:val="center"/>
          </w:tcPr>
          <w:p w:rsidR="00F36FFF" w:rsidRPr="00683973" w:rsidRDefault="00F36FFF" w:rsidP="008F1B93">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Razorbill</w:t>
            </w:r>
          </w:p>
        </w:tc>
        <w:tc>
          <w:tcPr>
            <w:tcW w:w="956" w:type="dxa"/>
            <w:shd w:val="clear" w:color="auto" w:fill="auto"/>
            <w:noWrap/>
            <w:vAlign w:val="center"/>
          </w:tcPr>
          <w:p w:rsidR="00F36FFF" w:rsidRPr="00683973" w:rsidRDefault="00F36FFF" w:rsidP="008F1B93">
            <w:pPr>
              <w:spacing w:after="0" w:line="240" w:lineRule="auto"/>
              <w:jc w:val="center"/>
              <w:rPr>
                <w:rFonts w:ascii="Arial" w:eastAsia="Times New Roman" w:hAnsi="Arial" w:cs="Arial"/>
                <w:b/>
                <w:color w:val="000000"/>
                <w:sz w:val="16"/>
                <w:szCs w:val="16"/>
                <w:lang w:eastAsia="en-GB"/>
              </w:rPr>
            </w:pPr>
            <w:r>
              <w:rPr>
                <w:rFonts w:ascii="Arial" w:eastAsia="Times New Roman" w:hAnsi="Arial" w:cs="Arial"/>
                <w:b/>
                <w:color w:val="000000"/>
                <w:sz w:val="16"/>
                <w:szCs w:val="16"/>
                <w:lang w:eastAsia="en-GB"/>
              </w:rPr>
              <w:t>2003</w:t>
            </w:r>
          </w:p>
        </w:tc>
        <w:tc>
          <w:tcPr>
            <w:tcW w:w="821" w:type="dxa"/>
            <w:shd w:val="clear" w:color="auto" w:fill="auto"/>
            <w:noWrap/>
            <w:vAlign w:val="center"/>
          </w:tcPr>
          <w:p w:rsidR="00F36FFF" w:rsidRPr="00683973" w:rsidRDefault="00F36FFF" w:rsidP="008F1B93">
            <w:pPr>
              <w:spacing w:after="0" w:line="240" w:lineRule="auto"/>
              <w:jc w:val="center"/>
              <w:rPr>
                <w:rFonts w:ascii="Arial" w:eastAsia="Times New Roman" w:hAnsi="Arial" w:cs="Arial"/>
                <w:b/>
                <w:color w:val="000000"/>
                <w:sz w:val="16"/>
                <w:szCs w:val="16"/>
                <w:lang w:eastAsia="en-GB"/>
              </w:rPr>
            </w:pPr>
          </w:p>
        </w:tc>
        <w:tc>
          <w:tcPr>
            <w:tcW w:w="916" w:type="dxa"/>
            <w:shd w:val="clear" w:color="auto" w:fill="auto"/>
            <w:noWrap/>
            <w:vAlign w:val="center"/>
          </w:tcPr>
          <w:p w:rsidR="00F36FFF" w:rsidRPr="00683973" w:rsidRDefault="00F36FFF" w:rsidP="008F1B93">
            <w:pPr>
              <w:spacing w:after="0" w:line="240" w:lineRule="auto"/>
              <w:jc w:val="center"/>
              <w:rPr>
                <w:rFonts w:ascii="Arial" w:eastAsia="Times New Roman" w:hAnsi="Arial" w:cs="Arial"/>
                <w:b/>
                <w:color w:val="000000"/>
                <w:sz w:val="16"/>
                <w:szCs w:val="16"/>
                <w:lang w:eastAsia="en-GB"/>
              </w:rPr>
            </w:pPr>
          </w:p>
        </w:tc>
      </w:tr>
      <w:tr w:rsidR="008F1B93" w:rsidRPr="00683973" w:rsidTr="00F36FFF">
        <w:trPr>
          <w:gridAfter w:val="6"/>
          <w:wAfter w:w="5240" w:type="dxa"/>
          <w:trHeight w:val="225"/>
        </w:trPr>
        <w:tc>
          <w:tcPr>
            <w:tcW w:w="2480" w:type="dxa"/>
            <w:shd w:val="clear" w:color="auto" w:fill="auto"/>
            <w:noWrap/>
            <w:vAlign w:val="center"/>
          </w:tcPr>
          <w:p w:rsidR="008F1B93" w:rsidRPr="00683973" w:rsidRDefault="008F1B93" w:rsidP="008F1B93">
            <w:pPr>
              <w:spacing w:after="0" w:line="240" w:lineRule="auto"/>
              <w:rPr>
                <w:rFonts w:ascii="Arial" w:eastAsia="Times New Roman" w:hAnsi="Arial" w:cs="Arial"/>
                <w:b/>
                <w:bCs/>
                <w:color w:val="000000"/>
                <w:sz w:val="16"/>
                <w:szCs w:val="16"/>
                <w:lang w:eastAsia="en-GB"/>
              </w:rPr>
            </w:pPr>
            <w:r w:rsidRPr="00683973">
              <w:rPr>
                <w:rFonts w:ascii="Arial" w:eastAsia="Times New Roman" w:hAnsi="Arial" w:cs="Arial"/>
                <w:b/>
                <w:bCs/>
                <w:color w:val="000000"/>
                <w:sz w:val="16"/>
                <w:szCs w:val="16"/>
                <w:lang w:eastAsia="en-GB"/>
              </w:rPr>
              <w:t>Prey type</w:t>
            </w:r>
          </w:p>
        </w:tc>
        <w:tc>
          <w:tcPr>
            <w:tcW w:w="956" w:type="dxa"/>
            <w:shd w:val="clear" w:color="auto" w:fill="auto"/>
            <w:noWrap/>
            <w:vAlign w:val="center"/>
          </w:tcPr>
          <w:p w:rsidR="008F1B93" w:rsidRPr="00683973" w:rsidRDefault="008F1B93" w:rsidP="008F1B93">
            <w:pPr>
              <w:spacing w:after="0" w:line="240" w:lineRule="auto"/>
              <w:jc w:val="center"/>
              <w:rPr>
                <w:rFonts w:ascii="Arial" w:eastAsia="Times New Roman" w:hAnsi="Arial" w:cs="Arial"/>
                <w:b/>
                <w:color w:val="000000"/>
                <w:sz w:val="16"/>
                <w:szCs w:val="16"/>
                <w:lang w:eastAsia="en-GB"/>
              </w:rPr>
            </w:pPr>
            <w:r w:rsidRPr="00683973">
              <w:rPr>
                <w:rFonts w:ascii="Arial" w:eastAsia="Times New Roman" w:hAnsi="Arial" w:cs="Arial"/>
                <w:b/>
                <w:color w:val="000000"/>
                <w:sz w:val="16"/>
                <w:szCs w:val="16"/>
                <w:lang w:eastAsia="en-GB"/>
              </w:rPr>
              <w:t>Remains</w:t>
            </w:r>
          </w:p>
        </w:tc>
        <w:tc>
          <w:tcPr>
            <w:tcW w:w="821" w:type="dxa"/>
            <w:shd w:val="clear" w:color="auto" w:fill="auto"/>
            <w:noWrap/>
            <w:vAlign w:val="center"/>
          </w:tcPr>
          <w:p w:rsidR="008F1B93" w:rsidRPr="00683973" w:rsidRDefault="008F1B93" w:rsidP="008F1B93">
            <w:pPr>
              <w:spacing w:after="0" w:line="240" w:lineRule="auto"/>
              <w:jc w:val="center"/>
              <w:rPr>
                <w:rFonts w:ascii="Arial" w:eastAsia="Times New Roman" w:hAnsi="Arial" w:cs="Arial"/>
                <w:b/>
                <w:color w:val="000000"/>
                <w:sz w:val="16"/>
                <w:szCs w:val="16"/>
                <w:lang w:eastAsia="en-GB"/>
              </w:rPr>
            </w:pPr>
            <w:r w:rsidRPr="00683973">
              <w:rPr>
                <w:rFonts w:ascii="Arial" w:eastAsia="Times New Roman" w:hAnsi="Arial" w:cs="Arial"/>
                <w:b/>
                <w:color w:val="000000"/>
                <w:sz w:val="16"/>
                <w:szCs w:val="16"/>
                <w:lang w:eastAsia="en-GB"/>
              </w:rPr>
              <w:t>Otoliths</w:t>
            </w:r>
          </w:p>
        </w:tc>
        <w:tc>
          <w:tcPr>
            <w:tcW w:w="916" w:type="dxa"/>
            <w:shd w:val="clear" w:color="auto" w:fill="auto"/>
            <w:noWrap/>
            <w:vAlign w:val="center"/>
          </w:tcPr>
          <w:p w:rsidR="008F1B93" w:rsidRPr="00683973" w:rsidRDefault="008F1B93" w:rsidP="008F1B93">
            <w:pPr>
              <w:spacing w:after="0" w:line="240" w:lineRule="auto"/>
              <w:jc w:val="center"/>
              <w:rPr>
                <w:rFonts w:ascii="Arial" w:eastAsia="Times New Roman" w:hAnsi="Arial" w:cs="Arial"/>
                <w:b/>
                <w:color w:val="000000"/>
                <w:sz w:val="16"/>
                <w:szCs w:val="16"/>
                <w:lang w:eastAsia="en-GB"/>
              </w:rPr>
            </w:pPr>
            <w:r w:rsidRPr="00683973">
              <w:rPr>
                <w:rFonts w:ascii="Arial" w:eastAsia="Times New Roman" w:hAnsi="Arial" w:cs="Arial"/>
                <w:b/>
                <w:color w:val="000000"/>
                <w:sz w:val="16"/>
                <w:szCs w:val="16"/>
                <w:lang w:eastAsia="en-GB"/>
              </w:rPr>
              <w:t>% with prey</w:t>
            </w:r>
          </w:p>
        </w:tc>
      </w:tr>
      <w:tr w:rsidR="008F1B93" w:rsidRPr="00683973" w:rsidTr="00F36FFF">
        <w:trPr>
          <w:gridAfter w:val="6"/>
          <w:wAfter w:w="524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Sandeel all</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6</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4</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100</w:t>
            </w:r>
          </w:p>
        </w:tc>
      </w:tr>
      <w:tr w:rsidR="008F1B93" w:rsidRPr="00683973" w:rsidTr="00F36FFF">
        <w:trPr>
          <w:gridAfter w:val="6"/>
          <w:wAfter w:w="524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Sandeel (0-group)</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6</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4</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100</w:t>
            </w:r>
          </w:p>
        </w:tc>
      </w:tr>
      <w:tr w:rsidR="008F1B93" w:rsidRPr="00683973" w:rsidTr="00F36FFF">
        <w:trPr>
          <w:gridAfter w:val="6"/>
          <w:wAfter w:w="524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Sandeel (1+)</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r>
      <w:tr w:rsidR="008F1B93" w:rsidRPr="00683973" w:rsidTr="00F36FFF">
        <w:trPr>
          <w:gridAfter w:val="6"/>
          <w:wAfter w:w="524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Sprat</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r>
      <w:tr w:rsidR="008F1B93" w:rsidRPr="00683973" w:rsidTr="00F36FFF">
        <w:trPr>
          <w:gridAfter w:val="6"/>
          <w:wAfter w:w="524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Goby</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r>
      <w:tr w:rsidR="008F1B93" w:rsidRPr="00683973" w:rsidTr="00F36FFF">
        <w:trPr>
          <w:gridAfter w:val="6"/>
          <w:wAfter w:w="524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Gadid</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r>
      <w:tr w:rsidR="008F1B93" w:rsidRPr="00683973" w:rsidTr="00F36FFF">
        <w:trPr>
          <w:gridAfter w:val="6"/>
          <w:wAfter w:w="524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Pipefish</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r>
      <w:tr w:rsidR="008F1B93" w:rsidRPr="00683973" w:rsidTr="00F36FFF">
        <w:trPr>
          <w:gridAfter w:val="6"/>
          <w:wAfter w:w="524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Invertebrates</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n/a</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r>
      <w:tr w:rsidR="008F1B93" w:rsidRPr="00683973" w:rsidTr="00F36FFF">
        <w:trPr>
          <w:gridAfter w:val="6"/>
          <w:wAfter w:w="524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No. with prey</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6</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4</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 </w:t>
            </w:r>
          </w:p>
        </w:tc>
      </w:tr>
      <w:tr w:rsidR="008F1B93" w:rsidRPr="00683973" w:rsidTr="00F36FFF">
        <w:trPr>
          <w:gridAfter w:val="6"/>
          <w:wAfter w:w="524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lastRenderedPageBreak/>
              <w:t>No. additional invertebrates</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0</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n/a</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w:t>
            </w:r>
          </w:p>
        </w:tc>
      </w:tr>
      <w:tr w:rsidR="008F1B93" w:rsidRPr="00683973" w:rsidTr="00F36FFF">
        <w:trPr>
          <w:gridAfter w:val="6"/>
          <w:wAfter w:w="5240" w:type="dxa"/>
          <w:trHeight w:val="225"/>
        </w:trPr>
        <w:tc>
          <w:tcPr>
            <w:tcW w:w="2480" w:type="dxa"/>
            <w:shd w:val="clear" w:color="auto" w:fill="auto"/>
            <w:noWrap/>
            <w:vAlign w:val="bottom"/>
          </w:tcPr>
          <w:p w:rsidR="008F1B93" w:rsidRPr="00683973" w:rsidRDefault="008F1B93" w:rsidP="008F1B93">
            <w:pPr>
              <w:spacing w:after="0" w:line="240" w:lineRule="auto"/>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Total birds sampled</w:t>
            </w:r>
          </w:p>
        </w:tc>
        <w:tc>
          <w:tcPr>
            <w:tcW w:w="95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6</w:t>
            </w:r>
          </w:p>
        </w:tc>
        <w:tc>
          <w:tcPr>
            <w:tcW w:w="821"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 </w:t>
            </w:r>
          </w:p>
        </w:tc>
        <w:tc>
          <w:tcPr>
            <w:tcW w:w="916" w:type="dxa"/>
            <w:shd w:val="clear" w:color="auto" w:fill="auto"/>
            <w:noWrap/>
            <w:vAlign w:val="bottom"/>
          </w:tcPr>
          <w:p w:rsidR="008F1B93" w:rsidRPr="00683973" w:rsidRDefault="008F1B93" w:rsidP="008F1B93">
            <w:pPr>
              <w:spacing w:after="0" w:line="240" w:lineRule="auto"/>
              <w:jc w:val="center"/>
              <w:rPr>
                <w:rFonts w:ascii="Arial" w:eastAsia="Times New Roman" w:hAnsi="Arial" w:cs="Arial"/>
                <w:color w:val="000000"/>
                <w:sz w:val="16"/>
                <w:szCs w:val="16"/>
                <w:lang w:eastAsia="en-GB"/>
              </w:rPr>
            </w:pPr>
            <w:r w:rsidRPr="00683973">
              <w:rPr>
                <w:rFonts w:ascii="Arial" w:eastAsia="Times New Roman" w:hAnsi="Arial" w:cs="Arial"/>
                <w:color w:val="000000"/>
                <w:sz w:val="16"/>
                <w:szCs w:val="16"/>
                <w:lang w:eastAsia="en-GB"/>
              </w:rPr>
              <w:t>- </w:t>
            </w:r>
          </w:p>
        </w:tc>
      </w:tr>
    </w:tbl>
    <w:p w:rsidR="00020779" w:rsidRDefault="00020779">
      <w:pPr>
        <w:rPr>
          <w:rFonts w:ascii="Times New Roman" w:hAnsi="Times New Roman"/>
          <w:b/>
          <w:sz w:val="24"/>
          <w:szCs w:val="24"/>
        </w:rPr>
      </w:pPr>
      <w:r>
        <w:rPr>
          <w:rFonts w:ascii="Times New Roman" w:hAnsi="Times New Roman"/>
          <w:b/>
          <w:sz w:val="24"/>
          <w:szCs w:val="24"/>
        </w:rPr>
        <w:br w:type="page"/>
      </w:r>
    </w:p>
    <w:p w:rsidR="00BE259C" w:rsidRDefault="000F469F" w:rsidP="00BE259C">
      <w:pPr>
        <w:spacing w:after="0" w:line="480" w:lineRule="auto"/>
        <w:rPr>
          <w:rFonts w:ascii="Times New Roman" w:hAnsi="Times New Roman"/>
          <w:sz w:val="24"/>
          <w:szCs w:val="24"/>
        </w:rPr>
      </w:pPr>
      <w:r>
        <w:rPr>
          <w:rFonts w:ascii="Times New Roman" w:hAnsi="Times New Roman"/>
          <w:b/>
          <w:sz w:val="24"/>
          <w:szCs w:val="24"/>
        </w:rPr>
        <w:lastRenderedPageBreak/>
        <w:t>Appendix</w:t>
      </w:r>
      <w:r w:rsidR="008B6DB3" w:rsidRPr="00EC25BF">
        <w:rPr>
          <w:rFonts w:ascii="Times New Roman" w:hAnsi="Times New Roman"/>
          <w:b/>
          <w:sz w:val="24"/>
          <w:szCs w:val="24"/>
        </w:rPr>
        <w:t xml:space="preserve"> </w:t>
      </w:r>
      <w:r w:rsidR="00BE259C">
        <w:rPr>
          <w:rFonts w:ascii="Times New Roman" w:hAnsi="Times New Roman"/>
          <w:b/>
          <w:sz w:val="24"/>
          <w:szCs w:val="24"/>
        </w:rPr>
        <w:t>S4</w:t>
      </w:r>
      <w:r w:rsidR="00E332D6">
        <w:rPr>
          <w:rFonts w:ascii="Times New Roman" w:hAnsi="Times New Roman"/>
          <w:b/>
          <w:sz w:val="24"/>
          <w:szCs w:val="24"/>
        </w:rPr>
        <w:t>.</w:t>
      </w:r>
      <w:r w:rsidR="00BE259C">
        <w:rPr>
          <w:rFonts w:ascii="Times New Roman" w:hAnsi="Times New Roman"/>
          <w:b/>
          <w:sz w:val="24"/>
          <w:szCs w:val="24"/>
        </w:rPr>
        <w:t xml:space="preserve"> </w:t>
      </w:r>
      <w:r w:rsidR="00BE259C" w:rsidRPr="00BE259C">
        <w:rPr>
          <w:rFonts w:ascii="Times New Roman" w:hAnsi="Times New Roman"/>
          <w:b/>
          <w:sz w:val="24"/>
          <w:szCs w:val="24"/>
        </w:rPr>
        <w:t>Time activity budgets for all common guillemots included in this study.</w:t>
      </w:r>
      <w:r w:rsidR="00BE259C">
        <w:rPr>
          <w:rFonts w:ascii="Times New Roman" w:hAnsi="Times New Roman"/>
          <w:sz w:val="24"/>
          <w:szCs w:val="24"/>
        </w:rPr>
        <w:t xml:space="preserve"> </w:t>
      </w:r>
    </w:p>
    <w:p w:rsidR="00BE259C" w:rsidRPr="00150CD5" w:rsidRDefault="00BE259C" w:rsidP="00BE259C">
      <w:pPr>
        <w:spacing w:after="0" w:line="480" w:lineRule="auto"/>
        <w:rPr>
          <w:rFonts w:ascii="Times New Roman" w:hAnsi="Times New Roman"/>
          <w:sz w:val="24"/>
          <w:szCs w:val="24"/>
        </w:rPr>
      </w:pPr>
    </w:p>
    <w:tbl>
      <w:tblPr>
        <w:tblW w:w="8879" w:type="dxa"/>
        <w:jc w:val="center"/>
        <w:tblInd w:w="91" w:type="dxa"/>
        <w:tblLook w:val="04A0" w:firstRow="1" w:lastRow="0" w:firstColumn="1" w:lastColumn="0" w:noHBand="0" w:noVBand="1"/>
      </w:tblPr>
      <w:tblGrid>
        <w:gridCol w:w="677"/>
        <w:gridCol w:w="576"/>
        <w:gridCol w:w="867"/>
        <w:gridCol w:w="1037"/>
        <w:gridCol w:w="837"/>
        <w:gridCol w:w="851"/>
        <w:gridCol w:w="882"/>
        <w:gridCol w:w="817"/>
        <w:gridCol w:w="1361"/>
        <w:gridCol w:w="1334"/>
      </w:tblGrid>
      <w:tr w:rsidR="001E35D8" w:rsidRPr="00683973" w:rsidTr="00E10E6E">
        <w:trPr>
          <w:trHeight w:val="450"/>
          <w:jc w:val="center"/>
        </w:trPr>
        <w:tc>
          <w:tcPr>
            <w:tcW w:w="677"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p>
        </w:tc>
        <w:tc>
          <w:tcPr>
            <w:tcW w:w="576"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p>
        </w:tc>
        <w:tc>
          <w:tcPr>
            <w:tcW w:w="867"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p>
        </w:tc>
        <w:tc>
          <w:tcPr>
            <w:tcW w:w="677" w:type="dxa"/>
            <w:vAlign w:val="center"/>
          </w:tcPr>
          <w:p w:rsidR="001E35D8" w:rsidRPr="00683973" w:rsidRDefault="001E35D8" w:rsidP="00716003">
            <w:pPr>
              <w:spacing w:after="0" w:line="240" w:lineRule="auto"/>
              <w:jc w:val="center"/>
              <w:rPr>
                <w:rFonts w:ascii="Arial" w:eastAsia="Times New Roman" w:hAnsi="Arial" w:cs="Arial"/>
                <w:b/>
                <w:color w:val="000000"/>
                <w:sz w:val="18"/>
                <w:szCs w:val="18"/>
                <w:lang w:eastAsia="en-GB"/>
              </w:rPr>
            </w:pPr>
          </w:p>
        </w:tc>
        <w:tc>
          <w:tcPr>
            <w:tcW w:w="3387" w:type="dxa"/>
            <w:gridSpan w:val="4"/>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Time budgets (h</w:t>
            </w:r>
            <w:r>
              <w:rPr>
                <w:rFonts w:ascii="Arial" w:eastAsia="Times New Roman" w:hAnsi="Arial" w:cs="Arial"/>
                <w:b/>
                <w:color w:val="000000"/>
                <w:sz w:val="18"/>
                <w:szCs w:val="18"/>
                <w:lang w:eastAsia="en-GB"/>
              </w:rPr>
              <w:t>ours/</w:t>
            </w:r>
            <w:r w:rsidRPr="00683973">
              <w:rPr>
                <w:rFonts w:ascii="Arial" w:eastAsia="Times New Roman" w:hAnsi="Arial" w:cs="Arial"/>
                <w:b/>
                <w:color w:val="000000"/>
                <w:sz w:val="18"/>
                <w:szCs w:val="18"/>
                <w:lang w:eastAsia="en-GB"/>
              </w:rPr>
              <w:t>day)</w:t>
            </w:r>
          </w:p>
        </w:tc>
        <w:tc>
          <w:tcPr>
            <w:tcW w:w="2695" w:type="dxa"/>
            <w:gridSpan w:val="2"/>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Adult energy estimations</w:t>
            </w:r>
            <w:r>
              <w:rPr>
                <w:rFonts w:ascii="Arial" w:eastAsia="Times New Roman" w:hAnsi="Arial" w:cs="Arial"/>
                <w:b/>
                <w:color w:val="000000"/>
                <w:sz w:val="18"/>
                <w:szCs w:val="18"/>
                <w:lang w:eastAsia="en-GB"/>
              </w:rPr>
              <w:t xml:space="preserve"> (kJ/day)</w:t>
            </w:r>
          </w:p>
        </w:tc>
      </w:tr>
      <w:tr w:rsidR="001E35D8" w:rsidRPr="00683973" w:rsidTr="00E10E6E">
        <w:trPr>
          <w:trHeight w:val="450"/>
          <w:jc w:val="center"/>
        </w:trPr>
        <w:tc>
          <w:tcPr>
            <w:tcW w:w="677"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Year</w:t>
            </w:r>
          </w:p>
        </w:tc>
        <w:tc>
          <w:tcPr>
            <w:tcW w:w="576"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Bird</w:t>
            </w:r>
          </w:p>
        </w:tc>
        <w:tc>
          <w:tcPr>
            <w:tcW w:w="867"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24 hour Section</w:t>
            </w:r>
          </w:p>
        </w:tc>
        <w:tc>
          <w:tcPr>
            <w:tcW w:w="677" w:type="dxa"/>
            <w:vAlign w:val="center"/>
          </w:tcPr>
          <w:p w:rsidR="001E35D8" w:rsidRPr="00683973" w:rsidRDefault="001E35D8" w:rsidP="0071600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No. dives</w:t>
            </w:r>
            <w:r w:rsidR="00B93F98">
              <w:rPr>
                <w:rFonts w:ascii="Arial" w:eastAsia="Times New Roman" w:hAnsi="Arial" w:cs="Arial"/>
                <w:b/>
                <w:color w:val="000000"/>
                <w:sz w:val="18"/>
                <w:szCs w:val="18"/>
                <w:lang w:eastAsia="en-GB"/>
              </w:rPr>
              <w:t>/day</w:t>
            </w:r>
          </w:p>
        </w:tc>
        <w:tc>
          <w:tcPr>
            <w:tcW w:w="837"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Nest</w:t>
            </w:r>
          </w:p>
        </w:tc>
        <w:tc>
          <w:tcPr>
            <w:tcW w:w="851"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Flight</w:t>
            </w:r>
          </w:p>
        </w:tc>
        <w:tc>
          <w:tcPr>
            <w:tcW w:w="882"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Sea</w:t>
            </w:r>
          </w:p>
        </w:tc>
        <w:tc>
          <w:tcPr>
            <w:tcW w:w="817"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Forage</w:t>
            </w:r>
          </w:p>
        </w:tc>
        <w:tc>
          <w:tcPr>
            <w:tcW w:w="1361"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Daily Energy Expenditure</w:t>
            </w:r>
          </w:p>
        </w:tc>
        <w:tc>
          <w:tcPr>
            <w:tcW w:w="1334"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Daily Energy Intake</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r w:rsidRPr="00683973">
              <w:rPr>
                <w:rFonts w:ascii="Arial" w:eastAsia="Times New Roman" w:hAnsi="Arial" w:cs="Arial"/>
                <w:color w:val="000000"/>
                <w:sz w:val="18"/>
                <w:szCs w:val="18"/>
                <w:lang w:eastAsia="en-GB"/>
              </w:rPr>
              <w:t>1999</w:t>
            </w: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65</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16.0</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0.3</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5.1</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2.6</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1428</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1842</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93</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11.8</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0.9</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7.6</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3.7</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1632</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2105</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150</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9.0</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7.4</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6.4</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1690</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2180</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197</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12.8</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0.3</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6.2</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4.7</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1440</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1858</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267</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11.9</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0.9</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6.7</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4.5</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1602</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2066</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370</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3.5</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1.0</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10.7</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8.8</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1684</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2173</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249</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3.0</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0.6</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12.9</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7.5</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1672</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2157</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6</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319</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11.6</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0.8</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5.5</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6.2</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1502</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1938</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r w:rsidRPr="00683973">
              <w:rPr>
                <w:rFonts w:ascii="Arial" w:eastAsia="Times New Roman" w:hAnsi="Arial" w:cs="Arial"/>
                <w:color w:val="000000"/>
                <w:sz w:val="18"/>
                <w:szCs w:val="18"/>
                <w:lang w:eastAsia="en-GB"/>
              </w:rPr>
              <w:t>2002</w:t>
            </w: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112</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14.0</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5.7</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3.1</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1550</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1999</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8</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105</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15.4</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0.7</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3.1</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4.8</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1515</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1954</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9</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101</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12.7</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0.2</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7.0</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4.1</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1316</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1698</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9</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187</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14.2</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0.5</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3.7</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5.6</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1466</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1891</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10</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196</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9.9</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8.0</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4.9</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1581</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2039</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10</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98</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13.8</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0.8</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6.5</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2.9</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1440</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1858</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211</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16.3</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0.5</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2.9</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4.3</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1459</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1882</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235</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13.4</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0.6</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4.9</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5.1</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1471</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1898</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169</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10.1</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0.3</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11.1</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2.5</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1229</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1586</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89</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11.8</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0.2</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10.2</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1.9</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1183</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1526</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157</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7.9</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0.9</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8.0</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7.2</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1574</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2031</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178</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9.0</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0.8</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7.7</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6.5</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1517</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1957</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93</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15.0</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0.8</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5.5</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2.6</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1442</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1860</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171</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9.7</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0.8</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7.5</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6.0</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1521</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1962</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17</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317</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7.9</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2.0</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5.4</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8.7</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1932</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2493</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17</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175</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12.4</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4.0</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6.2</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1715</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2213</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r w:rsidRPr="00683973">
              <w:rPr>
                <w:rFonts w:ascii="Arial" w:eastAsia="Times New Roman" w:hAnsi="Arial" w:cs="Arial"/>
                <w:color w:val="000000"/>
                <w:sz w:val="18"/>
                <w:szCs w:val="18"/>
                <w:lang w:eastAsia="en-GB"/>
              </w:rPr>
              <w:t>2003</w:t>
            </w: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18</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131</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10.6</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0.6</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8.1</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4.7</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1420</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1832</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19</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106</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14.9</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0.7</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5.7</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2.7</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1409</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1817</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20</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131</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12.2</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1.7</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5.5</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4.5</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1691</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2182</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21</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125</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16.4</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0.4</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1.9</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5.3</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1480</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1910</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22</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218</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7.5</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6.5</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8.5</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1725</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2225</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23</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151</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12.2</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0.7</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2.8</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8.2</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1634</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2108</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24</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110</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15.6</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1.0</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2.7</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4.7</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1596</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2059</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color w:val="000000"/>
                <w:sz w:val="18"/>
                <w:szCs w:val="18"/>
                <w:lang w:eastAsia="en-GB"/>
              </w:rPr>
            </w:pPr>
            <w:r w:rsidRPr="00683973">
              <w:rPr>
                <w:rFonts w:ascii="Arial" w:eastAsia="Times New Roman" w:hAnsi="Arial" w:cs="Arial"/>
                <w:color w:val="000000"/>
                <w:sz w:val="18"/>
                <w:szCs w:val="18"/>
                <w:lang w:eastAsia="en-GB"/>
              </w:rPr>
              <w:t>2005</w:t>
            </w: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25</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75</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17.0</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0.8</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3.1</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3.1</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1493</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1927</w:t>
            </w:r>
          </w:p>
        </w:tc>
      </w:tr>
      <w:tr w:rsidR="001E35D8" w:rsidRPr="00FE2AE4" w:rsidTr="00E10E6E">
        <w:trPr>
          <w:trHeight w:val="225"/>
          <w:jc w:val="center"/>
        </w:trPr>
        <w:tc>
          <w:tcPr>
            <w:tcW w:w="677" w:type="dxa"/>
            <w:shd w:val="clear" w:color="auto" w:fill="auto"/>
            <w:noWrap/>
            <w:vAlign w:val="center"/>
          </w:tcPr>
          <w:p w:rsidR="001E35D8" w:rsidRPr="00683973" w:rsidRDefault="001E35D8" w:rsidP="008F1B93">
            <w:pPr>
              <w:spacing w:after="0" w:line="240" w:lineRule="auto"/>
              <w:jc w:val="center"/>
              <w:rPr>
                <w:rFonts w:ascii="Arial" w:eastAsia="Times New Roman" w:hAnsi="Arial" w:cs="Arial"/>
                <w:b/>
                <w:bCs/>
                <w:color w:val="000000"/>
                <w:sz w:val="18"/>
                <w:szCs w:val="18"/>
                <w:lang w:eastAsia="en-GB"/>
              </w:rPr>
            </w:pPr>
            <w:r w:rsidRPr="00683973">
              <w:rPr>
                <w:rFonts w:ascii="Arial" w:eastAsia="Times New Roman" w:hAnsi="Arial" w:cs="Arial"/>
                <w:b/>
                <w:bCs/>
                <w:color w:val="000000"/>
                <w:sz w:val="18"/>
                <w:szCs w:val="18"/>
                <w:lang w:eastAsia="en-GB"/>
              </w:rPr>
              <w:t>Mean</w:t>
            </w: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p>
        </w:tc>
        <w:tc>
          <w:tcPr>
            <w:tcW w:w="677" w:type="dxa"/>
            <w:vAlign w:val="center"/>
          </w:tcPr>
          <w:p w:rsidR="001E35D8" w:rsidRPr="00FE2AE4" w:rsidRDefault="001E35D8" w:rsidP="0071600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167</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11.9</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0.8</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6.2</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5.1</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1532</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1976</w:t>
            </w:r>
          </w:p>
        </w:tc>
      </w:tr>
      <w:tr w:rsidR="001E35D8" w:rsidRPr="00FE2AE4" w:rsidTr="00E10E6E">
        <w:trPr>
          <w:trHeight w:val="240"/>
          <w:jc w:val="center"/>
        </w:trPr>
        <w:tc>
          <w:tcPr>
            <w:tcW w:w="677" w:type="dxa"/>
            <w:shd w:val="clear" w:color="auto" w:fill="auto"/>
            <w:noWrap/>
            <w:vAlign w:val="center"/>
          </w:tcPr>
          <w:p w:rsidR="001E35D8" w:rsidRPr="00683973" w:rsidRDefault="002C1B76" w:rsidP="008F1B93">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SD</w:t>
            </w: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p>
        </w:tc>
        <w:tc>
          <w:tcPr>
            <w:tcW w:w="677" w:type="dxa"/>
            <w:vAlign w:val="center"/>
          </w:tcPr>
          <w:p w:rsidR="001E35D8" w:rsidRPr="00FE2AE4" w:rsidRDefault="001E35D8" w:rsidP="0071600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76</w:t>
            </w:r>
          </w:p>
        </w:tc>
        <w:tc>
          <w:tcPr>
            <w:tcW w:w="83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3.5</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0.4</w:t>
            </w:r>
          </w:p>
        </w:tc>
        <w:tc>
          <w:tcPr>
            <w:tcW w:w="882"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2.6</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1.9</w:t>
            </w:r>
          </w:p>
        </w:tc>
        <w:tc>
          <w:tcPr>
            <w:tcW w:w="136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150</w:t>
            </w:r>
          </w:p>
        </w:tc>
        <w:tc>
          <w:tcPr>
            <w:tcW w:w="1334"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194</w:t>
            </w:r>
          </w:p>
        </w:tc>
      </w:tr>
    </w:tbl>
    <w:p w:rsidR="00BE259C" w:rsidRPr="00150CD5" w:rsidRDefault="00BE259C" w:rsidP="00BE259C">
      <w:pPr>
        <w:spacing w:after="0" w:line="480" w:lineRule="auto"/>
        <w:rPr>
          <w:rFonts w:ascii="Times New Roman" w:hAnsi="Times New Roman"/>
          <w:sz w:val="24"/>
          <w:szCs w:val="24"/>
        </w:rPr>
      </w:pPr>
    </w:p>
    <w:p w:rsidR="00BE259C" w:rsidRPr="00150CD5" w:rsidRDefault="00BE259C" w:rsidP="00BE259C">
      <w:pPr>
        <w:spacing w:after="0" w:line="480" w:lineRule="auto"/>
        <w:rPr>
          <w:rFonts w:ascii="Times New Roman" w:hAnsi="Times New Roman"/>
          <w:b/>
          <w:sz w:val="24"/>
          <w:szCs w:val="24"/>
        </w:rPr>
      </w:pPr>
    </w:p>
    <w:p w:rsidR="00BE259C" w:rsidRPr="00150CD5" w:rsidRDefault="00BE259C" w:rsidP="00BE259C">
      <w:pPr>
        <w:spacing w:after="0" w:line="480" w:lineRule="auto"/>
        <w:rPr>
          <w:rFonts w:ascii="Times New Roman" w:hAnsi="Times New Roman"/>
          <w:b/>
          <w:sz w:val="24"/>
          <w:szCs w:val="24"/>
        </w:rPr>
      </w:pPr>
    </w:p>
    <w:p w:rsidR="00BE259C" w:rsidRPr="00150CD5" w:rsidRDefault="00BE259C" w:rsidP="00BE259C">
      <w:pPr>
        <w:spacing w:after="0" w:line="480" w:lineRule="auto"/>
        <w:rPr>
          <w:rFonts w:ascii="Times New Roman" w:hAnsi="Times New Roman"/>
          <w:b/>
          <w:sz w:val="24"/>
          <w:szCs w:val="24"/>
        </w:rPr>
      </w:pPr>
    </w:p>
    <w:p w:rsidR="00BE259C" w:rsidRPr="00150CD5" w:rsidRDefault="00BE259C" w:rsidP="00BE259C">
      <w:pPr>
        <w:spacing w:after="0" w:line="480" w:lineRule="auto"/>
        <w:rPr>
          <w:rFonts w:ascii="Times New Roman" w:hAnsi="Times New Roman"/>
          <w:b/>
          <w:sz w:val="24"/>
          <w:szCs w:val="24"/>
        </w:rPr>
      </w:pPr>
    </w:p>
    <w:p w:rsidR="00BE259C" w:rsidRDefault="00BE259C" w:rsidP="00BE259C">
      <w:pPr>
        <w:spacing w:after="0" w:line="240" w:lineRule="auto"/>
        <w:rPr>
          <w:rFonts w:ascii="Times New Roman" w:hAnsi="Times New Roman"/>
          <w:b/>
          <w:sz w:val="24"/>
          <w:szCs w:val="24"/>
        </w:rPr>
      </w:pPr>
      <w:r>
        <w:rPr>
          <w:rFonts w:ascii="Times New Roman" w:hAnsi="Times New Roman"/>
          <w:b/>
          <w:sz w:val="24"/>
          <w:szCs w:val="24"/>
        </w:rPr>
        <w:br w:type="page"/>
      </w:r>
    </w:p>
    <w:p w:rsidR="00135550" w:rsidRDefault="00135550" w:rsidP="00135550">
      <w:pPr>
        <w:spacing w:after="0" w:line="480" w:lineRule="auto"/>
        <w:rPr>
          <w:rFonts w:ascii="Times New Roman" w:hAnsi="Times New Roman"/>
          <w:sz w:val="24"/>
          <w:szCs w:val="24"/>
        </w:rPr>
      </w:pPr>
      <w:r>
        <w:rPr>
          <w:rFonts w:ascii="Times New Roman" w:hAnsi="Times New Roman"/>
          <w:b/>
          <w:sz w:val="24"/>
          <w:szCs w:val="24"/>
        </w:rPr>
        <w:lastRenderedPageBreak/>
        <w:t>Appendix</w:t>
      </w:r>
      <w:r w:rsidRPr="00EC25BF">
        <w:rPr>
          <w:rFonts w:ascii="Times New Roman" w:hAnsi="Times New Roman"/>
          <w:b/>
          <w:sz w:val="24"/>
          <w:szCs w:val="24"/>
        </w:rPr>
        <w:t xml:space="preserve"> </w:t>
      </w:r>
      <w:r>
        <w:rPr>
          <w:rFonts w:ascii="Times New Roman" w:hAnsi="Times New Roman"/>
          <w:b/>
          <w:sz w:val="24"/>
          <w:szCs w:val="24"/>
        </w:rPr>
        <w:t>S5</w:t>
      </w:r>
      <w:r w:rsidR="00E332D6">
        <w:rPr>
          <w:rFonts w:ascii="Times New Roman" w:hAnsi="Times New Roman"/>
          <w:b/>
          <w:sz w:val="24"/>
          <w:szCs w:val="24"/>
        </w:rPr>
        <w:t>.</w:t>
      </w:r>
      <w:r>
        <w:rPr>
          <w:rFonts w:ascii="Times New Roman" w:hAnsi="Times New Roman"/>
          <w:b/>
          <w:sz w:val="24"/>
          <w:szCs w:val="24"/>
        </w:rPr>
        <w:t xml:space="preserve"> </w:t>
      </w:r>
      <w:r w:rsidRPr="00BE259C">
        <w:rPr>
          <w:rFonts w:ascii="Times New Roman" w:hAnsi="Times New Roman"/>
          <w:b/>
          <w:sz w:val="24"/>
          <w:szCs w:val="24"/>
        </w:rPr>
        <w:t>Time activity budgets for all razorbills included in this study.</w:t>
      </w:r>
      <w:r>
        <w:rPr>
          <w:rFonts w:ascii="Times New Roman" w:hAnsi="Times New Roman"/>
          <w:sz w:val="24"/>
          <w:szCs w:val="24"/>
        </w:rPr>
        <w:t xml:space="preserve"> </w:t>
      </w:r>
    </w:p>
    <w:p w:rsidR="00BE259C" w:rsidRPr="00683973" w:rsidRDefault="00BE259C" w:rsidP="00BE259C">
      <w:pPr>
        <w:spacing w:after="0" w:line="480" w:lineRule="auto"/>
        <w:rPr>
          <w:rFonts w:ascii="Times New Roman" w:hAnsi="Times New Roman"/>
          <w:sz w:val="24"/>
          <w:szCs w:val="24"/>
        </w:rPr>
      </w:pPr>
    </w:p>
    <w:tbl>
      <w:tblPr>
        <w:tblW w:w="8838" w:type="dxa"/>
        <w:tblInd w:w="452" w:type="dxa"/>
        <w:tblLook w:val="04A0" w:firstRow="1" w:lastRow="0" w:firstColumn="1" w:lastColumn="0" w:noHBand="0" w:noVBand="1"/>
      </w:tblPr>
      <w:tblGrid>
        <w:gridCol w:w="677"/>
        <w:gridCol w:w="576"/>
        <w:gridCol w:w="867"/>
        <w:gridCol w:w="1037"/>
        <w:gridCol w:w="828"/>
        <w:gridCol w:w="851"/>
        <w:gridCol w:w="899"/>
        <w:gridCol w:w="817"/>
        <w:gridCol w:w="1326"/>
        <w:gridCol w:w="1320"/>
      </w:tblGrid>
      <w:tr w:rsidR="001E35D8" w:rsidRPr="00EC25BF" w:rsidTr="00E10E6E">
        <w:trPr>
          <w:trHeight w:val="450"/>
        </w:trPr>
        <w:tc>
          <w:tcPr>
            <w:tcW w:w="677"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p>
        </w:tc>
        <w:tc>
          <w:tcPr>
            <w:tcW w:w="576"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p>
        </w:tc>
        <w:tc>
          <w:tcPr>
            <w:tcW w:w="867"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p>
        </w:tc>
        <w:tc>
          <w:tcPr>
            <w:tcW w:w="677" w:type="dxa"/>
            <w:vAlign w:val="center"/>
          </w:tcPr>
          <w:p w:rsidR="001E35D8" w:rsidRPr="00683973" w:rsidRDefault="001E35D8" w:rsidP="00716003">
            <w:pPr>
              <w:spacing w:after="0" w:line="240" w:lineRule="auto"/>
              <w:jc w:val="center"/>
              <w:rPr>
                <w:rFonts w:ascii="Arial" w:eastAsia="Times New Roman" w:hAnsi="Arial" w:cs="Arial"/>
                <w:b/>
                <w:color w:val="000000"/>
                <w:sz w:val="18"/>
                <w:szCs w:val="18"/>
                <w:lang w:eastAsia="en-GB"/>
              </w:rPr>
            </w:pPr>
          </w:p>
        </w:tc>
        <w:tc>
          <w:tcPr>
            <w:tcW w:w="3395" w:type="dxa"/>
            <w:gridSpan w:val="4"/>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Time budgets (h</w:t>
            </w:r>
            <w:r>
              <w:rPr>
                <w:rFonts w:ascii="Arial" w:eastAsia="Times New Roman" w:hAnsi="Arial" w:cs="Arial"/>
                <w:b/>
                <w:color w:val="000000"/>
                <w:sz w:val="18"/>
                <w:szCs w:val="18"/>
                <w:lang w:eastAsia="en-GB"/>
              </w:rPr>
              <w:t>ours/</w:t>
            </w:r>
            <w:r w:rsidRPr="00683973">
              <w:rPr>
                <w:rFonts w:ascii="Arial" w:eastAsia="Times New Roman" w:hAnsi="Arial" w:cs="Arial"/>
                <w:b/>
                <w:color w:val="000000"/>
                <w:sz w:val="18"/>
                <w:szCs w:val="18"/>
                <w:lang w:eastAsia="en-GB"/>
              </w:rPr>
              <w:t>day)</w:t>
            </w:r>
          </w:p>
        </w:tc>
        <w:tc>
          <w:tcPr>
            <w:tcW w:w="2646" w:type="dxa"/>
            <w:gridSpan w:val="2"/>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Adult energy estimations</w:t>
            </w:r>
            <w:r>
              <w:rPr>
                <w:rFonts w:ascii="Arial" w:eastAsia="Times New Roman" w:hAnsi="Arial" w:cs="Arial"/>
                <w:b/>
                <w:color w:val="000000"/>
                <w:sz w:val="18"/>
                <w:szCs w:val="18"/>
                <w:lang w:eastAsia="en-GB"/>
              </w:rPr>
              <w:t xml:space="preserve"> (kJ/day)</w:t>
            </w:r>
          </w:p>
        </w:tc>
      </w:tr>
      <w:tr w:rsidR="001E35D8" w:rsidRPr="00EC25BF" w:rsidTr="00E10E6E">
        <w:trPr>
          <w:trHeight w:val="450"/>
        </w:trPr>
        <w:tc>
          <w:tcPr>
            <w:tcW w:w="677"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Year</w:t>
            </w:r>
          </w:p>
        </w:tc>
        <w:tc>
          <w:tcPr>
            <w:tcW w:w="576"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Bird</w:t>
            </w:r>
          </w:p>
        </w:tc>
        <w:tc>
          <w:tcPr>
            <w:tcW w:w="867"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24 hour Section</w:t>
            </w:r>
          </w:p>
        </w:tc>
        <w:tc>
          <w:tcPr>
            <w:tcW w:w="677" w:type="dxa"/>
            <w:vAlign w:val="center"/>
          </w:tcPr>
          <w:p w:rsidR="001E35D8" w:rsidRPr="00683973" w:rsidRDefault="001E35D8" w:rsidP="0071600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No. dives</w:t>
            </w:r>
            <w:r w:rsidR="00B93F98">
              <w:rPr>
                <w:rFonts w:ascii="Arial" w:eastAsia="Times New Roman" w:hAnsi="Arial" w:cs="Arial"/>
                <w:b/>
                <w:color w:val="000000"/>
                <w:sz w:val="18"/>
                <w:szCs w:val="18"/>
                <w:lang w:eastAsia="en-GB"/>
              </w:rPr>
              <w:t>/day</w:t>
            </w:r>
          </w:p>
        </w:tc>
        <w:tc>
          <w:tcPr>
            <w:tcW w:w="828" w:type="dxa"/>
            <w:shd w:val="clear" w:color="auto" w:fill="auto"/>
            <w:vAlign w:val="center"/>
          </w:tcPr>
          <w:p w:rsidR="001E35D8" w:rsidRPr="00683973" w:rsidRDefault="001E35D8" w:rsidP="001E35D8">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Nest</w:t>
            </w:r>
          </w:p>
        </w:tc>
        <w:tc>
          <w:tcPr>
            <w:tcW w:w="851"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Flight</w:t>
            </w:r>
          </w:p>
        </w:tc>
        <w:tc>
          <w:tcPr>
            <w:tcW w:w="899"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Sea</w:t>
            </w:r>
          </w:p>
        </w:tc>
        <w:tc>
          <w:tcPr>
            <w:tcW w:w="817"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Forage</w:t>
            </w:r>
          </w:p>
        </w:tc>
        <w:tc>
          <w:tcPr>
            <w:tcW w:w="1326"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Daily Energy Expenditure</w:t>
            </w:r>
          </w:p>
        </w:tc>
        <w:tc>
          <w:tcPr>
            <w:tcW w:w="1320" w:type="dxa"/>
            <w:shd w:val="clear" w:color="auto" w:fill="auto"/>
            <w:vAlign w:val="center"/>
          </w:tcPr>
          <w:p w:rsidR="001E35D8" w:rsidRPr="00683973" w:rsidRDefault="001E35D8" w:rsidP="008F1B93">
            <w:pPr>
              <w:spacing w:after="0" w:line="240" w:lineRule="auto"/>
              <w:jc w:val="center"/>
              <w:rPr>
                <w:rFonts w:ascii="Arial" w:eastAsia="Times New Roman" w:hAnsi="Arial" w:cs="Arial"/>
                <w:b/>
                <w:color w:val="000000"/>
                <w:sz w:val="18"/>
                <w:szCs w:val="18"/>
                <w:lang w:eastAsia="en-GB"/>
              </w:rPr>
            </w:pPr>
            <w:r w:rsidRPr="00683973">
              <w:rPr>
                <w:rFonts w:ascii="Arial" w:eastAsia="Times New Roman" w:hAnsi="Arial" w:cs="Arial"/>
                <w:b/>
                <w:color w:val="000000"/>
                <w:sz w:val="18"/>
                <w:szCs w:val="18"/>
                <w:lang w:eastAsia="en-GB"/>
              </w:rPr>
              <w:t>Daily Energy Intake</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r w:rsidRPr="00EC25BF">
              <w:rPr>
                <w:rFonts w:ascii="Arial" w:eastAsia="Times New Roman" w:hAnsi="Arial" w:cs="Arial"/>
                <w:color w:val="000000"/>
                <w:sz w:val="18"/>
                <w:szCs w:val="18"/>
                <w:lang w:eastAsia="en-GB"/>
              </w:rPr>
              <w:t>1999</w:t>
            </w: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33</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22.9</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0.5</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0.5</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0.2</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754</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954</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314</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13.3</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2.3</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5.3</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3.0</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1315</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1665</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334</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11.4</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7.9</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3.6</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1225</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1551</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525</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11.0</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6.4</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5.0</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1233</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1561</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164</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11.8</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1.8</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8.3</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2.1</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1324</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1676</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175</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16.0</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2.1</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4.4</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1287</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1629</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283</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16.4</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3.1</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3.3</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1137</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1439</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243</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17.3</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0.9</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3.0</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2.9</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1108</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1403</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403</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16.6</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0.7</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2.8</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3.9</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1075</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1361</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610</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0.2</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13.3</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8.9</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1326</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1679</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r w:rsidRPr="00EC25BF">
              <w:rPr>
                <w:rFonts w:ascii="Arial" w:eastAsia="Times New Roman" w:hAnsi="Arial" w:cs="Arial"/>
                <w:color w:val="000000"/>
                <w:sz w:val="18"/>
                <w:szCs w:val="18"/>
                <w:lang w:eastAsia="en-GB"/>
              </w:rPr>
              <w:t>2005</w:t>
            </w: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6</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749</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14.2</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0.7</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4.9</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4.2</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1084</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1373</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r w:rsidRPr="00EC25BF">
              <w:rPr>
                <w:rFonts w:ascii="Arial" w:eastAsia="Times New Roman" w:hAnsi="Arial" w:cs="Arial"/>
                <w:color w:val="000000"/>
                <w:sz w:val="18"/>
                <w:szCs w:val="18"/>
                <w:lang w:eastAsia="en-GB"/>
              </w:rPr>
              <w:t>2006</w:t>
            </w: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276</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15.9</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3.0</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3.7</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1370</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1734</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384</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7.5</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3.4</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9.1</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4.0</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1331</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1686</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313</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7.9</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2.6</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10.3</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3.3</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1213</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1535</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160</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10.9</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9.8</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2.0</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1059</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1341</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8</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404</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10.7</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2.6</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5.0</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5.7</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1329</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1683</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8</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270</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18.5</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0.2</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3.7</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1230</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1558</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8</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740</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4.5</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1.7</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11.1</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6.7</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1172</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1484</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9</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282</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15.5</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2.6</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2.6</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3.3</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1308</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1656</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9</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293</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13.7</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2.8</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3.7</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3.8</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1331</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1686</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10</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257</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15.8</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2.0</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2.6</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3.7</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1249</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1582</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10</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521</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1.7</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2.0</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11.9</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8.3</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1237</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1567</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290</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16.2</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1.8</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4.8</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1268</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1606</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614</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6.9</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2.4</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7.1</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7.7</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1324</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1677</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418</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12.8</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1.6</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6.2</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3.4</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1161</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1470</w:t>
            </w:r>
          </w:p>
        </w:tc>
      </w:tr>
      <w:tr w:rsidR="001E35D8" w:rsidRPr="00FE2AE4"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57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w:t>
            </w:r>
          </w:p>
        </w:tc>
        <w:tc>
          <w:tcPr>
            <w:tcW w:w="86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4</w:t>
            </w:r>
          </w:p>
        </w:tc>
        <w:tc>
          <w:tcPr>
            <w:tcW w:w="677" w:type="dxa"/>
            <w:vAlign w:val="center"/>
          </w:tcPr>
          <w:p w:rsidR="001E35D8" w:rsidRPr="00FE2AE4" w:rsidRDefault="001E35D8" w:rsidP="0071600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716</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6.7</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1.2</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10.6</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5.5</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1103</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color w:val="000000"/>
                <w:sz w:val="18"/>
                <w:szCs w:val="18"/>
                <w:lang w:eastAsia="en-GB"/>
              </w:rPr>
            </w:pPr>
            <w:r w:rsidRPr="00FE2AE4">
              <w:rPr>
                <w:rFonts w:ascii="Arial" w:eastAsia="Times New Roman" w:hAnsi="Arial" w:cs="Arial"/>
                <w:color w:val="000000"/>
                <w:sz w:val="18"/>
                <w:szCs w:val="18"/>
                <w:lang w:eastAsia="en-GB"/>
              </w:rPr>
              <w:t>1396</w:t>
            </w:r>
          </w:p>
        </w:tc>
      </w:tr>
      <w:tr w:rsidR="001E35D8" w:rsidRPr="00EC25BF" w:rsidTr="00E10E6E">
        <w:trPr>
          <w:trHeight w:val="225"/>
        </w:trPr>
        <w:tc>
          <w:tcPr>
            <w:tcW w:w="67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b/>
                <w:bCs/>
                <w:color w:val="000000"/>
                <w:sz w:val="18"/>
                <w:szCs w:val="18"/>
                <w:lang w:eastAsia="en-GB"/>
              </w:rPr>
            </w:pPr>
            <w:r w:rsidRPr="00EC25BF">
              <w:rPr>
                <w:rFonts w:ascii="Arial" w:eastAsia="Times New Roman" w:hAnsi="Arial" w:cs="Arial"/>
                <w:b/>
                <w:bCs/>
                <w:color w:val="000000"/>
                <w:sz w:val="18"/>
                <w:szCs w:val="18"/>
                <w:lang w:eastAsia="en-GB"/>
              </w:rPr>
              <w:t>Mean</w:t>
            </w:r>
          </w:p>
        </w:tc>
        <w:tc>
          <w:tcPr>
            <w:tcW w:w="576"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86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677" w:type="dxa"/>
            <w:vAlign w:val="center"/>
          </w:tcPr>
          <w:p w:rsidR="001E35D8" w:rsidRPr="00FE2AE4" w:rsidRDefault="001E35D8" w:rsidP="0071600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376</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12.2</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1.8</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5.9</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4.</w:t>
            </w:r>
            <w:r>
              <w:rPr>
                <w:rFonts w:ascii="Arial" w:eastAsia="Times New Roman" w:hAnsi="Arial" w:cs="Arial"/>
                <w:b/>
                <w:color w:val="000000"/>
                <w:sz w:val="18"/>
                <w:szCs w:val="18"/>
                <w:lang w:eastAsia="en-GB"/>
              </w:rPr>
              <w:t>2</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1214</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1537</w:t>
            </w:r>
          </w:p>
        </w:tc>
      </w:tr>
      <w:tr w:rsidR="001E35D8" w:rsidRPr="00EC25BF" w:rsidTr="00E10E6E">
        <w:trPr>
          <w:trHeight w:val="240"/>
        </w:trPr>
        <w:tc>
          <w:tcPr>
            <w:tcW w:w="677" w:type="dxa"/>
            <w:shd w:val="clear" w:color="auto" w:fill="auto"/>
            <w:noWrap/>
            <w:vAlign w:val="center"/>
          </w:tcPr>
          <w:p w:rsidR="001E35D8" w:rsidRPr="00EC25BF" w:rsidRDefault="002C1B76" w:rsidP="008F1B93">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SD</w:t>
            </w:r>
            <w:bookmarkStart w:id="0" w:name="_GoBack"/>
            <w:bookmarkEnd w:id="0"/>
          </w:p>
        </w:tc>
        <w:tc>
          <w:tcPr>
            <w:tcW w:w="576"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867" w:type="dxa"/>
            <w:shd w:val="clear" w:color="auto" w:fill="auto"/>
            <w:noWrap/>
            <w:vAlign w:val="center"/>
          </w:tcPr>
          <w:p w:rsidR="001E35D8" w:rsidRPr="00EC25BF" w:rsidRDefault="001E35D8" w:rsidP="008F1B93">
            <w:pPr>
              <w:spacing w:after="0" w:line="240" w:lineRule="auto"/>
              <w:jc w:val="center"/>
              <w:rPr>
                <w:rFonts w:ascii="Arial" w:eastAsia="Times New Roman" w:hAnsi="Arial" w:cs="Arial"/>
                <w:color w:val="000000"/>
                <w:sz w:val="18"/>
                <w:szCs w:val="18"/>
                <w:lang w:eastAsia="en-GB"/>
              </w:rPr>
            </w:pPr>
          </w:p>
        </w:tc>
        <w:tc>
          <w:tcPr>
            <w:tcW w:w="677" w:type="dxa"/>
            <w:vAlign w:val="center"/>
          </w:tcPr>
          <w:p w:rsidR="001E35D8" w:rsidRPr="00FE2AE4" w:rsidRDefault="001E35D8" w:rsidP="0071600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189</w:t>
            </w:r>
          </w:p>
        </w:tc>
        <w:tc>
          <w:tcPr>
            <w:tcW w:w="828"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5.3</w:t>
            </w:r>
          </w:p>
        </w:tc>
        <w:tc>
          <w:tcPr>
            <w:tcW w:w="851"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0.8</w:t>
            </w:r>
          </w:p>
        </w:tc>
        <w:tc>
          <w:tcPr>
            <w:tcW w:w="899"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3.8</w:t>
            </w:r>
          </w:p>
        </w:tc>
        <w:tc>
          <w:tcPr>
            <w:tcW w:w="817"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2.0</w:t>
            </w:r>
          </w:p>
        </w:tc>
        <w:tc>
          <w:tcPr>
            <w:tcW w:w="1326"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132</w:t>
            </w:r>
          </w:p>
        </w:tc>
        <w:tc>
          <w:tcPr>
            <w:tcW w:w="1320" w:type="dxa"/>
            <w:shd w:val="clear" w:color="auto" w:fill="auto"/>
            <w:noWrap/>
            <w:vAlign w:val="center"/>
          </w:tcPr>
          <w:p w:rsidR="001E35D8" w:rsidRPr="00FE2AE4" w:rsidRDefault="001E35D8" w:rsidP="008F1B93">
            <w:pPr>
              <w:spacing w:after="0" w:line="240" w:lineRule="auto"/>
              <w:jc w:val="center"/>
              <w:rPr>
                <w:rFonts w:ascii="Arial" w:eastAsia="Times New Roman" w:hAnsi="Arial" w:cs="Arial"/>
                <w:b/>
                <w:color w:val="000000"/>
                <w:sz w:val="18"/>
                <w:szCs w:val="18"/>
                <w:lang w:eastAsia="en-GB"/>
              </w:rPr>
            </w:pPr>
            <w:r w:rsidRPr="00FE2AE4">
              <w:rPr>
                <w:rFonts w:ascii="Arial" w:eastAsia="Times New Roman" w:hAnsi="Arial" w:cs="Arial"/>
                <w:b/>
                <w:color w:val="000000"/>
                <w:sz w:val="18"/>
                <w:szCs w:val="18"/>
                <w:lang w:eastAsia="en-GB"/>
              </w:rPr>
              <w:t>168</w:t>
            </w:r>
          </w:p>
        </w:tc>
      </w:tr>
    </w:tbl>
    <w:p w:rsidR="00BE259C" w:rsidRPr="00EC25BF" w:rsidRDefault="00BE259C" w:rsidP="00BE259C">
      <w:pPr>
        <w:spacing w:after="0" w:line="480" w:lineRule="auto"/>
        <w:rPr>
          <w:rFonts w:ascii="Times New Roman" w:hAnsi="Times New Roman"/>
          <w:sz w:val="18"/>
          <w:szCs w:val="18"/>
        </w:rPr>
      </w:pPr>
    </w:p>
    <w:p w:rsidR="00BE259C" w:rsidRPr="00EC25BF" w:rsidRDefault="00BE259C" w:rsidP="00BE259C">
      <w:pPr>
        <w:spacing w:after="0" w:line="480" w:lineRule="auto"/>
        <w:rPr>
          <w:rFonts w:ascii="Times New Roman" w:hAnsi="Times New Roman"/>
          <w:sz w:val="18"/>
          <w:szCs w:val="18"/>
        </w:rPr>
      </w:pPr>
    </w:p>
    <w:p w:rsidR="00BE259C" w:rsidRPr="00EC25BF" w:rsidRDefault="00BE259C" w:rsidP="00BE259C">
      <w:pPr>
        <w:spacing w:after="0" w:line="480" w:lineRule="auto"/>
        <w:rPr>
          <w:rFonts w:ascii="Times New Roman" w:hAnsi="Times New Roman"/>
          <w:sz w:val="18"/>
          <w:szCs w:val="18"/>
        </w:rPr>
      </w:pPr>
    </w:p>
    <w:p w:rsidR="00BE259C" w:rsidRDefault="00BE259C" w:rsidP="00BE259C">
      <w:pPr>
        <w:spacing w:after="0" w:line="480" w:lineRule="auto"/>
        <w:rPr>
          <w:rFonts w:ascii="Times New Roman" w:hAnsi="Times New Roman"/>
          <w:sz w:val="24"/>
          <w:szCs w:val="24"/>
        </w:rPr>
      </w:pPr>
    </w:p>
    <w:p w:rsidR="00BE259C" w:rsidRDefault="00BE259C" w:rsidP="00BE259C">
      <w:pPr>
        <w:spacing w:after="0" w:line="480" w:lineRule="auto"/>
        <w:rPr>
          <w:rFonts w:ascii="Times New Roman" w:hAnsi="Times New Roman"/>
          <w:sz w:val="24"/>
          <w:szCs w:val="24"/>
        </w:rPr>
      </w:pPr>
    </w:p>
    <w:p w:rsidR="00BE259C" w:rsidRDefault="00BE259C" w:rsidP="00BE259C">
      <w:pPr>
        <w:spacing w:after="0" w:line="480" w:lineRule="auto"/>
        <w:rPr>
          <w:rFonts w:ascii="Times New Roman" w:hAnsi="Times New Roman"/>
          <w:b/>
          <w:sz w:val="24"/>
          <w:szCs w:val="24"/>
        </w:rPr>
      </w:pPr>
    </w:p>
    <w:p w:rsidR="00BE259C" w:rsidRDefault="00BE259C" w:rsidP="00BE259C">
      <w:pPr>
        <w:spacing w:after="0" w:line="480" w:lineRule="auto"/>
        <w:rPr>
          <w:rFonts w:ascii="Times New Roman" w:hAnsi="Times New Roman"/>
          <w:b/>
          <w:sz w:val="24"/>
          <w:szCs w:val="24"/>
        </w:rPr>
      </w:pPr>
    </w:p>
    <w:p w:rsidR="00746B37" w:rsidRDefault="00746B37" w:rsidP="00BE259C">
      <w:pPr>
        <w:spacing w:after="0" w:line="480" w:lineRule="auto"/>
        <w:rPr>
          <w:rFonts w:ascii="Times New Roman" w:hAnsi="Times New Roman"/>
          <w:b/>
          <w:sz w:val="24"/>
          <w:szCs w:val="24"/>
        </w:rPr>
      </w:pPr>
    </w:p>
    <w:p w:rsidR="00746B37" w:rsidRDefault="00746B37" w:rsidP="00BE259C">
      <w:pPr>
        <w:spacing w:after="0" w:line="480" w:lineRule="auto"/>
        <w:rPr>
          <w:rFonts w:ascii="Times New Roman" w:hAnsi="Times New Roman"/>
          <w:b/>
          <w:sz w:val="24"/>
          <w:szCs w:val="24"/>
        </w:rPr>
      </w:pPr>
    </w:p>
    <w:p w:rsidR="00746B37" w:rsidRDefault="00746B37" w:rsidP="00BE259C">
      <w:pPr>
        <w:spacing w:after="0" w:line="480" w:lineRule="auto"/>
        <w:rPr>
          <w:rFonts w:ascii="Times New Roman" w:hAnsi="Times New Roman"/>
          <w:b/>
          <w:sz w:val="24"/>
          <w:szCs w:val="24"/>
        </w:rPr>
      </w:pPr>
    </w:p>
    <w:p w:rsidR="00746B37" w:rsidRDefault="00746B37" w:rsidP="00BE259C">
      <w:pPr>
        <w:spacing w:after="0" w:line="480" w:lineRule="auto"/>
        <w:rPr>
          <w:rFonts w:ascii="Times New Roman" w:hAnsi="Times New Roman"/>
          <w:b/>
          <w:sz w:val="24"/>
          <w:szCs w:val="24"/>
        </w:rPr>
      </w:pPr>
    </w:p>
    <w:p w:rsidR="00746B37" w:rsidRPr="00F51431" w:rsidRDefault="00746B37" w:rsidP="00746B37">
      <w:pPr>
        <w:spacing w:after="0" w:line="480" w:lineRule="auto"/>
        <w:rPr>
          <w:rFonts w:ascii="Times New Roman" w:hAnsi="Times New Roman"/>
          <w:b/>
          <w:sz w:val="24"/>
          <w:szCs w:val="24"/>
        </w:rPr>
      </w:pPr>
      <w:r w:rsidRPr="00F51431">
        <w:rPr>
          <w:rFonts w:ascii="Times New Roman" w:hAnsi="Times New Roman"/>
          <w:b/>
          <w:sz w:val="24"/>
          <w:szCs w:val="24"/>
        </w:rPr>
        <w:lastRenderedPageBreak/>
        <w:t xml:space="preserve">References </w:t>
      </w:r>
    </w:p>
    <w:p w:rsidR="00103ACC" w:rsidRPr="00F51431" w:rsidRDefault="00AF6BFB" w:rsidP="00103ACC">
      <w:pPr>
        <w:spacing w:after="0" w:line="480" w:lineRule="auto"/>
        <w:ind w:left="284" w:hanging="284"/>
        <w:rPr>
          <w:rFonts w:ascii="Times New Roman" w:hAnsi="Times New Roman"/>
          <w:sz w:val="24"/>
          <w:szCs w:val="24"/>
        </w:rPr>
      </w:pPr>
      <w:r>
        <w:rPr>
          <w:rFonts w:ascii="Times New Roman" w:hAnsi="Times New Roman"/>
          <w:sz w:val="24"/>
          <w:szCs w:val="24"/>
        </w:rPr>
        <w:t>1</w:t>
      </w:r>
      <w:r w:rsidR="00103ACC" w:rsidRPr="00F51431">
        <w:rPr>
          <w:rFonts w:ascii="Times New Roman" w:hAnsi="Times New Roman"/>
          <w:sz w:val="24"/>
          <w:szCs w:val="24"/>
        </w:rPr>
        <w:t xml:space="preserve">. Wanless S, Wright PJ, Harris MP, Elston D (2004) Evidence for a decrease in size of lesser sandeels </w:t>
      </w:r>
      <w:r w:rsidR="00103ACC" w:rsidRPr="00F51431">
        <w:rPr>
          <w:rFonts w:ascii="Times New Roman" w:hAnsi="Times New Roman"/>
          <w:i/>
          <w:iCs/>
          <w:sz w:val="24"/>
          <w:szCs w:val="24"/>
        </w:rPr>
        <w:t xml:space="preserve">Ammodytes marinus </w:t>
      </w:r>
      <w:r w:rsidR="00103ACC" w:rsidRPr="00F51431">
        <w:rPr>
          <w:rFonts w:ascii="Times New Roman" w:hAnsi="Times New Roman"/>
          <w:sz w:val="24"/>
          <w:szCs w:val="24"/>
        </w:rPr>
        <w:t xml:space="preserve">in a North Sea </w:t>
      </w:r>
      <w:r w:rsidR="00665871">
        <w:rPr>
          <w:rFonts w:ascii="Times New Roman" w:hAnsi="Times New Roman"/>
          <w:sz w:val="24"/>
          <w:szCs w:val="24"/>
        </w:rPr>
        <w:t>aggregation over a 30-yr period.</w:t>
      </w:r>
      <w:r w:rsidR="00103ACC" w:rsidRPr="00F51431">
        <w:rPr>
          <w:rFonts w:ascii="Times New Roman" w:hAnsi="Times New Roman"/>
          <w:sz w:val="24"/>
          <w:szCs w:val="24"/>
        </w:rPr>
        <w:t xml:space="preserve"> Mar Ecol Prog Ser </w:t>
      </w:r>
      <w:r w:rsidR="00103ACC" w:rsidRPr="00F51431">
        <w:rPr>
          <w:rFonts w:ascii="Times New Roman" w:hAnsi="Times New Roman"/>
          <w:bCs/>
          <w:sz w:val="24"/>
          <w:szCs w:val="24"/>
        </w:rPr>
        <w:t>279</w:t>
      </w:r>
      <w:r w:rsidR="00103ACC" w:rsidRPr="00F51431">
        <w:rPr>
          <w:rFonts w:ascii="Times New Roman" w:hAnsi="Times New Roman"/>
          <w:sz w:val="24"/>
          <w:szCs w:val="24"/>
        </w:rPr>
        <w:t>: 237-246.</w:t>
      </w:r>
      <w:r w:rsidR="00103ACC">
        <w:rPr>
          <w:rFonts w:ascii="Times New Roman" w:hAnsi="Times New Roman"/>
          <w:sz w:val="24"/>
          <w:szCs w:val="24"/>
        </w:rPr>
        <w:t xml:space="preserve"> </w:t>
      </w:r>
    </w:p>
    <w:p w:rsidR="00103ACC" w:rsidRPr="00F51431" w:rsidRDefault="00AF6BFB" w:rsidP="00103ACC">
      <w:pPr>
        <w:spacing w:after="0" w:line="480" w:lineRule="auto"/>
        <w:ind w:left="284" w:hanging="284"/>
        <w:rPr>
          <w:rFonts w:ascii="Times New Roman" w:hAnsi="Times New Roman"/>
          <w:sz w:val="24"/>
          <w:szCs w:val="24"/>
        </w:rPr>
      </w:pPr>
      <w:r>
        <w:rPr>
          <w:rFonts w:ascii="Times New Roman" w:hAnsi="Times New Roman"/>
          <w:sz w:val="24"/>
          <w:szCs w:val="24"/>
        </w:rPr>
        <w:t>2</w:t>
      </w:r>
      <w:r w:rsidR="00103ACC" w:rsidRPr="00F51431">
        <w:rPr>
          <w:rFonts w:ascii="Times New Roman" w:hAnsi="Times New Roman"/>
          <w:sz w:val="24"/>
          <w:szCs w:val="24"/>
        </w:rPr>
        <w:t>. Hilton GM, Furness RW, Houst</w:t>
      </w:r>
      <w:r w:rsidR="00103ACC">
        <w:rPr>
          <w:rFonts w:ascii="Times New Roman" w:hAnsi="Times New Roman"/>
          <w:sz w:val="24"/>
          <w:szCs w:val="24"/>
        </w:rPr>
        <w:t>o</w:t>
      </w:r>
      <w:r w:rsidR="00103ACC" w:rsidRPr="00F51431">
        <w:rPr>
          <w:rFonts w:ascii="Times New Roman" w:hAnsi="Times New Roman"/>
          <w:sz w:val="24"/>
          <w:szCs w:val="24"/>
        </w:rPr>
        <w:t>n DC (2000) A comparative study of digestion in North Atlantic seabirds. J Avian Biol 31: 36-46.</w:t>
      </w:r>
      <w:r w:rsidR="00103ACC">
        <w:rPr>
          <w:rFonts w:ascii="Times New Roman" w:hAnsi="Times New Roman"/>
          <w:sz w:val="24"/>
          <w:szCs w:val="24"/>
        </w:rPr>
        <w:t xml:space="preserve"> </w:t>
      </w:r>
    </w:p>
    <w:p w:rsidR="00103ACC" w:rsidRDefault="00103ACC" w:rsidP="00103ACC">
      <w:pPr>
        <w:spacing w:after="0" w:line="480" w:lineRule="auto"/>
        <w:ind w:left="284" w:hanging="284"/>
        <w:rPr>
          <w:rFonts w:ascii="Times New Roman" w:hAnsi="Times New Roman"/>
          <w:sz w:val="24"/>
          <w:szCs w:val="24"/>
        </w:rPr>
      </w:pPr>
      <w:r w:rsidRPr="00F51431">
        <w:rPr>
          <w:rFonts w:ascii="Times New Roman" w:hAnsi="Times New Roman"/>
          <w:sz w:val="24"/>
          <w:szCs w:val="24"/>
        </w:rPr>
        <w:t>3. Croll DA, McLaren E (1993) Diving metabolism and thermoregulation in common and thick-billed murres. J Comp Physiol B 163: 160-166.</w:t>
      </w:r>
      <w:r>
        <w:rPr>
          <w:rFonts w:ascii="Times New Roman" w:hAnsi="Times New Roman"/>
          <w:sz w:val="24"/>
          <w:szCs w:val="24"/>
        </w:rPr>
        <w:t xml:space="preserve"> </w:t>
      </w:r>
    </w:p>
    <w:p w:rsidR="00103ACC" w:rsidRPr="00F51431" w:rsidRDefault="00AF6BFB" w:rsidP="00103ACC">
      <w:pPr>
        <w:spacing w:after="0" w:line="480" w:lineRule="auto"/>
        <w:ind w:left="426" w:hanging="426"/>
        <w:rPr>
          <w:rFonts w:ascii="Times New Roman" w:hAnsi="Times New Roman"/>
          <w:sz w:val="24"/>
          <w:szCs w:val="24"/>
        </w:rPr>
      </w:pPr>
      <w:r>
        <w:rPr>
          <w:rFonts w:ascii="Times New Roman" w:hAnsi="Times New Roman"/>
          <w:sz w:val="24"/>
          <w:szCs w:val="24"/>
        </w:rPr>
        <w:t>4</w:t>
      </w:r>
      <w:r w:rsidR="00103ACC" w:rsidRPr="00F51431">
        <w:rPr>
          <w:rFonts w:ascii="Times New Roman" w:hAnsi="Times New Roman"/>
          <w:sz w:val="24"/>
          <w:szCs w:val="24"/>
        </w:rPr>
        <w:t>. Birt-Friesen WL, Montevecchi WA, Cairns DK, Macko SA (1989) Activity-specific metabolic rates of free-living northern gannets and other seabirds. Ecology 70: 357-367.</w:t>
      </w:r>
      <w:r w:rsidR="00103ACC">
        <w:rPr>
          <w:rFonts w:ascii="Times New Roman" w:hAnsi="Times New Roman"/>
          <w:sz w:val="24"/>
          <w:szCs w:val="24"/>
        </w:rPr>
        <w:t xml:space="preserve"> </w:t>
      </w:r>
    </w:p>
    <w:p w:rsidR="00103ACC" w:rsidRPr="00F51431" w:rsidRDefault="00AF6BFB" w:rsidP="00103ACC">
      <w:pPr>
        <w:spacing w:after="0" w:line="480" w:lineRule="auto"/>
        <w:ind w:left="426" w:hanging="426"/>
        <w:rPr>
          <w:rFonts w:ascii="Times New Roman" w:hAnsi="Times New Roman"/>
          <w:sz w:val="24"/>
          <w:szCs w:val="24"/>
        </w:rPr>
      </w:pPr>
      <w:r>
        <w:rPr>
          <w:rFonts w:ascii="Times New Roman" w:hAnsi="Times New Roman"/>
          <w:color w:val="000000"/>
          <w:sz w:val="24"/>
          <w:szCs w:val="24"/>
          <w:lang w:eastAsia="en-GB"/>
        </w:rPr>
        <w:t>5</w:t>
      </w:r>
      <w:r w:rsidR="00103ACC" w:rsidRPr="00F51431">
        <w:rPr>
          <w:rFonts w:ascii="Times New Roman" w:hAnsi="Times New Roman"/>
          <w:color w:val="000000"/>
          <w:sz w:val="24"/>
          <w:szCs w:val="24"/>
          <w:lang w:eastAsia="en-GB"/>
        </w:rPr>
        <w:t xml:space="preserve">. </w:t>
      </w:r>
      <w:r w:rsidR="00103ACC" w:rsidRPr="00F51431">
        <w:rPr>
          <w:rFonts w:ascii="Times New Roman" w:hAnsi="Times New Roman"/>
          <w:sz w:val="24"/>
          <w:szCs w:val="24"/>
        </w:rPr>
        <w:t xml:space="preserve">Pennycuick CJ (1987) Flight of auks (Alcidae) and other northern seabirds compared with southern Procellariiformes: ornithodolite observations. J Exp Biol 128: 335-347. </w:t>
      </w:r>
    </w:p>
    <w:p w:rsidR="00103ACC" w:rsidRDefault="00AF6BFB" w:rsidP="00103ACC">
      <w:pPr>
        <w:spacing w:after="0" w:line="480" w:lineRule="auto"/>
        <w:ind w:left="426" w:hanging="426"/>
        <w:rPr>
          <w:rFonts w:ascii="Times New Roman" w:hAnsi="Times New Roman"/>
          <w:sz w:val="24"/>
          <w:szCs w:val="24"/>
        </w:rPr>
      </w:pPr>
      <w:r>
        <w:rPr>
          <w:rFonts w:ascii="Times New Roman" w:hAnsi="Times New Roman"/>
          <w:sz w:val="24"/>
          <w:szCs w:val="24"/>
        </w:rPr>
        <w:t>6</w:t>
      </w:r>
      <w:r w:rsidR="00103ACC" w:rsidRPr="00F51431">
        <w:rPr>
          <w:rFonts w:ascii="Times New Roman" w:hAnsi="Times New Roman"/>
          <w:sz w:val="24"/>
          <w:szCs w:val="24"/>
        </w:rPr>
        <w:t>. Penncuick CJ (1997) Actual and ‘optimum’ flight speeds: field data reassessed</w:t>
      </w:r>
      <w:r w:rsidR="00665871">
        <w:rPr>
          <w:rFonts w:ascii="Times New Roman" w:hAnsi="Times New Roman"/>
          <w:sz w:val="24"/>
          <w:szCs w:val="24"/>
        </w:rPr>
        <w:t>.</w:t>
      </w:r>
      <w:r w:rsidR="00103ACC" w:rsidRPr="00F51431">
        <w:rPr>
          <w:rFonts w:ascii="Times New Roman" w:hAnsi="Times New Roman"/>
          <w:sz w:val="24"/>
          <w:szCs w:val="24"/>
        </w:rPr>
        <w:t xml:space="preserve"> J Exp Biol 200: 2355-2361.</w:t>
      </w:r>
      <w:r w:rsidR="00103ACC">
        <w:rPr>
          <w:rFonts w:ascii="Times New Roman" w:hAnsi="Times New Roman"/>
          <w:sz w:val="24"/>
          <w:szCs w:val="24"/>
        </w:rPr>
        <w:t xml:space="preserve"> </w:t>
      </w:r>
    </w:p>
    <w:p w:rsidR="00103ACC" w:rsidRDefault="00AF6BFB" w:rsidP="00103ACC">
      <w:pPr>
        <w:spacing w:after="0" w:line="480" w:lineRule="auto"/>
        <w:ind w:left="426" w:hanging="426"/>
        <w:rPr>
          <w:rFonts w:ascii="Times New Roman" w:hAnsi="Times New Roman"/>
          <w:sz w:val="24"/>
          <w:szCs w:val="24"/>
        </w:rPr>
      </w:pPr>
      <w:r>
        <w:rPr>
          <w:rFonts w:ascii="Times New Roman" w:hAnsi="Times New Roman"/>
          <w:sz w:val="24"/>
          <w:szCs w:val="24"/>
        </w:rPr>
        <w:t>7</w:t>
      </w:r>
      <w:r w:rsidR="00103ACC" w:rsidRPr="00470CC9">
        <w:rPr>
          <w:rFonts w:ascii="Times New Roman" w:hAnsi="Times New Roman"/>
          <w:sz w:val="24"/>
          <w:szCs w:val="24"/>
        </w:rPr>
        <w:t xml:space="preserve">. </w:t>
      </w:r>
      <w:r w:rsidR="00103ACC" w:rsidRPr="007619C2">
        <w:rPr>
          <w:rFonts w:ascii="Times New Roman" w:hAnsi="Times New Roman"/>
          <w:sz w:val="24"/>
          <w:szCs w:val="24"/>
        </w:rPr>
        <w:t>Bryant DM</w:t>
      </w:r>
      <w:r w:rsidR="00103ACC">
        <w:rPr>
          <w:rFonts w:ascii="Times New Roman" w:hAnsi="Times New Roman"/>
          <w:sz w:val="24"/>
          <w:szCs w:val="24"/>
        </w:rPr>
        <w:t>,</w:t>
      </w:r>
      <w:r w:rsidR="00103ACC" w:rsidRPr="007619C2">
        <w:rPr>
          <w:rFonts w:ascii="Times New Roman" w:hAnsi="Times New Roman"/>
          <w:sz w:val="24"/>
          <w:szCs w:val="24"/>
        </w:rPr>
        <w:t xml:space="preserve"> Furness</w:t>
      </w:r>
      <w:r w:rsidR="00103ACC">
        <w:rPr>
          <w:rFonts w:ascii="Times New Roman" w:hAnsi="Times New Roman"/>
          <w:sz w:val="24"/>
          <w:szCs w:val="24"/>
        </w:rPr>
        <w:t xml:space="preserve"> RW</w:t>
      </w:r>
      <w:r w:rsidR="00103ACC" w:rsidRPr="007619C2">
        <w:rPr>
          <w:rFonts w:ascii="Times New Roman" w:hAnsi="Times New Roman"/>
          <w:sz w:val="24"/>
          <w:szCs w:val="24"/>
        </w:rPr>
        <w:t xml:space="preserve"> (1995) Basal metabolic rates of North Atlantic Seabirds. </w:t>
      </w:r>
      <w:r w:rsidR="00103ACC" w:rsidRPr="006313F0">
        <w:rPr>
          <w:rFonts w:ascii="Times New Roman" w:hAnsi="Times New Roman"/>
          <w:sz w:val="24"/>
          <w:szCs w:val="24"/>
        </w:rPr>
        <w:t>Ibis</w:t>
      </w:r>
      <w:r w:rsidR="00103ACC" w:rsidRPr="007619C2">
        <w:rPr>
          <w:rFonts w:ascii="Times New Roman" w:hAnsi="Times New Roman"/>
          <w:sz w:val="24"/>
          <w:szCs w:val="24"/>
        </w:rPr>
        <w:t xml:space="preserve"> 137</w:t>
      </w:r>
      <w:r w:rsidR="00103ACC">
        <w:rPr>
          <w:rFonts w:ascii="Times New Roman" w:hAnsi="Times New Roman"/>
          <w:sz w:val="24"/>
          <w:szCs w:val="24"/>
        </w:rPr>
        <w:t>:</w:t>
      </w:r>
      <w:r w:rsidR="00103ACC" w:rsidRPr="007619C2">
        <w:rPr>
          <w:rFonts w:ascii="Times New Roman" w:hAnsi="Times New Roman"/>
          <w:sz w:val="24"/>
          <w:szCs w:val="24"/>
        </w:rPr>
        <w:t xml:space="preserve"> 219-226</w:t>
      </w:r>
      <w:r w:rsidR="00103ACC">
        <w:rPr>
          <w:rFonts w:ascii="Times New Roman" w:hAnsi="Times New Roman"/>
          <w:sz w:val="24"/>
          <w:szCs w:val="24"/>
        </w:rPr>
        <w:t xml:space="preserve">. </w:t>
      </w:r>
    </w:p>
    <w:p w:rsidR="00103ACC" w:rsidRPr="00F51431" w:rsidRDefault="00AF6BFB" w:rsidP="00103ACC">
      <w:pPr>
        <w:spacing w:after="0" w:line="480" w:lineRule="auto"/>
        <w:ind w:left="284" w:hanging="284"/>
        <w:rPr>
          <w:rFonts w:ascii="Times New Roman" w:hAnsi="Times New Roman"/>
          <w:sz w:val="24"/>
          <w:szCs w:val="24"/>
        </w:rPr>
      </w:pPr>
      <w:r>
        <w:rPr>
          <w:rFonts w:ascii="Times New Roman" w:hAnsi="Times New Roman"/>
          <w:sz w:val="24"/>
          <w:szCs w:val="24"/>
        </w:rPr>
        <w:t>8</w:t>
      </w:r>
      <w:r w:rsidR="00103ACC" w:rsidRPr="00F51431">
        <w:rPr>
          <w:rFonts w:ascii="Times New Roman" w:hAnsi="Times New Roman"/>
          <w:sz w:val="24"/>
          <w:szCs w:val="24"/>
        </w:rPr>
        <w:t xml:space="preserve">. </w:t>
      </w:r>
      <w:r w:rsidR="00103ACC" w:rsidRPr="000E421C">
        <w:rPr>
          <w:rFonts w:ascii="Times New Roman" w:hAnsi="Times New Roman"/>
          <w:sz w:val="24"/>
          <w:szCs w:val="24"/>
        </w:rPr>
        <w:t>Hislop JRG, Harris MP, Smith JGM (1991) Variation in the</w:t>
      </w:r>
      <w:r w:rsidR="00103ACC">
        <w:rPr>
          <w:rFonts w:ascii="Times New Roman" w:hAnsi="Times New Roman"/>
          <w:sz w:val="24"/>
          <w:szCs w:val="24"/>
        </w:rPr>
        <w:t xml:space="preserve"> </w:t>
      </w:r>
      <w:r w:rsidR="00103ACC" w:rsidRPr="000E421C">
        <w:rPr>
          <w:rFonts w:ascii="Times New Roman" w:hAnsi="Times New Roman"/>
          <w:sz w:val="24"/>
          <w:szCs w:val="24"/>
        </w:rPr>
        <w:t>calorific value and total energy content of the lesser</w:t>
      </w:r>
      <w:r w:rsidR="00103ACC">
        <w:rPr>
          <w:rFonts w:ascii="Times New Roman" w:hAnsi="Times New Roman"/>
          <w:sz w:val="24"/>
          <w:szCs w:val="24"/>
        </w:rPr>
        <w:t xml:space="preserve"> </w:t>
      </w:r>
      <w:r w:rsidR="00103ACC" w:rsidRPr="000E421C">
        <w:rPr>
          <w:rFonts w:ascii="Times New Roman" w:hAnsi="Times New Roman"/>
          <w:sz w:val="24"/>
          <w:szCs w:val="24"/>
        </w:rPr>
        <w:t>sandeel (</w:t>
      </w:r>
      <w:r w:rsidR="00103ACC" w:rsidRPr="000E421C">
        <w:rPr>
          <w:rFonts w:ascii="Times New Roman" w:hAnsi="Times New Roman"/>
          <w:i/>
          <w:sz w:val="24"/>
          <w:szCs w:val="24"/>
        </w:rPr>
        <w:t>Ammodytes marinus</w:t>
      </w:r>
      <w:r w:rsidR="00103ACC" w:rsidRPr="000E421C">
        <w:rPr>
          <w:rFonts w:ascii="Times New Roman" w:hAnsi="Times New Roman"/>
          <w:sz w:val="24"/>
          <w:szCs w:val="24"/>
        </w:rPr>
        <w:t>) and other fish preyed on by</w:t>
      </w:r>
      <w:r w:rsidR="00103ACC">
        <w:rPr>
          <w:rFonts w:ascii="Times New Roman" w:hAnsi="Times New Roman"/>
          <w:sz w:val="24"/>
          <w:szCs w:val="24"/>
        </w:rPr>
        <w:t xml:space="preserve"> </w:t>
      </w:r>
      <w:r w:rsidR="00103ACC" w:rsidRPr="000E421C">
        <w:rPr>
          <w:rFonts w:ascii="Times New Roman" w:hAnsi="Times New Roman"/>
          <w:sz w:val="24"/>
          <w:szCs w:val="24"/>
        </w:rPr>
        <w:t>seabirds. J Zool 224:</w:t>
      </w:r>
      <w:r w:rsidR="00103ACC">
        <w:rPr>
          <w:rFonts w:ascii="Times New Roman" w:hAnsi="Times New Roman"/>
          <w:sz w:val="24"/>
          <w:szCs w:val="24"/>
        </w:rPr>
        <w:t xml:space="preserve"> </w:t>
      </w:r>
      <w:r w:rsidR="00103ACC" w:rsidRPr="000E421C">
        <w:rPr>
          <w:rFonts w:ascii="Times New Roman" w:hAnsi="Times New Roman"/>
          <w:sz w:val="24"/>
          <w:szCs w:val="24"/>
        </w:rPr>
        <w:t>501–517</w:t>
      </w:r>
      <w:r w:rsidR="00103ACC">
        <w:rPr>
          <w:rFonts w:ascii="Times New Roman" w:hAnsi="Times New Roman"/>
          <w:sz w:val="24"/>
          <w:szCs w:val="24"/>
        </w:rPr>
        <w:t xml:space="preserve">. </w:t>
      </w:r>
    </w:p>
    <w:p w:rsidR="00103ACC" w:rsidRPr="00F51431" w:rsidRDefault="00AF6BFB" w:rsidP="00103ACC">
      <w:pPr>
        <w:spacing w:after="0" w:line="480" w:lineRule="auto"/>
        <w:ind w:left="284" w:hanging="284"/>
        <w:rPr>
          <w:rFonts w:ascii="Times New Roman" w:hAnsi="Times New Roman"/>
          <w:sz w:val="24"/>
          <w:szCs w:val="24"/>
        </w:rPr>
      </w:pPr>
      <w:r>
        <w:rPr>
          <w:rFonts w:ascii="Times New Roman" w:hAnsi="Times New Roman"/>
          <w:sz w:val="24"/>
          <w:szCs w:val="24"/>
        </w:rPr>
        <w:t>9</w:t>
      </w:r>
      <w:r w:rsidR="00103ACC" w:rsidRPr="00F51431">
        <w:rPr>
          <w:rFonts w:ascii="Times New Roman" w:hAnsi="Times New Roman"/>
          <w:sz w:val="24"/>
          <w:szCs w:val="24"/>
        </w:rPr>
        <w:t xml:space="preserve">. Daunt F, Wanless S, Greenstreet SPR, Jensen H, Hamer KC, et al. (2008) The impact of sandeel fishery closure on seabird food consumption, distribution and productivity in the northwestern North Sea. Can J Fish Aquat Sci 65: 362-381. </w:t>
      </w:r>
    </w:p>
    <w:p w:rsidR="00103ACC" w:rsidRPr="00F51431" w:rsidRDefault="00AF6BFB" w:rsidP="00103ACC">
      <w:pPr>
        <w:spacing w:after="0" w:line="480" w:lineRule="auto"/>
        <w:ind w:left="284" w:hanging="284"/>
        <w:rPr>
          <w:rFonts w:ascii="Times New Roman" w:hAnsi="Times New Roman"/>
          <w:sz w:val="24"/>
          <w:szCs w:val="24"/>
        </w:rPr>
      </w:pPr>
      <w:r>
        <w:rPr>
          <w:rFonts w:ascii="Times New Roman" w:hAnsi="Times New Roman"/>
          <w:sz w:val="24"/>
          <w:szCs w:val="24"/>
        </w:rPr>
        <w:t>10</w:t>
      </w:r>
      <w:r w:rsidR="00103ACC" w:rsidRPr="00F51431">
        <w:rPr>
          <w:rFonts w:ascii="Times New Roman" w:hAnsi="Times New Roman"/>
          <w:sz w:val="24"/>
          <w:szCs w:val="24"/>
        </w:rPr>
        <w:t xml:space="preserve">. Enstipp MR, Daunt F, Wanless S, Humphreys EM, Hamer KC, et al. (2006) Foraging energetics of North Sea birds confronted with fluctuating prey availability. In: Boyd I, Wanless S, </w:t>
      </w:r>
      <w:r w:rsidR="00103ACC" w:rsidRPr="00F51431">
        <w:rPr>
          <w:rFonts w:ascii="Times New Roman" w:hAnsi="Times New Roman"/>
          <w:sz w:val="24"/>
          <w:szCs w:val="24"/>
        </w:rPr>
        <w:lastRenderedPageBreak/>
        <w:t>Camhuysen CJ, editors. Top predators in marine ecosystems: Their role in monitoring and management, Conservation Biology 12. Cambridge: Cambridge University Press. pp. 131-142.</w:t>
      </w:r>
      <w:r w:rsidR="00103ACC">
        <w:rPr>
          <w:rFonts w:ascii="Times New Roman" w:hAnsi="Times New Roman"/>
          <w:sz w:val="24"/>
          <w:szCs w:val="24"/>
        </w:rPr>
        <w:t xml:space="preserve"> </w:t>
      </w:r>
    </w:p>
    <w:p w:rsidR="00103ACC" w:rsidRPr="00F51431" w:rsidRDefault="00AF6BFB" w:rsidP="00103ACC">
      <w:pPr>
        <w:spacing w:after="0" w:line="480" w:lineRule="auto"/>
        <w:ind w:left="284" w:hanging="284"/>
        <w:rPr>
          <w:rFonts w:ascii="Times New Roman" w:hAnsi="Times New Roman"/>
          <w:sz w:val="24"/>
          <w:szCs w:val="24"/>
        </w:rPr>
      </w:pPr>
      <w:r>
        <w:rPr>
          <w:rFonts w:ascii="Times New Roman" w:hAnsi="Times New Roman"/>
          <w:sz w:val="24"/>
          <w:szCs w:val="24"/>
        </w:rPr>
        <w:t>11</w:t>
      </w:r>
      <w:r w:rsidR="00103ACC" w:rsidRPr="00F51431">
        <w:rPr>
          <w:rFonts w:ascii="Times New Roman" w:hAnsi="Times New Roman"/>
          <w:sz w:val="24"/>
          <w:szCs w:val="24"/>
        </w:rPr>
        <w:t>. Drent RH</w:t>
      </w:r>
      <w:r w:rsidR="00103ACC">
        <w:rPr>
          <w:rFonts w:ascii="Times New Roman" w:hAnsi="Times New Roman"/>
          <w:sz w:val="24"/>
          <w:szCs w:val="24"/>
        </w:rPr>
        <w:t>,</w:t>
      </w:r>
      <w:r w:rsidR="00103ACC" w:rsidRPr="00F51431">
        <w:rPr>
          <w:rFonts w:ascii="Times New Roman" w:hAnsi="Times New Roman"/>
          <w:sz w:val="24"/>
          <w:szCs w:val="24"/>
        </w:rPr>
        <w:t xml:space="preserve"> Daan S (1980) The prudent parent: energetic adjustments in avi</w:t>
      </w:r>
      <w:r w:rsidR="00103ACC">
        <w:rPr>
          <w:rFonts w:ascii="Times New Roman" w:hAnsi="Times New Roman"/>
          <w:sz w:val="24"/>
          <w:szCs w:val="24"/>
        </w:rPr>
        <w:t>an breeding. Ardea 68: 225-252.</w:t>
      </w:r>
    </w:p>
    <w:p w:rsidR="00103ACC" w:rsidRPr="00F51431" w:rsidRDefault="00AF6BFB" w:rsidP="00103ACC">
      <w:pPr>
        <w:spacing w:after="0" w:line="480" w:lineRule="auto"/>
        <w:ind w:left="284" w:hanging="284"/>
        <w:rPr>
          <w:rFonts w:ascii="Times New Roman" w:hAnsi="Times New Roman"/>
          <w:sz w:val="24"/>
          <w:szCs w:val="24"/>
        </w:rPr>
      </w:pPr>
      <w:r>
        <w:rPr>
          <w:rFonts w:ascii="Times New Roman" w:hAnsi="Times New Roman"/>
          <w:sz w:val="24"/>
          <w:szCs w:val="24"/>
        </w:rPr>
        <w:t>1</w:t>
      </w:r>
      <w:r w:rsidR="00103ACC">
        <w:rPr>
          <w:rFonts w:ascii="Times New Roman" w:hAnsi="Times New Roman"/>
          <w:sz w:val="24"/>
          <w:szCs w:val="24"/>
        </w:rPr>
        <w:t>2</w:t>
      </w:r>
      <w:r w:rsidR="00103ACC" w:rsidRPr="00F51431">
        <w:rPr>
          <w:rFonts w:ascii="Times New Roman" w:hAnsi="Times New Roman"/>
          <w:sz w:val="24"/>
          <w:szCs w:val="24"/>
        </w:rPr>
        <w:t>. Ricklefs RE, Konarzewski M, Daan S (1996) The relationship between basal metabolic rate and daily energy expenditure in birds and mammals. Am</w:t>
      </w:r>
      <w:r w:rsidR="00103ACC">
        <w:rPr>
          <w:rFonts w:ascii="Times New Roman" w:hAnsi="Times New Roman"/>
          <w:sz w:val="24"/>
          <w:szCs w:val="24"/>
        </w:rPr>
        <w:t xml:space="preserve"> </w:t>
      </w:r>
      <w:r w:rsidR="00103ACC" w:rsidRPr="00F51431">
        <w:rPr>
          <w:rFonts w:ascii="Times New Roman" w:hAnsi="Times New Roman"/>
          <w:sz w:val="24"/>
          <w:szCs w:val="24"/>
        </w:rPr>
        <w:t xml:space="preserve">Nat 147: 1047-1071. </w:t>
      </w:r>
    </w:p>
    <w:p w:rsidR="00103ACC" w:rsidRPr="00F51431" w:rsidRDefault="00AF6BFB" w:rsidP="00103ACC">
      <w:pPr>
        <w:spacing w:after="0" w:line="480" w:lineRule="auto"/>
        <w:ind w:left="284" w:hanging="284"/>
        <w:rPr>
          <w:rFonts w:ascii="Times New Roman" w:hAnsi="Times New Roman"/>
          <w:sz w:val="24"/>
          <w:szCs w:val="24"/>
        </w:rPr>
      </w:pPr>
      <w:r>
        <w:rPr>
          <w:rFonts w:ascii="Times New Roman" w:hAnsi="Times New Roman"/>
          <w:sz w:val="24"/>
          <w:szCs w:val="24"/>
        </w:rPr>
        <w:t>1</w:t>
      </w:r>
      <w:r w:rsidR="00103ACC">
        <w:rPr>
          <w:rFonts w:ascii="Times New Roman" w:hAnsi="Times New Roman"/>
          <w:sz w:val="24"/>
          <w:szCs w:val="24"/>
        </w:rPr>
        <w:t>3</w:t>
      </w:r>
      <w:r w:rsidR="00103ACC" w:rsidRPr="00F51431">
        <w:rPr>
          <w:rFonts w:ascii="Times New Roman" w:hAnsi="Times New Roman"/>
          <w:sz w:val="24"/>
          <w:szCs w:val="24"/>
        </w:rPr>
        <w:t>. Bech C, Langseth I, Moe B, Fyhn M, Gabrielsen GW (2002) The energy economy of the arctic-breeding kittiwake (</w:t>
      </w:r>
      <w:r w:rsidR="00103ACC" w:rsidRPr="00F51431">
        <w:rPr>
          <w:rFonts w:ascii="Times New Roman" w:hAnsi="Times New Roman"/>
          <w:i/>
          <w:sz w:val="24"/>
          <w:szCs w:val="24"/>
        </w:rPr>
        <w:t>Rissa tridactyla</w:t>
      </w:r>
      <w:r w:rsidR="00103ACC" w:rsidRPr="00F51431">
        <w:rPr>
          <w:rFonts w:ascii="Times New Roman" w:hAnsi="Times New Roman"/>
          <w:sz w:val="24"/>
          <w:szCs w:val="24"/>
        </w:rPr>
        <w:t>): a review. Comp Biochem Physiol A Physiol 133: 765-770.</w:t>
      </w:r>
      <w:r w:rsidR="00103ACC">
        <w:rPr>
          <w:rFonts w:ascii="Times New Roman" w:hAnsi="Times New Roman"/>
          <w:sz w:val="24"/>
          <w:szCs w:val="24"/>
        </w:rPr>
        <w:t xml:space="preserve"> </w:t>
      </w:r>
    </w:p>
    <w:p w:rsidR="00103ACC" w:rsidRPr="00F51431" w:rsidRDefault="00AF6BFB" w:rsidP="00103ACC">
      <w:pPr>
        <w:spacing w:after="0" w:line="480" w:lineRule="auto"/>
        <w:rPr>
          <w:rFonts w:ascii="Times New Roman" w:hAnsi="Times New Roman"/>
          <w:sz w:val="24"/>
          <w:szCs w:val="24"/>
        </w:rPr>
      </w:pPr>
      <w:r>
        <w:rPr>
          <w:rFonts w:ascii="Times New Roman" w:hAnsi="Times New Roman"/>
          <w:sz w:val="24"/>
          <w:szCs w:val="24"/>
        </w:rPr>
        <w:t>14</w:t>
      </w:r>
      <w:r w:rsidR="00103ACC" w:rsidRPr="00F51431">
        <w:rPr>
          <w:rFonts w:ascii="Times New Roman" w:hAnsi="Times New Roman"/>
          <w:sz w:val="24"/>
          <w:szCs w:val="24"/>
        </w:rPr>
        <w:t>. Videler JJ (2005) Avian Flight. Oxford: Oxford University Press.</w:t>
      </w:r>
      <w:r w:rsidR="00103ACC">
        <w:rPr>
          <w:rFonts w:ascii="Times New Roman" w:hAnsi="Times New Roman"/>
          <w:sz w:val="24"/>
          <w:szCs w:val="24"/>
        </w:rPr>
        <w:t xml:space="preserve"> 276 p.</w:t>
      </w:r>
    </w:p>
    <w:p w:rsidR="00103ACC" w:rsidRPr="00F51431" w:rsidRDefault="00AF6BFB" w:rsidP="00103ACC">
      <w:pPr>
        <w:spacing w:after="0" w:line="480" w:lineRule="auto"/>
        <w:ind w:left="284" w:hanging="284"/>
        <w:rPr>
          <w:rFonts w:ascii="Times New Roman" w:hAnsi="Times New Roman"/>
          <w:sz w:val="24"/>
          <w:szCs w:val="24"/>
        </w:rPr>
      </w:pPr>
      <w:r>
        <w:rPr>
          <w:rFonts w:ascii="Times New Roman" w:hAnsi="Times New Roman"/>
          <w:sz w:val="24"/>
          <w:szCs w:val="24"/>
        </w:rPr>
        <w:t>15</w:t>
      </w:r>
      <w:r w:rsidR="00103ACC">
        <w:rPr>
          <w:rFonts w:ascii="Times New Roman" w:hAnsi="Times New Roman"/>
          <w:sz w:val="24"/>
          <w:szCs w:val="24"/>
        </w:rPr>
        <w:t>.</w:t>
      </w:r>
      <w:r w:rsidR="00103ACC" w:rsidRPr="00F51431">
        <w:rPr>
          <w:rFonts w:ascii="Times New Roman" w:hAnsi="Times New Roman"/>
          <w:sz w:val="24"/>
          <w:szCs w:val="24"/>
        </w:rPr>
        <w:t xml:space="preserve"> Elliott KH, Ricklefs RE, Gaston AJ, Hatch SA, Speakman JR et al. (2013) High flight costs, but low dive costs, in auks support the biomechanical hypothesis for flightlessness in penguins. PNAS 110: 9380-9384. </w:t>
      </w:r>
    </w:p>
    <w:p w:rsidR="00103ACC" w:rsidRDefault="00AF6BFB" w:rsidP="00103ACC">
      <w:pPr>
        <w:spacing w:after="0" w:line="480" w:lineRule="auto"/>
        <w:ind w:left="284" w:hanging="284"/>
        <w:rPr>
          <w:rFonts w:ascii="Times New Roman" w:hAnsi="Times New Roman"/>
          <w:sz w:val="24"/>
          <w:szCs w:val="24"/>
        </w:rPr>
      </w:pPr>
      <w:r>
        <w:rPr>
          <w:rFonts w:ascii="Times New Roman" w:hAnsi="Times New Roman"/>
          <w:sz w:val="24"/>
          <w:szCs w:val="24"/>
        </w:rPr>
        <w:t>16</w:t>
      </w:r>
      <w:r w:rsidR="00103ACC" w:rsidRPr="00F51431">
        <w:rPr>
          <w:rFonts w:ascii="Times New Roman" w:hAnsi="Times New Roman"/>
          <w:sz w:val="24"/>
          <w:szCs w:val="24"/>
        </w:rPr>
        <w:t xml:space="preserve">. Elliott KH, Le Vaillant M, Kato A, Speakman JR, Ropert-Coudert Y (2012) Accelerometry predicts daily energy expenditure in a bird with high activity levels. Biol Lett 9: 20120919.  </w:t>
      </w:r>
    </w:p>
    <w:p w:rsidR="00103ACC" w:rsidRPr="00EF51DD" w:rsidRDefault="00AF6BFB" w:rsidP="00103ACC">
      <w:pPr>
        <w:spacing w:after="0" w:line="480" w:lineRule="auto"/>
        <w:ind w:left="284" w:hanging="284"/>
        <w:rPr>
          <w:rFonts w:ascii="Times New Roman" w:hAnsi="Times New Roman"/>
          <w:sz w:val="24"/>
          <w:szCs w:val="24"/>
        </w:rPr>
      </w:pPr>
      <w:r>
        <w:rPr>
          <w:rFonts w:ascii="Times New Roman" w:hAnsi="Times New Roman"/>
          <w:sz w:val="24"/>
          <w:szCs w:val="24"/>
        </w:rPr>
        <w:t>17</w:t>
      </w:r>
      <w:r w:rsidR="00103ACC">
        <w:rPr>
          <w:rFonts w:ascii="Times New Roman" w:hAnsi="Times New Roman"/>
          <w:sz w:val="24"/>
          <w:szCs w:val="24"/>
        </w:rPr>
        <w:t xml:space="preserve">. </w:t>
      </w:r>
      <w:r w:rsidR="00103ACC" w:rsidRPr="00EF51DD">
        <w:rPr>
          <w:rFonts w:ascii="Times New Roman" w:hAnsi="Times New Roman"/>
          <w:sz w:val="24"/>
          <w:szCs w:val="24"/>
        </w:rPr>
        <w:t>Bir</w:t>
      </w:r>
      <w:r w:rsidR="00103ACC">
        <w:rPr>
          <w:rFonts w:ascii="Times New Roman" w:hAnsi="Times New Roman"/>
          <w:sz w:val="24"/>
          <w:szCs w:val="24"/>
        </w:rPr>
        <w:t>khead TR,</w:t>
      </w:r>
      <w:r w:rsidR="00103ACC" w:rsidRPr="00EF51DD">
        <w:rPr>
          <w:rFonts w:ascii="Times New Roman" w:hAnsi="Times New Roman"/>
          <w:sz w:val="24"/>
          <w:szCs w:val="24"/>
        </w:rPr>
        <w:t xml:space="preserve"> Nettleship DN (1987) Ecological relationships between common murres,</w:t>
      </w:r>
      <w:r w:rsidR="00103ACC">
        <w:rPr>
          <w:rFonts w:ascii="Times New Roman" w:hAnsi="Times New Roman"/>
          <w:sz w:val="24"/>
          <w:szCs w:val="24"/>
        </w:rPr>
        <w:t xml:space="preserve"> </w:t>
      </w:r>
      <w:r w:rsidR="00103ACC" w:rsidRPr="00E72C0F">
        <w:rPr>
          <w:rFonts w:ascii="Times New Roman" w:hAnsi="Times New Roman"/>
          <w:i/>
          <w:sz w:val="24"/>
          <w:szCs w:val="24"/>
        </w:rPr>
        <w:t>Uria aalge</w:t>
      </w:r>
      <w:r w:rsidR="00103ACC" w:rsidRPr="00EF51DD">
        <w:rPr>
          <w:rFonts w:ascii="Times New Roman" w:hAnsi="Times New Roman"/>
          <w:sz w:val="24"/>
          <w:szCs w:val="24"/>
        </w:rPr>
        <w:t xml:space="preserve">, and thick-billed murres, </w:t>
      </w:r>
      <w:r w:rsidR="00103ACC" w:rsidRPr="00E72C0F">
        <w:rPr>
          <w:rFonts w:ascii="Times New Roman" w:hAnsi="Times New Roman"/>
          <w:i/>
          <w:sz w:val="24"/>
          <w:szCs w:val="24"/>
        </w:rPr>
        <w:t>U. Lomvia</w:t>
      </w:r>
      <w:r w:rsidR="00103ACC" w:rsidRPr="00EF51DD">
        <w:rPr>
          <w:rFonts w:ascii="Times New Roman" w:hAnsi="Times New Roman"/>
          <w:sz w:val="24"/>
          <w:szCs w:val="24"/>
        </w:rPr>
        <w:t>, at the Gannet Islands, Labrador: I Morphometrics and timing of breeding. C</w:t>
      </w:r>
      <w:r w:rsidR="00103ACC">
        <w:rPr>
          <w:rFonts w:ascii="Times New Roman" w:hAnsi="Times New Roman"/>
          <w:sz w:val="24"/>
          <w:szCs w:val="24"/>
        </w:rPr>
        <w:t>a</w:t>
      </w:r>
      <w:r w:rsidR="00103ACC" w:rsidRPr="00EF51DD">
        <w:rPr>
          <w:rFonts w:ascii="Times New Roman" w:hAnsi="Times New Roman"/>
          <w:sz w:val="24"/>
          <w:szCs w:val="24"/>
        </w:rPr>
        <w:t>n J Zool 65</w:t>
      </w:r>
      <w:r w:rsidR="00103ACC">
        <w:rPr>
          <w:rFonts w:ascii="Times New Roman" w:hAnsi="Times New Roman"/>
          <w:sz w:val="24"/>
          <w:szCs w:val="24"/>
        </w:rPr>
        <w:t>: 1621-</w:t>
      </w:r>
      <w:r w:rsidR="00103ACC" w:rsidRPr="00EF51DD">
        <w:rPr>
          <w:rFonts w:ascii="Times New Roman" w:hAnsi="Times New Roman"/>
          <w:sz w:val="24"/>
          <w:szCs w:val="24"/>
        </w:rPr>
        <w:t>1629.</w:t>
      </w:r>
      <w:r w:rsidR="00103ACC">
        <w:rPr>
          <w:rFonts w:ascii="Times New Roman" w:hAnsi="Times New Roman"/>
          <w:sz w:val="24"/>
          <w:szCs w:val="24"/>
        </w:rPr>
        <w:t xml:space="preserve"> </w:t>
      </w:r>
    </w:p>
    <w:p w:rsidR="00103ACC" w:rsidRDefault="00AF6BFB" w:rsidP="00103ACC">
      <w:pPr>
        <w:spacing w:after="0" w:line="480" w:lineRule="auto"/>
        <w:ind w:left="284" w:hanging="284"/>
        <w:rPr>
          <w:rFonts w:ascii="Times New Roman" w:hAnsi="Times New Roman"/>
          <w:sz w:val="24"/>
          <w:szCs w:val="24"/>
        </w:rPr>
      </w:pPr>
      <w:r>
        <w:rPr>
          <w:rFonts w:ascii="Times New Roman" w:hAnsi="Times New Roman"/>
          <w:sz w:val="24"/>
          <w:szCs w:val="24"/>
        </w:rPr>
        <w:t>18</w:t>
      </w:r>
      <w:r w:rsidR="00103ACC">
        <w:rPr>
          <w:rFonts w:ascii="Times New Roman" w:hAnsi="Times New Roman"/>
          <w:sz w:val="24"/>
          <w:szCs w:val="24"/>
        </w:rPr>
        <w:t>. Harris MP,</w:t>
      </w:r>
      <w:r w:rsidR="00103ACC" w:rsidRPr="00EF51DD">
        <w:rPr>
          <w:rFonts w:ascii="Times New Roman" w:hAnsi="Times New Roman"/>
          <w:sz w:val="24"/>
          <w:szCs w:val="24"/>
        </w:rPr>
        <w:t xml:space="preserve"> Wanless S (1988) Measurement and seasonal changes in weight of guillemots </w:t>
      </w:r>
      <w:r w:rsidR="00103ACC" w:rsidRPr="00E72C0F">
        <w:rPr>
          <w:rFonts w:ascii="Times New Roman" w:hAnsi="Times New Roman"/>
          <w:i/>
          <w:sz w:val="24"/>
          <w:szCs w:val="24"/>
        </w:rPr>
        <w:t>Uria aalge</w:t>
      </w:r>
      <w:r w:rsidR="00103ACC" w:rsidRPr="00EF51DD">
        <w:rPr>
          <w:rFonts w:ascii="Times New Roman" w:hAnsi="Times New Roman"/>
          <w:sz w:val="24"/>
          <w:szCs w:val="24"/>
        </w:rPr>
        <w:t xml:space="preserve"> at a breeding colony. Ring and Migr 9</w:t>
      </w:r>
      <w:r w:rsidR="00103ACC">
        <w:rPr>
          <w:rFonts w:ascii="Times New Roman" w:hAnsi="Times New Roman"/>
          <w:sz w:val="24"/>
          <w:szCs w:val="24"/>
        </w:rPr>
        <w:t>: 32-</w:t>
      </w:r>
      <w:r w:rsidR="00103ACC" w:rsidRPr="00EF51DD">
        <w:rPr>
          <w:rFonts w:ascii="Times New Roman" w:hAnsi="Times New Roman"/>
          <w:sz w:val="24"/>
          <w:szCs w:val="24"/>
        </w:rPr>
        <w:t>36.</w:t>
      </w:r>
      <w:r w:rsidR="00103ACC">
        <w:rPr>
          <w:rFonts w:ascii="Times New Roman" w:hAnsi="Times New Roman"/>
          <w:sz w:val="24"/>
          <w:szCs w:val="24"/>
        </w:rPr>
        <w:t xml:space="preserve"> </w:t>
      </w:r>
    </w:p>
    <w:p w:rsidR="00103ACC" w:rsidRPr="00F51431" w:rsidRDefault="00AF6BFB" w:rsidP="00103ACC">
      <w:pPr>
        <w:spacing w:after="0" w:line="480" w:lineRule="auto"/>
        <w:ind w:left="284" w:hanging="284"/>
        <w:rPr>
          <w:rFonts w:ascii="Times New Roman" w:hAnsi="Times New Roman"/>
          <w:sz w:val="24"/>
          <w:szCs w:val="24"/>
        </w:rPr>
      </w:pPr>
      <w:r>
        <w:rPr>
          <w:rFonts w:ascii="Times New Roman" w:hAnsi="Times New Roman"/>
          <w:sz w:val="24"/>
          <w:szCs w:val="24"/>
        </w:rPr>
        <w:t>19</w:t>
      </w:r>
      <w:r w:rsidR="00103ACC">
        <w:rPr>
          <w:rFonts w:ascii="Times New Roman" w:hAnsi="Times New Roman"/>
          <w:sz w:val="24"/>
          <w:szCs w:val="24"/>
        </w:rPr>
        <w:t xml:space="preserve">. Gaston AJ, </w:t>
      </w:r>
      <w:r w:rsidR="00103ACC" w:rsidRPr="0004794B">
        <w:rPr>
          <w:rFonts w:ascii="Times New Roman" w:hAnsi="Times New Roman"/>
          <w:sz w:val="24"/>
          <w:szCs w:val="24"/>
        </w:rPr>
        <w:t>Hipfner JM</w:t>
      </w:r>
      <w:r w:rsidR="00103ACC">
        <w:rPr>
          <w:rFonts w:ascii="Times New Roman" w:hAnsi="Times New Roman"/>
          <w:sz w:val="24"/>
          <w:szCs w:val="24"/>
        </w:rPr>
        <w:t xml:space="preserve"> (2006) Body mass changes in Brü</w:t>
      </w:r>
      <w:r w:rsidR="00103ACC" w:rsidRPr="0004794B">
        <w:rPr>
          <w:rFonts w:ascii="Times New Roman" w:hAnsi="Times New Roman"/>
          <w:sz w:val="24"/>
          <w:szCs w:val="24"/>
        </w:rPr>
        <w:t xml:space="preserve">nnich’s guillemots </w:t>
      </w:r>
      <w:r w:rsidR="00103ACC" w:rsidRPr="00E72C0F">
        <w:rPr>
          <w:rFonts w:ascii="Times New Roman" w:hAnsi="Times New Roman"/>
          <w:i/>
          <w:sz w:val="24"/>
          <w:szCs w:val="24"/>
        </w:rPr>
        <w:t>Uria lomvia</w:t>
      </w:r>
      <w:r w:rsidR="00103ACC" w:rsidRPr="0004794B">
        <w:rPr>
          <w:rFonts w:ascii="Times New Roman" w:hAnsi="Times New Roman"/>
          <w:sz w:val="24"/>
          <w:szCs w:val="24"/>
        </w:rPr>
        <w:t xml:space="preserve"> with age and breeding stage. J Avian Biol 37: 101</w:t>
      </w:r>
      <w:r w:rsidR="00103ACC">
        <w:rPr>
          <w:rFonts w:ascii="Times New Roman" w:hAnsi="Times New Roman"/>
          <w:sz w:val="24"/>
          <w:szCs w:val="24"/>
        </w:rPr>
        <w:t>-</w:t>
      </w:r>
      <w:r w:rsidR="00103ACC" w:rsidRPr="0004794B">
        <w:rPr>
          <w:rFonts w:ascii="Times New Roman" w:hAnsi="Times New Roman"/>
          <w:sz w:val="24"/>
          <w:szCs w:val="24"/>
        </w:rPr>
        <w:t>109</w:t>
      </w:r>
      <w:r w:rsidR="00103ACC">
        <w:rPr>
          <w:rFonts w:ascii="Times New Roman" w:hAnsi="Times New Roman"/>
          <w:sz w:val="24"/>
          <w:szCs w:val="24"/>
        </w:rPr>
        <w:t xml:space="preserve">. </w:t>
      </w:r>
    </w:p>
    <w:p w:rsidR="00103ACC" w:rsidRDefault="00AF6BFB" w:rsidP="00103ACC">
      <w:pPr>
        <w:spacing w:after="0" w:line="480" w:lineRule="auto"/>
        <w:ind w:left="284" w:hanging="284"/>
        <w:rPr>
          <w:rFonts w:ascii="Times New Roman" w:hAnsi="Times New Roman"/>
          <w:sz w:val="24"/>
          <w:szCs w:val="24"/>
        </w:rPr>
      </w:pPr>
      <w:r>
        <w:rPr>
          <w:rFonts w:ascii="Times New Roman" w:hAnsi="Times New Roman"/>
          <w:sz w:val="24"/>
          <w:szCs w:val="24"/>
        </w:rPr>
        <w:t>20</w:t>
      </w:r>
      <w:r w:rsidR="00103ACC">
        <w:rPr>
          <w:rFonts w:ascii="Times New Roman" w:hAnsi="Times New Roman"/>
          <w:sz w:val="24"/>
          <w:szCs w:val="24"/>
        </w:rPr>
        <w:t xml:space="preserve">. </w:t>
      </w:r>
      <w:r w:rsidR="00103ACC" w:rsidRPr="001F7D4D">
        <w:rPr>
          <w:rFonts w:ascii="Times New Roman" w:hAnsi="Times New Roman"/>
          <w:sz w:val="24"/>
          <w:szCs w:val="24"/>
        </w:rPr>
        <w:t>Elliott KH, Jacobs SR, Ringrose J, Gaston AJ, Davoren GK (2008) Is mass loss in Br</w:t>
      </w:r>
      <w:r w:rsidR="00103ACC">
        <w:rPr>
          <w:rFonts w:ascii="Times New Roman" w:hAnsi="Times New Roman"/>
          <w:sz w:val="24"/>
          <w:szCs w:val="24"/>
        </w:rPr>
        <w:t>ü</w:t>
      </w:r>
      <w:r w:rsidR="00103ACC" w:rsidRPr="001F7D4D">
        <w:rPr>
          <w:rFonts w:ascii="Times New Roman" w:hAnsi="Times New Roman"/>
          <w:sz w:val="24"/>
          <w:szCs w:val="24"/>
        </w:rPr>
        <w:t xml:space="preserve">nnich’s guillemots </w:t>
      </w:r>
      <w:r w:rsidR="00103ACC" w:rsidRPr="001F7D4D">
        <w:rPr>
          <w:rFonts w:ascii="Times New Roman" w:hAnsi="Times New Roman"/>
          <w:i/>
          <w:sz w:val="24"/>
          <w:szCs w:val="24"/>
        </w:rPr>
        <w:t>Uria lomvia</w:t>
      </w:r>
      <w:r w:rsidR="00103ACC" w:rsidRPr="001F7D4D">
        <w:rPr>
          <w:rFonts w:ascii="Times New Roman" w:hAnsi="Times New Roman"/>
          <w:sz w:val="24"/>
          <w:szCs w:val="24"/>
        </w:rPr>
        <w:t xml:space="preserve"> an adaptation for</w:t>
      </w:r>
      <w:r w:rsidR="00103ACC">
        <w:rPr>
          <w:rFonts w:ascii="Times New Roman" w:hAnsi="Times New Roman"/>
          <w:sz w:val="24"/>
          <w:szCs w:val="24"/>
        </w:rPr>
        <w:t xml:space="preserve"> </w:t>
      </w:r>
      <w:r w:rsidR="00103ACC" w:rsidRPr="001F7D4D">
        <w:rPr>
          <w:rFonts w:ascii="Times New Roman" w:hAnsi="Times New Roman"/>
          <w:sz w:val="24"/>
          <w:szCs w:val="24"/>
        </w:rPr>
        <w:t>improved flight performance or improved dive performance?</w:t>
      </w:r>
      <w:r w:rsidR="00103ACC">
        <w:rPr>
          <w:rFonts w:ascii="Times New Roman" w:hAnsi="Times New Roman"/>
          <w:sz w:val="24"/>
          <w:szCs w:val="24"/>
        </w:rPr>
        <w:t xml:space="preserve"> </w:t>
      </w:r>
      <w:r w:rsidR="00103ACC" w:rsidRPr="0004794B">
        <w:rPr>
          <w:rFonts w:ascii="Times New Roman" w:hAnsi="Times New Roman"/>
          <w:sz w:val="24"/>
          <w:szCs w:val="24"/>
        </w:rPr>
        <w:t xml:space="preserve">J Avian Biol </w:t>
      </w:r>
      <w:r w:rsidR="00103ACC">
        <w:rPr>
          <w:rFonts w:ascii="Times New Roman" w:hAnsi="Times New Roman"/>
          <w:sz w:val="24"/>
          <w:szCs w:val="24"/>
        </w:rPr>
        <w:t xml:space="preserve">39: 619-628. </w:t>
      </w:r>
    </w:p>
    <w:p w:rsidR="00103ACC" w:rsidRPr="00F51431" w:rsidRDefault="008A56D0" w:rsidP="00103ACC">
      <w:pPr>
        <w:spacing w:after="0" w:line="480" w:lineRule="auto"/>
        <w:ind w:left="284" w:hanging="284"/>
        <w:rPr>
          <w:rFonts w:ascii="Times New Roman" w:hAnsi="Times New Roman"/>
          <w:sz w:val="24"/>
          <w:szCs w:val="24"/>
        </w:rPr>
      </w:pPr>
      <w:r>
        <w:rPr>
          <w:rFonts w:ascii="Times New Roman" w:hAnsi="Times New Roman"/>
          <w:sz w:val="24"/>
          <w:szCs w:val="24"/>
        </w:rPr>
        <w:lastRenderedPageBreak/>
        <w:t>21</w:t>
      </w:r>
      <w:r w:rsidR="00103ACC" w:rsidRPr="00F51431">
        <w:rPr>
          <w:rFonts w:ascii="Times New Roman" w:hAnsi="Times New Roman"/>
          <w:sz w:val="24"/>
          <w:szCs w:val="24"/>
        </w:rPr>
        <w:t>. Tremblay Y, Cherel Y, Oremus M, Tveraa T, Chastel O. (2003) Unconventional ventral attachment of time-depth recorders as a new method for investigating time budget and diving behaviour of seabirds. J Exp Biol 206: 1929</w:t>
      </w:r>
      <w:r w:rsidR="00103ACC">
        <w:rPr>
          <w:rFonts w:ascii="Times New Roman" w:hAnsi="Times New Roman"/>
          <w:sz w:val="24"/>
          <w:szCs w:val="24"/>
        </w:rPr>
        <w:t>-</w:t>
      </w:r>
      <w:r w:rsidR="00103ACC" w:rsidRPr="00F51431">
        <w:rPr>
          <w:rFonts w:ascii="Times New Roman" w:hAnsi="Times New Roman"/>
          <w:sz w:val="24"/>
          <w:szCs w:val="24"/>
        </w:rPr>
        <w:t xml:space="preserve">1940. </w:t>
      </w:r>
    </w:p>
    <w:p w:rsidR="00103ACC" w:rsidRDefault="008A56D0" w:rsidP="00103ACC">
      <w:pPr>
        <w:spacing w:after="0" w:line="480" w:lineRule="auto"/>
        <w:ind w:left="284" w:hanging="284"/>
        <w:rPr>
          <w:rFonts w:ascii="Times New Roman" w:hAnsi="Times New Roman"/>
          <w:sz w:val="24"/>
          <w:szCs w:val="24"/>
        </w:rPr>
      </w:pPr>
      <w:r>
        <w:rPr>
          <w:rFonts w:ascii="Times New Roman" w:hAnsi="Times New Roman"/>
          <w:sz w:val="24"/>
          <w:szCs w:val="24"/>
        </w:rPr>
        <w:t>22</w:t>
      </w:r>
      <w:r w:rsidR="00103ACC">
        <w:rPr>
          <w:rFonts w:ascii="Times New Roman" w:hAnsi="Times New Roman"/>
          <w:sz w:val="24"/>
          <w:szCs w:val="24"/>
        </w:rPr>
        <w:t xml:space="preserve">. </w:t>
      </w:r>
      <w:r w:rsidR="00103ACC" w:rsidRPr="0070717D">
        <w:rPr>
          <w:rFonts w:ascii="Times New Roman" w:hAnsi="Times New Roman"/>
          <w:sz w:val="24"/>
          <w:szCs w:val="24"/>
        </w:rPr>
        <w:t>Cairns DK, Bredin KA</w:t>
      </w:r>
      <w:r w:rsidR="00103ACC">
        <w:rPr>
          <w:rFonts w:ascii="Times New Roman" w:hAnsi="Times New Roman"/>
          <w:sz w:val="24"/>
          <w:szCs w:val="24"/>
        </w:rPr>
        <w:t>,</w:t>
      </w:r>
      <w:r w:rsidR="00103ACC" w:rsidRPr="0070717D">
        <w:rPr>
          <w:rFonts w:ascii="Times New Roman" w:hAnsi="Times New Roman"/>
          <w:sz w:val="24"/>
          <w:szCs w:val="24"/>
        </w:rPr>
        <w:t xml:space="preserve"> Montevecchi WA (1987). Activity</w:t>
      </w:r>
      <w:r w:rsidR="00103ACC">
        <w:rPr>
          <w:rFonts w:ascii="Times New Roman" w:hAnsi="Times New Roman"/>
          <w:sz w:val="24"/>
          <w:szCs w:val="24"/>
        </w:rPr>
        <w:t xml:space="preserve"> </w:t>
      </w:r>
      <w:r w:rsidR="00103ACC" w:rsidRPr="0070717D">
        <w:rPr>
          <w:rFonts w:ascii="Times New Roman" w:hAnsi="Times New Roman"/>
          <w:sz w:val="24"/>
          <w:szCs w:val="24"/>
        </w:rPr>
        <w:t>budgets and foraging ranges of breeding common murres. Auk 104</w:t>
      </w:r>
      <w:r w:rsidR="00103ACC">
        <w:rPr>
          <w:rFonts w:ascii="Times New Roman" w:hAnsi="Times New Roman"/>
          <w:sz w:val="24"/>
          <w:szCs w:val="24"/>
        </w:rPr>
        <w:t>:</w:t>
      </w:r>
      <w:r w:rsidR="00103ACC" w:rsidRPr="0070717D">
        <w:rPr>
          <w:rFonts w:ascii="Times New Roman" w:hAnsi="Times New Roman"/>
          <w:sz w:val="24"/>
          <w:szCs w:val="24"/>
        </w:rPr>
        <w:t xml:space="preserve"> 218-224.</w:t>
      </w:r>
      <w:r w:rsidR="00103ACC">
        <w:rPr>
          <w:rFonts w:ascii="Times New Roman" w:hAnsi="Times New Roman"/>
          <w:sz w:val="24"/>
          <w:szCs w:val="24"/>
        </w:rPr>
        <w:t xml:space="preserve"> </w:t>
      </w:r>
    </w:p>
    <w:p w:rsidR="00103ACC" w:rsidRDefault="008A56D0" w:rsidP="00103ACC">
      <w:pPr>
        <w:spacing w:after="0" w:line="480" w:lineRule="auto"/>
        <w:ind w:left="284" w:hanging="284"/>
        <w:rPr>
          <w:rFonts w:ascii="Times New Roman" w:hAnsi="Times New Roman"/>
          <w:sz w:val="24"/>
          <w:szCs w:val="24"/>
        </w:rPr>
      </w:pPr>
      <w:r>
        <w:rPr>
          <w:rFonts w:ascii="Times New Roman" w:hAnsi="Times New Roman"/>
          <w:sz w:val="24"/>
          <w:szCs w:val="24"/>
        </w:rPr>
        <w:t>23</w:t>
      </w:r>
      <w:r w:rsidR="00103ACC">
        <w:rPr>
          <w:rFonts w:ascii="Times New Roman" w:hAnsi="Times New Roman"/>
          <w:sz w:val="24"/>
          <w:szCs w:val="24"/>
        </w:rPr>
        <w:t xml:space="preserve">. </w:t>
      </w:r>
      <w:r w:rsidR="00103ACC" w:rsidRPr="0070717D">
        <w:rPr>
          <w:rFonts w:ascii="Times New Roman" w:hAnsi="Times New Roman"/>
          <w:sz w:val="24"/>
          <w:szCs w:val="24"/>
        </w:rPr>
        <w:t>Cairns DK, Montevecchi WA, Birt-Friesen VL</w:t>
      </w:r>
      <w:r w:rsidR="00103ACC">
        <w:rPr>
          <w:rFonts w:ascii="Times New Roman" w:hAnsi="Times New Roman"/>
          <w:sz w:val="24"/>
          <w:szCs w:val="24"/>
        </w:rPr>
        <w:t>,</w:t>
      </w:r>
      <w:r w:rsidR="00103ACC" w:rsidRPr="0070717D">
        <w:rPr>
          <w:rFonts w:ascii="Times New Roman" w:hAnsi="Times New Roman"/>
          <w:sz w:val="24"/>
          <w:szCs w:val="24"/>
        </w:rPr>
        <w:t xml:space="preserve"> Macko SA</w:t>
      </w:r>
      <w:r w:rsidR="00103ACC">
        <w:rPr>
          <w:rFonts w:ascii="Times New Roman" w:hAnsi="Times New Roman"/>
          <w:sz w:val="24"/>
          <w:szCs w:val="24"/>
        </w:rPr>
        <w:t xml:space="preserve"> </w:t>
      </w:r>
      <w:r w:rsidR="00103ACC" w:rsidRPr="0070717D">
        <w:rPr>
          <w:rFonts w:ascii="Times New Roman" w:hAnsi="Times New Roman"/>
          <w:sz w:val="24"/>
          <w:szCs w:val="24"/>
        </w:rPr>
        <w:t>(1990) Energy expenditures, activity budgets, and prey harvest of breeding</w:t>
      </w:r>
      <w:r w:rsidR="00103ACC">
        <w:rPr>
          <w:rFonts w:ascii="Times New Roman" w:hAnsi="Times New Roman"/>
          <w:sz w:val="24"/>
          <w:szCs w:val="24"/>
        </w:rPr>
        <w:t xml:space="preserve"> </w:t>
      </w:r>
      <w:r w:rsidR="00103ACC" w:rsidRPr="0070717D">
        <w:rPr>
          <w:rFonts w:ascii="Times New Roman" w:hAnsi="Times New Roman"/>
          <w:sz w:val="24"/>
          <w:szCs w:val="24"/>
        </w:rPr>
        <w:t>common murres. Stud Av</w:t>
      </w:r>
      <w:r w:rsidR="00665871">
        <w:rPr>
          <w:rFonts w:ascii="Times New Roman" w:hAnsi="Times New Roman"/>
          <w:sz w:val="24"/>
          <w:szCs w:val="24"/>
        </w:rPr>
        <w:t>ian</w:t>
      </w:r>
      <w:r w:rsidR="00103ACC" w:rsidRPr="0070717D">
        <w:rPr>
          <w:rFonts w:ascii="Times New Roman" w:hAnsi="Times New Roman"/>
          <w:sz w:val="24"/>
          <w:szCs w:val="24"/>
        </w:rPr>
        <w:t xml:space="preserve"> Biol 14</w:t>
      </w:r>
      <w:r w:rsidR="00103ACC">
        <w:rPr>
          <w:rFonts w:ascii="Times New Roman" w:hAnsi="Times New Roman"/>
          <w:sz w:val="24"/>
          <w:szCs w:val="24"/>
        </w:rPr>
        <w:t>:</w:t>
      </w:r>
      <w:r w:rsidR="00103ACC" w:rsidRPr="0070717D">
        <w:rPr>
          <w:rFonts w:ascii="Times New Roman" w:hAnsi="Times New Roman"/>
          <w:sz w:val="24"/>
          <w:szCs w:val="24"/>
        </w:rPr>
        <w:t xml:space="preserve"> 84-92.</w:t>
      </w:r>
      <w:r w:rsidR="00103ACC">
        <w:rPr>
          <w:rFonts w:ascii="Times New Roman" w:hAnsi="Times New Roman"/>
          <w:sz w:val="24"/>
          <w:szCs w:val="24"/>
        </w:rPr>
        <w:t xml:space="preserve"> </w:t>
      </w:r>
    </w:p>
    <w:p w:rsidR="00103ACC" w:rsidRPr="00E72C0F" w:rsidRDefault="008A56D0" w:rsidP="00103ACC">
      <w:pPr>
        <w:spacing w:after="0" w:line="480" w:lineRule="auto"/>
        <w:ind w:left="284" w:hanging="284"/>
        <w:rPr>
          <w:rFonts w:ascii="Times New Roman" w:hAnsi="Times New Roman"/>
          <w:sz w:val="24"/>
          <w:szCs w:val="24"/>
        </w:rPr>
      </w:pPr>
      <w:r>
        <w:rPr>
          <w:rFonts w:ascii="Times New Roman" w:hAnsi="Times New Roman"/>
          <w:sz w:val="24"/>
          <w:szCs w:val="24"/>
        </w:rPr>
        <w:t>24</w:t>
      </w:r>
      <w:r w:rsidR="00103ACC">
        <w:rPr>
          <w:rFonts w:ascii="Times New Roman" w:hAnsi="Times New Roman"/>
          <w:sz w:val="24"/>
          <w:szCs w:val="24"/>
        </w:rPr>
        <w:t xml:space="preserve">. </w:t>
      </w:r>
      <w:r w:rsidR="00103ACC" w:rsidRPr="00E72C0F">
        <w:rPr>
          <w:rFonts w:ascii="Times New Roman" w:hAnsi="Times New Roman"/>
          <w:sz w:val="24"/>
          <w:szCs w:val="24"/>
        </w:rPr>
        <w:t>Monaghan P, Walton P, Wanless S, Uttley JD</w:t>
      </w:r>
      <w:r w:rsidR="00103ACC">
        <w:rPr>
          <w:rFonts w:ascii="Times New Roman" w:hAnsi="Times New Roman"/>
          <w:sz w:val="24"/>
          <w:szCs w:val="24"/>
        </w:rPr>
        <w:t>,</w:t>
      </w:r>
      <w:r w:rsidR="00103ACC" w:rsidRPr="00E72C0F">
        <w:rPr>
          <w:rFonts w:ascii="Times New Roman" w:hAnsi="Times New Roman"/>
          <w:sz w:val="24"/>
          <w:szCs w:val="24"/>
        </w:rPr>
        <w:t xml:space="preserve"> Burns MD</w:t>
      </w:r>
      <w:r w:rsidR="00103ACC">
        <w:rPr>
          <w:rFonts w:ascii="Times New Roman" w:hAnsi="Times New Roman"/>
          <w:sz w:val="24"/>
          <w:szCs w:val="24"/>
        </w:rPr>
        <w:t xml:space="preserve"> </w:t>
      </w:r>
      <w:r w:rsidR="00103ACC" w:rsidRPr="00E72C0F">
        <w:rPr>
          <w:rFonts w:ascii="Times New Roman" w:hAnsi="Times New Roman"/>
          <w:sz w:val="24"/>
          <w:szCs w:val="24"/>
        </w:rPr>
        <w:t xml:space="preserve">(1994) Effects of prey abundance on the foraging behavior, diving efficiency and time allocation of breeding guillemots </w:t>
      </w:r>
      <w:r w:rsidR="00103ACC" w:rsidRPr="00E72C0F">
        <w:rPr>
          <w:rFonts w:ascii="Times New Roman" w:hAnsi="Times New Roman"/>
          <w:i/>
          <w:sz w:val="24"/>
          <w:szCs w:val="24"/>
        </w:rPr>
        <w:t>Uria aalge</w:t>
      </w:r>
      <w:r w:rsidR="00103ACC" w:rsidRPr="00E72C0F">
        <w:rPr>
          <w:rFonts w:ascii="Times New Roman" w:hAnsi="Times New Roman"/>
          <w:sz w:val="24"/>
          <w:szCs w:val="24"/>
        </w:rPr>
        <w:t>. Ibis 136</w:t>
      </w:r>
      <w:r w:rsidR="00103ACC">
        <w:rPr>
          <w:rFonts w:ascii="Times New Roman" w:hAnsi="Times New Roman"/>
          <w:sz w:val="24"/>
          <w:szCs w:val="24"/>
        </w:rPr>
        <w:t>:</w:t>
      </w:r>
      <w:r w:rsidR="00103ACC" w:rsidRPr="00745C34">
        <w:rPr>
          <w:rFonts w:ascii="Times New Roman" w:hAnsi="Times New Roman"/>
          <w:sz w:val="24"/>
          <w:szCs w:val="24"/>
        </w:rPr>
        <w:t xml:space="preserve"> 214</w:t>
      </w:r>
      <w:r w:rsidR="00103ACC">
        <w:rPr>
          <w:rFonts w:ascii="Times New Roman" w:hAnsi="Times New Roman"/>
          <w:sz w:val="24"/>
          <w:szCs w:val="24"/>
        </w:rPr>
        <w:t>-</w:t>
      </w:r>
      <w:r w:rsidR="00103ACC" w:rsidRPr="00E72C0F">
        <w:rPr>
          <w:rFonts w:ascii="Times New Roman" w:hAnsi="Times New Roman"/>
          <w:sz w:val="24"/>
          <w:szCs w:val="24"/>
        </w:rPr>
        <w:t>222.</w:t>
      </w:r>
      <w:r w:rsidR="00103ACC">
        <w:rPr>
          <w:rFonts w:ascii="Times New Roman" w:hAnsi="Times New Roman"/>
          <w:sz w:val="24"/>
          <w:szCs w:val="24"/>
        </w:rPr>
        <w:t xml:space="preserve"> </w:t>
      </w:r>
    </w:p>
    <w:p w:rsidR="00D75BAB" w:rsidRPr="00F51431" w:rsidRDefault="008A56D0" w:rsidP="00D75BAB">
      <w:pPr>
        <w:spacing w:after="0" w:line="480" w:lineRule="auto"/>
        <w:ind w:left="284" w:hanging="284"/>
        <w:rPr>
          <w:rFonts w:ascii="Times New Roman" w:hAnsi="Times New Roman"/>
          <w:sz w:val="24"/>
          <w:szCs w:val="24"/>
        </w:rPr>
      </w:pPr>
      <w:r>
        <w:rPr>
          <w:rFonts w:ascii="Times New Roman" w:hAnsi="Times New Roman"/>
          <w:sz w:val="24"/>
          <w:szCs w:val="24"/>
        </w:rPr>
        <w:t>25</w:t>
      </w:r>
      <w:r w:rsidR="00D75BAB" w:rsidRPr="00F51431">
        <w:rPr>
          <w:rFonts w:ascii="Times New Roman" w:hAnsi="Times New Roman"/>
          <w:sz w:val="24"/>
          <w:szCs w:val="24"/>
        </w:rPr>
        <w:t xml:space="preserve">. Benvenuti S, Dall’Antonia L, Lyngs P (2001) Foraging behaviour and time allocation of chick-rearing razorbills </w:t>
      </w:r>
      <w:r w:rsidR="00D75BAB" w:rsidRPr="00F51431">
        <w:rPr>
          <w:rFonts w:ascii="Times New Roman" w:hAnsi="Times New Roman"/>
          <w:i/>
          <w:iCs/>
          <w:sz w:val="24"/>
          <w:szCs w:val="24"/>
        </w:rPr>
        <w:t xml:space="preserve">Alca torda </w:t>
      </w:r>
      <w:r w:rsidR="00D75BAB" w:rsidRPr="00F51431">
        <w:rPr>
          <w:rFonts w:ascii="Times New Roman" w:hAnsi="Times New Roman"/>
          <w:sz w:val="24"/>
          <w:szCs w:val="24"/>
        </w:rPr>
        <w:t xml:space="preserve">at Græsholmen, central Baltic Sea. </w:t>
      </w:r>
      <w:r w:rsidR="00D75BAB" w:rsidRPr="00F51431">
        <w:rPr>
          <w:rFonts w:ascii="Times New Roman" w:hAnsi="Times New Roman"/>
          <w:iCs/>
          <w:sz w:val="24"/>
          <w:szCs w:val="24"/>
        </w:rPr>
        <w:t>Ibis</w:t>
      </w:r>
      <w:r w:rsidR="00D75BAB" w:rsidRPr="00F51431">
        <w:rPr>
          <w:rFonts w:ascii="Times New Roman" w:hAnsi="Times New Roman"/>
          <w:sz w:val="24"/>
          <w:szCs w:val="24"/>
        </w:rPr>
        <w:t xml:space="preserve"> </w:t>
      </w:r>
      <w:r w:rsidR="00D75BAB" w:rsidRPr="00F51431">
        <w:rPr>
          <w:rFonts w:ascii="Times New Roman" w:hAnsi="Times New Roman"/>
          <w:bCs/>
          <w:sz w:val="24"/>
          <w:szCs w:val="24"/>
        </w:rPr>
        <w:t>143</w:t>
      </w:r>
      <w:r w:rsidR="00D75BAB" w:rsidRPr="00F51431">
        <w:rPr>
          <w:rFonts w:ascii="Times New Roman" w:hAnsi="Times New Roman"/>
          <w:sz w:val="24"/>
          <w:szCs w:val="24"/>
        </w:rPr>
        <w:t>:</w:t>
      </w:r>
      <w:r w:rsidR="00D75BAB">
        <w:rPr>
          <w:rFonts w:ascii="Times New Roman" w:hAnsi="Times New Roman"/>
          <w:sz w:val="24"/>
          <w:szCs w:val="24"/>
        </w:rPr>
        <w:t xml:space="preserve"> 402-</w:t>
      </w:r>
      <w:r w:rsidR="00D75BAB" w:rsidRPr="00F51431">
        <w:rPr>
          <w:rFonts w:ascii="Times New Roman" w:hAnsi="Times New Roman"/>
          <w:sz w:val="24"/>
          <w:szCs w:val="24"/>
        </w:rPr>
        <w:t xml:space="preserve">412. </w:t>
      </w:r>
    </w:p>
    <w:p w:rsidR="00D75BAB" w:rsidRPr="00F51431" w:rsidRDefault="008A56D0" w:rsidP="00D75BAB">
      <w:pPr>
        <w:spacing w:after="0" w:line="480" w:lineRule="auto"/>
        <w:ind w:left="284" w:hanging="284"/>
        <w:rPr>
          <w:rFonts w:ascii="Times New Roman" w:hAnsi="Times New Roman"/>
          <w:sz w:val="24"/>
          <w:szCs w:val="24"/>
        </w:rPr>
      </w:pPr>
      <w:r>
        <w:rPr>
          <w:rFonts w:ascii="Times New Roman" w:hAnsi="Times New Roman"/>
          <w:sz w:val="24"/>
          <w:szCs w:val="24"/>
        </w:rPr>
        <w:t>26</w:t>
      </w:r>
      <w:r w:rsidR="00D75BAB" w:rsidRPr="00F51431">
        <w:rPr>
          <w:rFonts w:ascii="Times New Roman" w:hAnsi="Times New Roman"/>
          <w:sz w:val="24"/>
          <w:szCs w:val="24"/>
        </w:rPr>
        <w:t>. Dall’Antonia L, Gudmundsson GA, Benvenuti S (2001) Time allocation and foraging pattern of chick-rearing razorbills in northwest Iceland. Condor 103:</w:t>
      </w:r>
      <w:r w:rsidR="00D75BAB">
        <w:rPr>
          <w:rFonts w:ascii="Times New Roman" w:hAnsi="Times New Roman"/>
          <w:sz w:val="24"/>
          <w:szCs w:val="24"/>
        </w:rPr>
        <w:t xml:space="preserve"> 469-</w:t>
      </w:r>
      <w:r w:rsidR="00D75BAB" w:rsidRPr="00F51431">
        <w:rPr>
          <w:rFonts w:ascii="Times New Roman" w:hAnsi="Times New Roman"/>
          <w:sz w:val="24"/>
          <w:szCs w:val="24"/>
        </w:rPr>
        <w:t xml:space="preserve">480. </w:t>
      </w:r>
    </w:p>
    <w:p w:rsidR="00A042BF" w:rsidRPr="00E72C0F" w:rsidRDefault="008A56D0" w:rsidP="00A042BF">
      <w:pPr>
        <w:spacing w:after="0" w:line="480" w:lineRule="auto"/>
        <w:ind w:left="284" w:hanging="284"/>
        <w:rPr>
          <w:rFonts w:ascii="Times New Roman" w:hAnsi="Times New Roman"/>
          <w:sz w:val="24"/>
          <w:szCs w:val="24"/>
        </w:rPr>
      </w:pPr>
      <w:r>
        <w:rPr>
          <w:rFonts w:ascii="Times New Roman" w:hAnsi="Times New Roman"/>
          <w:sz w:val="24"/>
          <w:szCs w:val="24"/>
        </w:rPr>
        <w:t>27</w:t>
      </w:r>
      <w:r w:rsidR="00A042BF" w:rsidRPr="00E72C0F">
        <w:rPr>
          <w:rFonts w:ascii="Times New Roman" w:hAnsi="Times New Roman"/>
          <w:sz w:val="24"/>
          <w:szCs w:val="24"/>
        </w:rPr>
        <w:t>. Paredes R, Jones IL</w:t>
      </w:r>
      <w:r w:rsidR="00A042BF">
        <w:rPr>
          <w:rFonts w:ascii="Times New Roman" w:hAnsi="Times New Roman"/>
          <w:sz w:val="24"/>
          <w:szCs w:val="24"/>
        </w:rPr>
        <w:t>,</w:t>
      </w:r>
      <w:r w:rsidR="00A042BF" w:rsidRPr="00E72C0F">
        <w:rPr>
          <w:rFonts w:ascii="Times New Roman" w:hAnsi="Times New Roman"/>
          <w:sz w:val="24"/>
          <w:szCs w:val="24"/>
        </w:rPr>
        <w:t xml:space="preserve"> Boness DJ (2006) Parental roles of male and female thick-billed murres and razorbills at the Gannet Islands, Labrador. Behaviour</w:t>
      </w:r>
      <w:r w:rsidR="00A042BF">
        <w:rPr>
          <w:rFonts w:ascii="Times New Roman" w:hAnsi="Times New Roman"/>
          <w:sz w:val="24"/>
          <w:szCs w:val="24"/>
        </w:rPr>
        <w:t xml:space="preserve"> </w:t>
      </w:r>
      <w:r w:rsidR="00A042BF" w:rsidRPr="00E72C0F">
        <w:rPr>
          <w:rFonts w:ascii="Times New Roman" w:hAnsi="Times New Roman"/>
          <w:sz w:val="24"/>
          <w:szCs w:val="24"/>
        </w:rPr>
        <w:t>143</w:t>
      </w:r>
      <w:r w:rsidR="00A042BF">
        <w:rPr>
          <w:rFonts w:ascii="Times New Roman" w:hAnsi="Times New Roman"/>
          <w:sz w:val="24"/>
          <w:szCs w:val="24"/>
        </w:rPr>
        <w:t>:</w:t>
      </w:r>
      <w:r w:rsidR="00A042BF" w:rsidRPr="00E72C0F">
        <w:rPr>
          <w:rFonts w:ascii="Times New Roman" w:hAnsi="Times New Roman"/>
          <w:sz w:val="24"/>
          <w:szCs w:val="24"/>
        </w:rPr>
        <w:t xml:space="preserve"> 451</w:t>
      </w:r>
      <w:r w:rsidR="00A042BF">
        <w:rPr>
          <w:rFonts w:ascii="Times New Roman" w:hAnsi="Times New Roman"/>
          <w:sz w:val="24"/>
          <w:szCs w:val="24"/>
        </w:rPr>
        <w:t>-</w:t>
      </w:r>
      <w:r w:rsidR="00A042BF" w:rsidRPr="00E72C0F">
        <w:rPr>
          <w:rFonts w:ascii="Times New Roman" w:hAnsi="Times New Roman"/>
          <w:sz w:val="24"/>
          <w:szCs w:val="24"/>
        </w:rPr>
        <w:t>481</w:t>
      </w:r>
      <w:r w:rsidR="00A042BF">
        <w:rPr>
          <w:rFonts w:ascii="Times New Roman" w:hAnsi="Times New Roman"/>
          <w:sz w:val="24"/>
          <w:szCs w:val="24"/>
        </w:rPr>
        <w:t xml:space="preserve">. </w:t>
      </w:r>
    </w:p>
    <w:p w:rsidR="00A042BF" w:rsidRDefault="008A56D0" w:rsidP="00A042BF">
      <w:pPr>
        <w:spacing w:after="0" w:line="480" w:lineRule="auto"/>
        <w:ind w:left="284" w:hanging="284"/>
        <w:rPr>
          <w:rFonts w:ascii="Times New Roman" w:hAnsi="Times New Roman"/>
          <w:b/>
          <w:sz w:val="24"/>
          <w:szCs w:val="24"/>
        </w:rPr>
      </w:pPr>
      <w:r>
        <w:rPr>
          <w:rFonts w:ascii="Times New Roman" w:hAnsi="Times New Roman"/>
          <w:sz w:val="24"/>
          <w:szCs w:val="24"/>
        </w:rPr>
        <w:t>28</w:t>
      </w:r>
      <w:r w:rsidR="00A042BF" w:rsidRPr="00E72C0F">
        <w:rPr>
          <w:rFonts w:ascii="Times New Roman" w:hAnsi="Times New Roman"/>
          <w:sz w:val="24"/>
          <w:szCs w:val="24"/>
        </w:rPr>
        <w:t>. Paredes R, Jones IL, Boness DJ, Tremblay Y</w:t>
      </w:r>
      <w:r w:rsidR="00A042BF">
        <w:rPr>
          <w:rFonts w:ascii="Times New Roman" w:hAnsi="Times New Roman"/>
          <w:sz w:val="24"/>
          <w:szCs w:val="24"/>
        </w:rPr>
        <w:t>,</w:t>
      </w:r>
      <w:r w:rsidR="00A042BF" w:rsidRPr="00E72C0F">
        <w:rPr>
          <w:rFonts w:ascii="Times New Roman" w:hAnsi="Times New Roman"/>
          <w:sz w:val="24"/>
          <w:szCs w:val="24"/>
        </w:rPr>
        <w:t xml:space="preserve"> Renner M (2008) Sex specific differences in diving behaviour of two sympatric Alcini species: thick-billed murres and razorbills. Can J Zool 86</w:t>
      </w:r>
      <w:r w:rsidR="00A042BF">
        <w:rPr>
          <w:rFonts w:ascii="Times New Roman" w:hAnsi="Times New Roman"/>
          <w:sz w:val="24"/>
          <w:szCs w:val="24"/>
        </w:rPr>
        <w:t>:</w:t>
      </w:r>
      <w:r w:rsidR="00A042BF" w:rsidRPr="00E72C0F">
        <w:rPr>
          <w:rFonts w:ascii="Times New Roman" w:hAnsi="Times New Roman"/>
          <w:sz w:val="24"/>
          <w:szCs w:val="24"/>
        </w:rPr>
        <w:t xml:space="preserve"> 610-622.</w:t>
      </w:r>
    </w:p>
    <w:p w:rsidR="00BE259C" w:rsidRDefault="00BE259C" w:rsidP="00BE259C">
      <w:pPr>
        <w:autoSpaceDE w:val="0"/>
        <w:autoSpaceDN w:val="0"/>
        <w:adjustRightInd w:val="0"/>
        <w:spacing w:after="0" w:line="480" w:lineRule="auto"/>
        <w:rPr>
          <w:rFonts w:ascii="Courier New" w:hAnsi="Courier New" w:cs="Courier New"/>
          <w:color w:val="000000"/>
          <w:sz w:val="20"/>
          <w:szCs w:val="20"/>
          <w:shd w:val="clear" w:color="auto" w:fill="FFFFFF"/>
          <w:lang w:eastAsia="en-GB"/>
        </w:rPr>
      </w:pPr>
    </w:p>
    <w:p w:rsidR="00013794" w:rsidRDefault="00013794"/>
    <w:sectPr w:rsidR="00013794" w:rsidSect="00BE259C">
      <w:footerReference w:type="default" r:id="rId31"/>
      <w:pgSz w:w="11906" w:h="16838"/>
      <w:pgMar w:top="1134" w:right="1134" w:bottom="1134" w:left="1134"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636" w:rsidRDefault="00867636" w:rsidP="00821B15">
      <w:pPr>
        <w:spacing w:after="0" w:line="240" w:lineRule="auto"/>
      </w:pPr>
      <w:r>
        <w:separator/>
      </w:r>
    </w:p>
  </w:endnote>
  <w:endnote w:type="continuationSeparator" w:id="0">
    <w:p w:rsidR="00867636" w:rsidRDefault="00867636" w:rsidP="0082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607421"/>
      <w:docPartObj>
        <w:docPartGallery w:val="Page Numbers (Bottom of Page)"/>
        <w:docPartUnique/>
      </w:docPartObj>
    </w:sdtPr>
    <w:sdtEndPr>
      <w:rPr>
        <w:noProof/>
      </w:rPr>
    </w:sdtEndPr>
    <w:sdtContent>
      <w:p w:rsidR="00FD42BE" w:rsidRDefault="00FD42BE">
        <w:pPr>
          <w:pStyle w:val="Footer"/>
          <w:jc w:val="center"/>
        </w:pPr>
        <w:r>
          <w:fldChar w:fldCharType="begin"/>
        </w:r>
        <w:r>
          <w:instrText xml:space="preserve"> PAGE   \* MERGEFORMAT </w:instrText>
        </w:r>
        <w:r>
          <w:fldChar w:fldCharType="separate"/>
        </w:r>
        <w:r w:rsidR="002C1B76">
          <w:rPr>
            <w:noProof/>
          </w:rPr>
          <w:t>10</w:t>
        </w:r>
        <w:r>
          <w:rPr>
            <w:noProof/>
          </w:rPr>
          <w:fldChar w:fldCharType="end"/>
        </w:r>
      </w:p>
    </w:sdtContent>
  </w:sdt>
  <w:p w:rsidR="00FD42BE" w:rsidRDefault="00FD4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636" w:rsidRDefault="00867636" w:rsidP="00821B15">
      <w:pPr>
        <w:spacing w:after="0" w:line="240" w:lineRule="auto"/>
      </w:pPr>
      <w:r>
        <w:separator/>
      </w:r>
    </w:p>
  </w:footnote>
  <w:footnote w:type="continuationSeparator" w:id="0">
    <w:p w:rsidR="00867636" w:rsidRDefault="00867636" w:rsidP="00821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166"/>
    <w:multiLevelType w:val="hybridMultilevel"/>
    <w:tmpl w:val="26F83D7E"/>
    <w:lvl w:ilvl="0" w:tplc="32C4D0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7C6874"/>
    <w:multiLevelType w:val="hybridMultilevel"/>
    <w:tmpl w:val="F048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B16C0"/>
    <w:multiLevelType w:val="hybridMultilevel"/>
    <w:tmpl w:val="25AC7F20"/>
    <w:lvl w:ilvl="0" w:tplc="0210988E">
      <w:start w:val="2"/>
      <w:numFmt w:val="bullet"/>
      <w:lvlText w:val="-"/>
      <w:lvlJc w:val="left"/>
      <w:pPr>
        <w:ind w:left="720" w:hanging="360"/>
      </w:pPr>
      <w:rPr>
        <w:rFonts w:ascii="Courier New" w:eastAsia="Calibri"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B71783"/>
    <w:multiLevelType w:val="multilevel"/>
    <w:tmpl w:val="59A68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A0454E"/>
    <w:multiLevelType w:val="multilevel"/>
    <w:tmpl w:val="E8386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7A4C63"/>
    <w:multiLevelType w:val="hybridMultilevel"/>
    <w:tmpl w:val="4AE6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3971F9"/>
    <w:multiLevelType w:val="multilevel"/>
    <w:tmpl w:val="6DD04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936EB"/>
    <w:multiLevelType w:val="multilevel"/>
    <w:tmpl w:val="3E3AB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52787F"/>
    <w:multiLevelType w:val="hybridMultilevel"/>
    <w:tmpl w:val="E35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043F91"/>
    <w:multiLevelType w:val="hybridMultilevel"/>
    <w:tmpl w:val="1382D8A0"/>
    <w:lvl w:ilvl="0" w:tplc="52888BC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ED14D6"/>
    <w:multiLevelType w:val="multilevel"/>
    <w:tmpl w:val="0D54B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DE78AB"/>
    <w:multiLevelType w:val="hybridMultilevel"/>
    <w:tmpl w:val="FC70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001C33"/>
    <w:multiLevelType w:val="multilevel"/>
    <w:tmpl w:val="22626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919AA"/>
    <w:multiLevelType w:val="hybridMultilevel"/>
    <w:tmpl w:val="55C8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9B6646"/>
    <w:multiLevelType w:val="hybridMultilevel"/>
    <w:tmpl w:val="2FF2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1B0281"/>
    <w:multiLevelType w:val="multilevel"/>
    <w:tmpl w:val="701A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0F5FE2"/>
    <w:multiLevelType w:val="hybridMultilevel"/>
    <w:tmpl w:val="3DD2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AF78BC"/>
    <w:multiLevelType w:val="hybridMultilevel"/>
    <w:tmpl w:val="0C046556"/>
    <w:lvl w:ilvl="0" w:tplc="943E95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16432B"/>
    <w:multiLevelType w:val="multilevel"/>
    <w:tmpl w:val="24041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D32134"/>
    <w:multiLevelType w:val="multilevel"/>
    <w:tmpl w:val="1826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14"/>
  </w:num>
  <w:num w:numId="4">
    <w:abstractNumId w:val="16"/>
  </w:num>
  <w:num w:numId="5">
    <w:abstractNumId w:val="11"/>
  </w:num>
  <w:num w:numId="6">
    <w:abstractNumId w:val="8"/>
  </w:num>
  <w:num w:numId="7">
    <w:abstractNumId w:val="1"/>
  </w:num>
  <w:num w:numId="8">
    <w:abstractNumId w:val="9"/>
  </w:num>
  <w:num w:numId="9">
    <w:abstractNumId w:val="2"/>
  </w:num>
  <w:num w:numId="10">
    <w:abstractNumId w:val="17"/>
  </w:num>
  <w:num w:numId="11">
    <w:abstractNumId w:val="7"/>
  </w:num>
  <w:num w:numId="12">
    <w:abstractNumId w:val="0"/>
  </w:num>
  <w:num w:numId="13">
    <w:abstractNumId w:val="3"/>
  </w:num>
  <w:num w:numId="14">
    <w:abstractNumId w:val="18"/>
  </w:num>
  <w:num w:numId="15">
    <w:abstractNumId w:val="10"/>
  </w:num>
  <w:num w:numId="16">
    <w:abstractNumId w:val="4"/>
  </w:num>
  <w:num w:numId="17">
    <w:abstractNumId w:val="19"/>
  </w:num>
  <w:num w:numId="18">
    <w:abstractNumId w:val="15"/>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9C"/>
    <w:rsid w:val="00003E5B"/>
    <w:rsid w:val="000054F9"/>
    <w:rsid w:val="00011938"/>
    <w:rsid w:val="00013794"/>
    <w:rsid w:val="00020779"/>
    <w:rsid w:val="0004127C"/>
    <w:rsid w:val="00080023"/>
    <w:rsid w:val="0008616A"/>
    <w:rsid w:val="000E28EB"/>
    <w:rsid w:val="000F0EFC"/>
    <w:rsid w:val="000F469F"/>
    <w:rsid w:val="00103ACC"/>
    <w:rsid w:val="00121ECF"/>
    <w:rsid w:val="00134D59"/>
    <w:rsid w:val="00135550"/>
    <w:rsid w:val="001364ED"/>
    <w:rsid w:val="00187E33"/>
    <w:rsid w:val="00195B6E"/>
    <w:rsid w:val="001D0A5F"/>
    <w:rsid w:val="001D1379"/>
    <w:rsid w:val="001E35D8"/>
    <w:rsid w:val="001F7AC5"/>
    <w:rsid w:val="00216565"/>
    <w:rsid w:val="002637B9"/>
    <w:rsid w:val="002673CF"/>
    <w:rsid w:val="002774F5"/>
    <w:rsid w:val="002905E4"/>
    <w:rsid w:val="00295F14"/>
    <w:rsid w:val="00296540"/>
    <w:rsid w:val="00296C5C"/>
    <w:rsid w:val="002B34AB"/>
    <w:rsid w:val="002B3A0D"/>
    <w:rsid w:val="002C1B76"/>
    <w:rsid w:val="002C413D"/>
    <w:rsid w:val="002D256F"/>
    <w:rsid w:val="002D313B"/>
    <w:rsid w:val="002E0483"/>
    <w:rsid w:val="002F6EFE"/>
    <w:rsid w:val="003227BB"/>
    <w:rsid w:val="00330B48"/>
    <w:rsid w:val="0034403A"/>
    <w:rsid w:val="003864F3"/>
    <w:rsid w:val="00387F6C"/>
    <w:rsid w:val="003A0BAE"/>
    <w:rsid w:val="003E277A"/>
    <w:rsid w:val="003E3E31"/>
    <w:rsid w:val="003E5062"/>
    <w:rsid w:val="00416994"/>
    <w:rsid w:val="004A5AD5"/>
    <w:rsid w:val="004C10F8"/>
    <w:rsid w:val="004D663C"/>
    <w:rsid w:val="00507F35"/>
    <w:rsid w:val="005221B9"/>
    <w:rsid w:val="00537583"/>
    <w:rsid w:val="00546065"/>
    <w:rsid w:val="005824FE"/>
    <w:rsid w:val="00591D2A"/>
    <w:rsid w:val="005C5D20"/>
    <w:rsid w:val="005E482A"/>
    <w:rsid w:val="00621DD9"/>
    <w:rsid w:val="00651AF0"/>
    <w:rsid w:val="00665871"/>
    <w:rsid w:val="00666392"/>
    <w:rsid w:val="006B66BB"/>
    <w:rsid w:val="006D00CB"/>
    <w:rsid w:val="006E16F1"/>
    <w:rsid w:val="006F7AFC"/>
    <w:rsid w:val="00701B12"/>
    <w:rsid w:val="0070717D"/>
    <w:rsid w:val="0073691B"/>
    <w:rsid w:val="007437A0"/>
    <w:rsid w:val="0074559E"/>
    <w:rsid w:val="007460EA"/>
    <w:rsid w:val="00746B37"/>
    <w:rsid w:val="00755858"/>
    <w:rsid w:val="00764F09"/>
    <w:rsid w:val="007702F0"/>
    <w:rsid w:val="00777F5D"/>
    <w:rsid w:val="00783C11"/>
    <w:rsid w:val="007C39D7"/>
    <w:rsid w:val="007F34B5"/>
    <w:rsid w:val="007F42BA"/>
    <w:rsid w:val="0081198F"/>
    <w:rsid w:val="00812C74"/>
    <w:rsid w:val="00814FC3"/>
    <w:rsid w:val="00821B15"/>
    <w:rsid w:val="00830249"/>
    <w:rsid w:val="00832F0B"/>
    <w:rsid w:val="00847B59"/>
    <w:rsid w:val="00865C8E"/>
    <w:rsid w:val="00867636"/>
    <w:rsid w:val="00882570"/>
    <w:rsid w:val="00896578"/>
    <w:rsid w:val="008A56D0"/>
    <w:rsid w:val="008B6DB3"/>
    <w:rsid w:val="008C1DDA"/>
    <w:rsid w:val="008F1B93"/>
    <w:rsid w:val="008F57CA"/>
    <w:rsid w:val="0090763E"/>
    <w:rsid w:val="00927DB0"/>
    <w:rsid w:val="00937D5D"/>
    <w:rsid w:val="0095318E"/>
    <w:rsid w:val="00960352"/>
    <w:rsid w:val="00974266"/>
    <w:rsid w:val="0097437C"/>
    <w:rsid w:val="009939A8"/>
    <w:rsid w:val="009A4B24"/>
    <w:rsid w:val="009C1C4C"/>
    <w:rsid w:val="009C6322"/>
    <w:rsid w:val="009D411C"/>
    <w:rsid w:val="00A0400A"/>
    <w:rsid w:val="00A042BF"/>
    <w:rsid w:val="00A06C91"/>
    <w:rsid w:val="00A140CF"/>
    <w:rsid w:val="00A243AF"/>
    <w:rsid w:val="00A33E59"/>
    <w:rsid w:val="00A37BCE"/>
    <w:rsid w:val="00A412CB"/>
    <w:rsid w:val="00A87C51"/>
    <w:rsid w:val="00AB7B38"/>
    <w:rsid w:val="00AB7EDB"/>
    <w:rsid w:val="00AB7FCA"/>
    <w:rsid w:val="00AC4E07"/>
    <w:rsid w:val="00AC71D4"/>
    <w:rsid w:val="00AF0AA7"/>
    <w:rsid w:val="00AF6BFB"/>
    <w:rsid w:val="00B000BB"/>
    <w:rsid w:val="00B237A0"/>
    <w:rsid w:val="00B447FF"/>
    <w:rsid w:val="00B51F1C"/>
    <w:rsid w:val="00B93F98"/>
    <w:rsid w:val="00B96C26"/>
    <w:rsid w:val="00BD49FE"/>
    <w:rsid w:val="00BE259C"/>
    <w:rsid w:val="00C9067F"/>
    <w:rsid w:val="00CF3EC0"/>
    <w:rsid w:val="00CF4911"/>
    <w:rsid w:val="00D01AB9"/>
    <w:rsid w:val="00D16934"/>
    <w:rsid w:val="00D31FC0"/>
    <w:rsid w:val="00D75BAB"/>
    <w:rsid w:val="00D81D00"/>
    <w:rsid w:val="00D84871"/>
    <w:rsid w:val="00D91AD6"/>
    <w:rsid w:val="00DA7B72"/>
    <w:rsid w:val="00E10E6E"/>
    <w:rsid w:val="00E332D6"/>
    <w:rsid w:val="00E41CF9"/>
    <w:rsid w:val="00E52AAB"/>
    <w:rsid w:val="00E66D41"/>
    <w:rsid w:val="00E739D8"/>
    <w:rsid w:val="00E75BD7"/>
    <w:rsid w:val="00E927B7"/>
    <w:rsid w:val="00EB12CF"/>
    <w:rsid w:val="00ED365C"/>
    <w:rsid w:val="00EF117C"/>
    <w:rsid w:val="00EF18DB"/>
    <w:rsid w:val="00F050A7"/>
    <w:rsid w:val="00F36FFF"/>
    <w:rsid w:val="00F733FB"/>
    <w:rsid w:val="00FA024E"/>
    <w:rsid w:val="00FA04D1"/>
    <w:rsid w:val="00FD42BE"/>
    <w:rsid w:val="00FE2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9C"/>
    <w:rPr>
      <w:rFonts w:ascii="Calibri" w:eastAsia="Calibri" w:hAnsi="Calibri" w:cs="Times New Roman"/>
    </w:rPr>
  </w:style>
  <w:style w:type="paragraph" w:styleId="Heading1">
    <w:name w:val="heading 1"/>
    <w:basedOn w:val="Normal"/>
    <w:next w:val="Normal"/>
    <w:link w:val="Heading1Char"/>
    <w:uiPriority w:val="9"/>
    <w:qFormat/>
    <w:rsid w:val="00BE259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BE259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BE259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59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E259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E259C"/>
    <w:rPr>
      <w:rFonts w:ascii="Times New Roman" w:eastAsia="Times New Roman" w:hAnsi="Times New Roman" w:cs="Times New Roman"/>
      <w:b/>
      <w:bCs/>
      <w:sz w:val="27"/>
      <w:szCs w:val="27"/>
    </w:rPr>
  </w:style>
  <w:style w:type="character" w:styleId="CommentReference">
    <w:name w:val="annotation reference"/>
    <w:semiHidden/>
    <w:rsid w:val="00BE259C"/>
    <w:rPr>
      <w:sz w:val="16"/>
      <w:szCs w:val="16"/>
    </w:rPr>
  </w:style>
  <w:style w:type="paragraph" w:styleId="NoSpacing">
    <w:name w:val="No Spacing"/>
    <w:uiPriority w:val="1"/>
    <w:qFormat/>
    <w:rsid w:val="00BE259C"/>
    <w:pPr>
      <w:spacing w:after="0" w:line="240" w:lineRule="auto"/>
    </w:pPr>
    <w:rPr>
      <w:rFonts w:ascii="Calibri" w:eastAsia="Calibri" w:hAnsi="Calibri" w:cs="Times New Roman"/>
    </w:rPr>
  </w:style>
  <w:style w:type="paragraph" w:styleId="CommentText">
    <w:name w:val="annotation text"/>
    <w:basedOn w:val="Normal"/>
    <w:link w:val="CommentTextChar"/>
    <w:semiHidden/>
    <w:rsid w:val="00BE259C"/>
    <w:rPr>
      <w:sz w:val="20"/>
      <w:szCs w:val="20"/>
    </w:rPr>
  </w:style>
  <w:style w:type="character" w:customStyle="1" w:styleId="CommentTextChar">
    <w:name w:val="Comment Text Char"/>
    <w:basedOn w:val="DefaultParagraphFont"/>
    <w:link w:val="CommentText"/>
    <w:semiHidden/>
    <w:rsid w:val="00BE259C"/>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BE259C"/>
    <w:rPr>
      <w:b/>
      <w:bCs/>
    </w:rPr>
  </w:style>
  <w:style w:type="character" w:customStyle="1" w:styleId="CommentSubjectChar">
    <w:name w:val="Comment Subject Char"/>
    <w:basedOn w:val="CommentTextChar"/>
    <w:link w:val="CommentSubject"/>
    <w:semiHidden/>
    <w:rsid w:val="00BE259C"/>
    <w:rPr>
      <w:rFonts w:ascii="Calibri" w:eastAsia="Calibri" w:hAnsi="Calibri" w:cs="Times New Roman"/>
      <w:b/>
      <w:bCs/>
      <w:sz w:val="20"/>
      <w:szCs w:val="20"/>
    </w:rPr>
  </w:style>
  <w:style w:type="paragraph" w:styleId="BalloonText">
    <w:name w:val="Balloon Text"/>
    <w:basedOn w:val="Normal"/>
    <w:link w:val="BalloonTextChar"/>
    <w:semiHidden/>
    <w:rsid w:val="00BE259C"/>
    <w:rPr>
      <w:rFonts w:ascii="Tahoma" w:hAnsi="Tahoma" w:cs="Tahoma"/>
      <w:sz w:val="16"/>
      <w:szCs w:val="16"/>
    </w:rPr>
  </w:style>
  <w:style w:type="character" w:customStyle="1" w:styleId="BalloonTextChar">
    <w:name w:val="Balloon Text Char"/>
    <w:basedOn w:val="DefaultParagraphFont"/>
    <w:link w:val="BalloonText"/>
    <w:semiHidden/>
    <w:rsid w:val="00BE259C"/>
    <w:rPr>
      <w:rFonts w:ascii="Tahoma" w:eastAsia="Calibri" w:hAnsi="Tahoma" w:cs="Tahoma"/>
      <w:sz w:val="16"/>
      <w:szCs w:val="16"/>
    </w:rPr>
  </w:style>
  <w:style w:type="paragraph" w:styleId="PlainText">
    <w:name w:val="Plain Text"/>
    <w:basedOn w:val="Normal"/>
    <w:link w:val="PlainTextChar"/>
    <w:rsid w:val="00BE259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E259C"/>
    <w:rPr>
      <w:rFonts w:ascii="Courier New" w:eastAsia="Times New Roman" w:hAnsi="Courier New" w:cs="Courier New"/>
      <w:sz w:val="20"/>
      <w:szCs w:val="20"/>
    </w:rPr>
  </w:style>
  <w:style w:type="character" w:styleId="Hyperlink">
    <w:name w:val="Hyperlink"/>
    <w:rsid w:val="00BE259C"/>
    <w:rPr>
      <w:color w:val="0000FF"/>
      <w:u w:val="single"/>
    </w:rPr>
  </w:style>
  <w:style w:type="character" w:styleId="FollowedHyperlink">
    <w:name w:val="FollowedHyperlink"/>
    <w:rsid w:val="00BE259C"/>
    <w:rPr>
      <w:color w:val="800080"/>
      <w:u w:val="single"/>
    </w:rPr>
  </w:style>
  <w:style w:type="paragraph" w:customStyle="1" w:styleId="bodytext">
    <w:name w:val="bodytext"/>
    <w:basedOn w:val="Normal"/>
    <w:rsid w:val="00BE259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BE259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er">
    <w:name w:val="footer"/>
    <w:basedOn w:val="Normal"/>
    <w:link w:val="FooterChar"/>
    <w:uiPriority w:val="99"/>
    <w:rsid w:val="00BE259C"/>
    <w:pPr>
      <w:tabs>
        <w:tab w:val="center" w:pos="4320"/>
        <w:tab w:val="right" w:pos="8640"/>
      </w:tabs>
    </w:pPr>
  </w:style>
  <w:style w:type="character" w:customStyle="1" w:styleId="FooterChar">
    <w:name w:val="Footer Char"/>
    <w:basedOn w:val="DefaultParagraphFont"/>
    <w:link w:val="Footer"/>
    <w:uiPriority w:val="99"/>
    <w:rsid w:val="00BE259C"/>
    <w:rPr>
      <w:rFonts w:ascii="Calibri" w:eastAsia="Calibri" w:hAnsi="Calibri" w:cs="Times New Roman"/>
    </w:rPr>
  </w:style>
  <w:style w:type="character" w:styleId="PageNumber">
    <w:name w:val="page number"/>
    <w:basedOn w:val="DefaultParagraphFont"/>
    <w:rsid w:val="00BE259C"/>
  </w:style>
  <w:style w:type="paragraph" w:styleId="Header">
    <w:name w:val="header"/>
    <w:basedOn w:val="Normal"/>
    <w:link w:val="HeaderChar"/>
    <w:rsid w:val="00BE259C"/>
    <w:pPr>
      <w:tabs>
        <w:tab w:val="center" w:pos="4320"/>
        <w:tab w:val="right" w:pos="8640"/>
      </w:tabs>
    </w:pPr>
  </w:style>
  <w:style w:type="character" w:customStyle="1" w:styleId="HeaderChar">
    <w:name w:val="Header Char"/>
    <w:basedOn w:val="DefaultParagraphFont"/>
    <w:link w:val="Header"/>
    <w:rsid w:val="00BE259C"/>
    <w:rPr>
      <w:rFonts w:ascii="Calibri" w:eastAsia="Calibri" w:hAnsi="Calibri" w:cs="Times New Roman"/>
    </w:rPr>
  </w:style>
  <w:style w:type="character" w:styleId="LineNumber">
    <w:name w:val="line number"/>
    <w:basedOn w:val="DefaultParagraphFont"/>
    <w:rsid w:val="00BE259C"/>
  </w:style>
  <w:style w:type="character" w:customStyle="1" w:styleId="apple-converted-space">
    <w:name w:val="apple-converted-space"/>
    <w:rsid w:val="00BE259C"/>
  </w:style>
  <w:style w:type="paragraph" w:styleId="ListParagraph">
    <w:name w:val="List Paragraph"/>
    <w:basedOn w:val="Normal"/>
    <w:uiPriority w:val="34"/>
    <w:qFormat/>
    <w:rsid w:val="00BE259C"/>
    <w:pPr>
      <w:ind w:left="720"/>
    </w:pPr>
  </w:style>
  <w:style w:type="paragraph" w:styleId="Revision">
    <w:name w:val="Revision"/>
    <w:hidden/>
    <w:uiPriority w:val="99"/>
    <w:semiHidden/>
    <w:rsid w:val="00BE259C"/>
    <w:pPr>
      <w:spacing w:after="0" w:line="240" w:lineRule="auto"/>
    </w:pPr>
    <w:rPr>
      <w:rFonts w:ascii="Calibri" w:eastAsia="Calibri" w:hAnsi="Calibri" w:cs="Times New Roman"/>
    </w:rPr>
  </w:style>
  <w:style w:type="character" w:styleId="PlaceholderText">
    <w:name w:val="Placeholder Text"/>
    <w:uiPriority w:val="99"/>
    <w:semiHidden/>
    <w:rsid w:val="00BE259C"/>
    <w:rPr>
      <w:color w:val="808080"/>
    </w:rPr>
  </w:style>
  <w:style w:type="character" w:customStyle="1" w:styleId="slug-pages">
    <w:name w:val="slug-pages"/>
    <w:basedOn w:val="DefaultParagraphFont"/>
    <w:rsid w:val="00BE259C"/>
  </w:style>
  <w:style w:type="paragraph" w:styleId="NormalWeb">
    <w:name w:val="Normal (Web)"/>
    <w:basedOn w:val="Normal"/>
    <w:uiPriority w:val="99"/>
    <w:semiHidden/>
    <w:unhideWhenUsed/>
    <w:rsid w:val="00BE259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ersonname">
    <w:name w:val="person_name"/>
    <w:basedOn w:val="DefaultParagraphFont"/>
    <w:rsid w:val="00BE259C"/>
  </w:style>
  <w:style w:type="character" w:styleId="Emphasis">
    <w:name w:val="Emphasis"/>
    <w:uiPriority w:val="20"/>
    <w:qFormat/>
    <w:rsid w:val="00BE259C"/>
    <w:rPr>
      <w:i/>
      <w:iCs/>
    </w:rPr>
  </w:style>
  <w:style w:type="character" w:customStyle="1" w:styleId="name">
    <w:name w:val="name"/>
    <w:basedOn w:val="DefaultParagraphFont"/>
    <w:rsid w:val="00BE259C"/>
  </w:style>
  <w:style w:type="paragraph" w:customStyle="1" w:styleId="affiliation-list-reveal">
    <w:name w:val="affiliation-list-reveal"/>
    <w:basedOn w:val="Normal"/>
    <w:rsid w:val="00BE259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
    <w:name w:val="st"/>
    <w:rsid w:val="00BE259C"/>
  </w:style>
  <w:style w:type="paragraph" w:styleId="FootnoteText">
    <w:name w:val="footnote text"/>
    <w:basedOn w:val="Normal"/>
    <w:link w:val="FootnoteTextChar"/>
    <w:uiPriority w:val="99"/>
    <w:semiHidden/>
    <w:unhideWhenUsed/>
    <w:rsid w:val="00BE259C"/>
    <w:rPr>
      <w:sz w:val="20"/>
      <w:szCs w:val="20"/>
    </w:rPr>
  </w:style>
  <w:style w:type="character" w:customStyle="1" w:styleId="FootnoteTextChar">
    <w:name w:val="Footnote Text Char"/>
    <w:basedOn w:val="DefaultParagraphFont"/>
    <w:link w:val="FootnoteText"/>
    <w:uiPriority w:val="99"/>
    <w:semiHidden/>
    <w:rsid w:val="00BE259C"/>
    <w:rPr>
      <w:rFonts w:ascii="Calibri" w:eastAsia="Calibri" w:hAnsi="Calibri" w:cs="Times New Roman"/>
      <w:sz w:val="20"/>
      <w:szCs w:val="20"/>
    </w:rPr>
  </w:style>
  <w:style w:type="character" w:styleId="FootnoteReference">
    <w:name w:val="footnote reference"/>
    <w:uiPriority w:val="99"/>
    <w:semiHidden/>
    <w:unhideWhenUsed/>
    <w:rsid w:val="00BE259C"/>
    <w:rPr>
      <w:vertAlign w:val="superscript"/>
    </w:rPr>
  </w:style>
  <w:style w:type="character" w:customStyle="1" w:styleId="cit-name-surname">
    <w:name w:val="cit-name-surname"/>
    <w:rsid w:val="00BE259C"/>
  </w:style>
  <w:style w:type="character" w:customStyle="1" w:styleId="cit-name-given-names">
    <w:name w:val="cit-name-given-names"/>
    <w:rsid w:val="00BE259C"/>
  </w:style>
  <w:style w:type="character" w:styleId="HTMLCite">
    <w:name w:val="HTML Cite"/>
    <w:uiPriority w:val="99"/>
    <w:semiHidden/>
    <w:unhideWhenUsed/>
    <w:rsid w:val="00BE259C"/>
    <w:rPr>
      <w:i/>
      <w:iCs/>
    </w:rPr>
  </w:style>
  <w:style w:type="character" w:customStyle="1" w:styleId="cit-article-title">
    <w:name w:val="cit-article-title"/>
    <w:rsid w:val="00BE259C"/>
  </w:style>
  <w:style w:type="character" w:customStyle="1" w:styleId="cit-pub-date">
    <w:name w:val="cit-pub-date"/>
    <w:rsid w:val="00BE259C"/>
  </w:style>
  <w:style w:type="character" w:customStyle="1" w:styleId="cit-vol">
    <w:name w:val="cit-vol"/>
    <w:rsid w:val="00BE259C"/>
  </w:style>
  <w:style w:type="character" w:customStyle="1" w:styleId="cit-fpage">
    <w:name w:val="cit-fpage"/>
    <w:rsid w:val="00BE259C"/>
  </w:style>
  <w:style w:type="character" w:customStyle="1" w:styleId="cit-lpage">
    <w:name w:val="cit-lpage"/>
    <w:rsid w:val="00BE259C"/>
  </w:style>
  <w:style w:type="character" w:customStyle="1" w:styleId="cit-print-date">
    <w:name w:val="cit-print-date"/>
    <w:rsid w:val="00BE259C"/>
  </w:style>
  <w:style w:type="character" w:customStyle="1" w:styleId="cit-issue">
    <w:name w:val="cit-issue"/>
    <w:rsid w:val="00BE259C"/>
  </w:style>
  <w:style w:type="character" w:customStyle="1" w:styleId="cit-sep">
    <w:name w:val="cit-sep"/>
    <w:rsid w:val="00BE259C"/>
  </w:style>
  <w:style w:type="character" w:customStyle="1" w:styleId="cit-first-page">
    <w:name w:val="cit-first-page"/>
    <w:rsid w:val="00BE259C"/>
  </w:style>
  <w:style w:type="character" w:customStyle="1" w:styleId="cit-last-page">
    <w:name w:val="cit-last-page"/>
    <w:rsid w:val="00BE259C"/>
  </w:style>
  <w:style w:type="character" w:customStyle="1" w:styleId="highlight">
    <w:name w:val="highlight"/>
    <w:basedOn w:val="DefaultParagraphFont"/>
    <w:rsid w:val="00BE259C"/>
  </w:style>
  <w:style w:type="character" w:customStyle="1" w:styleId="maintitle">
    <w:name w:val="maintitle"/>
    <w:basedOn w:val="DefaultParagraphFont"/>
    <w:rsid w:val="00BE2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9C"/>
    <w:rPr>
      <w:rFonts w:ascii="Calibri" w:eastAsia="Calibri" w:hAnsi="Calibri" w:cs="Times New Roman"/>
    </w:rPr>
  </w:style>
  <w:style w:type="paragraph" w:styleId="Heading1">
    <w:name w:val="heading 1"/>
    <w:basedOn w:val="Normal"/>
    <w:next w:val="Normal"/>
    <w:link w:val="Heading1Char"/>
    <w:uiPriority w:val="9"/>
    <w:qFormat/>
    <w:rsid w:val="00BE259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BE259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BE259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59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E259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E259C"/>
    <w:rPr>
      <w:rFonts w:ascii="Times New Roman" w:eastAsia="Times New Roman" w:hAnsi="Times New Roman" w:cs="Times New Roman"/>
      <w:b/>
      <w:bCs/>
      <w:sz w:val="27"/>
      <w:szCs w:val="27"/>
    </w:rPr>
  </w:style>
  <w:style w:type="character" w:styleId="CommentReference">
    <w:name w:val="annotation reference"/>
    <w:semiHidden/>
    <w:rsid w:val="00BE259C"/>
    <w:rPr>
      <w:sz w:val="16"/>
      <w:szCs w:val="16"/>
    </w:rPr>
  </w:style>
  <w:style w:type="paragraph" w:styleId="NoSpacing">
    <w:name w:val="No Spacing"/>
    <w:uiPriority w:val="1"/>
    <w:qFormat/>
    <w:rsid w:val="00BE259C"/>
    <w:pPr>
      <w:spacing w:after="0" w:line="240" w:lineRule="auto"/>
    </w:pPr>
    <w:rPr>
      <w:rFonts w:ascii="Calibri" w:eastAsia="Calibri" w:hAnsi="Calibri" w:cs="Times New Roman"/>
    </w:rPr>
  </w:style>
  <w:style w:type="paragraph" w:styleId="CommentText">
    <w:name w:val="annotation text"/>
    <w:basedOn w:val="Normal"/>
    <w:link w:val="CommentTextChar"/>
    <w:semiHidden/>
    <w:rsid w:val="00BE259C"/>
    <w:rPr>
      <w:sz w:val="20"/>
      <w:szCs w:val="20"/>
    </w:rPr>
  </w:style>
  <w:style w:type="character" w:customStyle="1" w:styleId="CommentTextChar">
    <w:name w:val="Comment Text Char"/>
    <w:basedOn w:val="DefaultParagraphFont"/>
    <w:link w:val="CommentText"/>
    <w:semiHidden/>
    <w:rsid w:val="00BE259C"/>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BE259C"/>
    <w:rPr>
      <w:b/>
      <w:bCs/>
    </w:rPr>
  </w:style>
  <w:style w:type="character" w:customStyle="1" w:styleId="CommentSubjectChar">
    <w:name w:val="Comment Subject Char"/>
    <w:basedOn w:val="CommentTextChar"/>
    <w:link w:val="CommentSubject"/>
    <w:semiHidden/>
    <w:rsid w:val="00BE259C"/>
    <w:rPr>
      <w:rFonts w:ascii="Calibri" w:eastAsia="Calibri" w:hAnsi="Calibri" w:cs="Times New Roman"/>
      <w:b/>
      <w:bCs/>
      <w:sz w:val="20"/>
      <w:szCs w:val="20"/>
    </w:rPr>
  </w:style>
  <w:style w:type="paragraph" w:styleId="BalloonText">
    <w:name w:val="Balloon Text"/>
    <w:basedOn w:val="Normal"/>
    <w:link w:val="BalloonTextChar"/>
    <w:semiHidden/>
    <w:rsid w:val="00BE259C"/>
    <w:rPr>
      <w:rFonts w:ascii="Tahoma" w:hAnsi="Tahoma" w:cs="Tahoma"/>
      <w:sz w:val="16"/>
      <w:szCs w:val="16"/>
    </w:rPr>
  </w:style>
  <w:style w:type="character" w:customStyle="1" w:styleId="BalloonTextChar">
    <w:name w:val="Balloon Text Char"/>
    <w:basedOn w:val="DefaultParagraphFont"/>
    <w:link w:val="BalloonText"/>
    <w:semiHidden/>
    <w:rsid w:val="00BE259C"/>
    <w:rPr>
      <w:rFonts w:ascii="Tahoma" w:eastAsia="Calibri" w:hAnsi="Tahoma" w:cs="Tahoma"/>
      <w:sz w:val="16"/>
      <w:szCs w:val="16"/>
    </w:rPr>
  </w:style>
  <w:style w:type="paragraph" w:styleId="PlainText">
    <w:name w:val="Plain Text"/>
    <w:basedOn w:val="Normal"/>
    <w:link w:val="PlainTextChar"/>
    <w:rsid w:val="00BE259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E259C"/>
    <w:rPr>
      <w:rFonts w:ascii="Courier New" w:eastAsia="Times New Roman" w:hAnsi="Courier New" w:cs="Courier New"/>
      <w:sz w:val="20"/>
      <w:szCs w:val="20"/>
    </w:rPr>
  </w:style>
  <w:style w:type="character" w:styleId="Hyperlink">
    <w:name w:val="Hyperlink"/>
    <w:rsid w:val="00BE259C"/>
    <w:rPr>
      <w:color w:val="0000FF"/>
      <w:u w:val="single"/>
    </w:rPr>
  </w:style>
  <w:style w:type="character" w:styleId="FollowedHyperlink">
    <w:name w:val="FollowedHyperlink"/>
    <w:rsid w:val="00BE259C"/>
    <w:rPr>
      <w:color w:val="800080"/>
      <w:u w:val="single"/>
    </w:rPr>
  </w:style>
  <w:style w:type="paragraph" w:customStyle="1" w:styleId="bodytext">
    <w:name w:val="bodytext"/>
    <w:basedOn w:val="Normal"/>
    <w:rsid w:val="00BE259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BE259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er">
    <w:name w:val="footer"/>
    <w:basedOn w:val="Normal"/>
    <w:link w:val="FooterChar"/>
    <w:uiPriority w:val="99"/>
    <w:rsid w:val="00BE259C"/>
    <w:pPr>
      <w:tabs>
        <w:tab w:val="center" w:pos="4320"/>
        <w:tab w:val="right" w:pos="8640"/>
      </w:tabs>
    </w:pPr>
  </w:style>
  <w:style w:type="character" w:customStyle="1" w:styleId="FooterChar">
    <w:name w:val="Footer Char"/>
    <w:basedOn w:val="DefaultParagraphFont"/>
    <w:link w:val="Footer"/>
    <w:uiPriority w:val="99"/>
    <w:rsid w:val="00BE259C"/>
    <w:rPr>
      <w:rFonts w:ascii="Calibri" w:eastAsia="Calibri" w:hAnsi="Calibri" w:cs="Times New Roman"/>
    </w:rPr>
  </w:style>
  <w:style w:type="character" w:styleId="PageNumber">
    <w:name w:val="page number"/>
    <w:basedOn w:val="DefaultParagraphFont"/>
    <w:rsid w:val="00BE259C"/>
  </w:style>
  <w:style w:type="paragraph" w:styleId="Header">
    <w:name w:val="header"/>
    <w:basedOn w:val="Normal"/>
    <w:link w:val="HeaderChar"/>
    <w:rsid w:val="00BE259C"/>
    <w:pPr>
      <w:tabs>
        <w:tab w:val="center" w:pos="4320"/>
        <w:tab w:val="right" w:pos="8640"/>
      </w:tabs>
    </w:pPr>
  </w:style>
  <w:style w:type="character" w:customStyle="1" w:styleId="HeaderChar">
    <w:name w:val="Header Char"/>
    <w:basedOn w:val="DefaultParagraphFont"/>
    <w:link w:val="Header"/>
    <w:rsid w:val="00BE259C"/>
    <w:rPr>
      <w:rFonts w:ascii="Calibri" w:eastAsia="Calibri" w:hAnsi="Calibri" w:cs="Times New Roman"/>
    </w:rPr>
  </w:style>
  <w:style w:type="character" w:styleId="LineNumber">
    <w:name w:val="line number"/>
    <w:basedOn w:val="DefaultParagraphFont"/>
    <w:rsid w:val="00BE259C"/>
  </w:style>
  <w:style w:type="character" w:customStyle="1" w:styleId="apple-converted-space">
    <w:name w:val="apple-converted-space"/>
    <w:rsid w:val="00BE259C"/>
  </w:style>
  <w:style w:type="paragraph" w:styleId="ListParagraph">
    <w:name w:val="List Paragraph"/>
    <w:basedOn w:val="Normal"/>
    <w:uiPriority w:val="34"/>
    <w:qFormat/>
    <w:rsid w:val="00BE259C"/>
    <w:pPr>
      <w:ind w:left="720"/>
    </w:pPr>
  </w:style>
  <w:style w:type="paragraph" w:styleId="Revision">
    <w:name w:val="Revision"/>
    <w:hidden/>
    <w:uiPriority w:val="99"/>
    <w:semiHidden/>
    <w:rsid w:val="00BE259C"/>
    <w:pPr>
      <w:spacing w:after="0" w:line="240" w:lineRule="auto"/>
    </w:pPr>
    <w:rPr>
      <w:rFonts w:ascii="Calibri" w:eastAsia="Calibri" w:hAnsi="Calibri" w:cs="Times New Roman"/>
    </w:rPr>
  </w:style>
  <w:style w:type="character" w:styleId="PlaceholderText">
    <w:name w:val="Placeholder Text"/>
    <w:uiPriority w:val="99"/>
    <w:semiHidden/>
    <w:rsid w:val="00BE259C"/>
    <w:rPr>
      <w:color w:val="808080"/>
    </w:rPr>
  </w:style>
  <w:style w:type="character" w:customStyle="1" w:styleId="slug-pages">
    <w:name w:val="slug-pages"/>
    <w:basedOn w:val="DefaultParagraphFont"/>
    <w:rsid w:val="00BE259C"/>
  </w:style>
  <w:style w:type="paragraph" w:styleId="NormalWeb">
    <w:name w:val="Normal (Web)"/>
    <w:basedOn w:val="Normal"/>
    <w:uiPriority w:val="99"/>
    <w:semiHidden/>
    <w:unhideWhenUsed/>
    <w:rsid w:val="00BE259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ersonname">
    <w:name w:val="person_name"/>
    <w:basedOn w:val="DefaultParagraphFont"/>
    <w:rsid w:val="00BE259C"/>
  </w:style>
  <w:style w:type="character" w:styleId="Emphasis">
    <w:name w:val="Emphasis"/>
    <w:uiPriority w:val="20"/>
    <w:qFormat/>
    <w:rsid w:val="00BE259C"/>
    <w:rPr>
      <w:i/>
      <w:iCs/>
    </w:rPr>
  </w:style>
  <w:style w:type="character" w:customStyle="1" w:styleId="name">
    <w:name w:val="name"/>
    <w:basedOn w:val="DefaultParagraphFont"/>
    <w:rsid w:val="00BE259C"/>
  </w:style>
  <w:style w:type="paragraph" w:customStyle="1" w:styleId="affiliation-list-reveal">
    <w:name w:val="affiliation-list-reveal"/>
    <w:basedOn w:val="Normal"/>
    <w:rsid w:val="00BE259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
    <w:name w:val="st"/>
    <w:rsid w:val="00BE259C"/>
  </w:style>
  <w:style w:type="paragraph" w:styleId="FootnoteText">
    <w:name w:val="footnote text"/>
    <w:basedOn w:val="Normal"/>
    <w:link w:val="FootnoteTextChar"/>
    <w:uiPriority w:val="99"/>
    <w:semiHidden/>
    <w:unhideWhenUsed/>
    <w:rsid w:val="00BE259C"/>
    <w:rPr>
      <w:sz w:val="20"/>
      <w:szCs w:val="20"/>
    </w:rPr>
  </w:style>
  <w:style w:type="character" w:customStyle="1" w:styleId="FootnoteTextChar">
    <w:name w:val="Footnote Text Char"/>
    <w:basedOn w:val="DefaultParagraphFont"/>
    <w:link w:val="FootnoteText"/>
    <w:uiPriority w:val="99"/>
    <w:semiHidden/>
    <w:rsid w:val="00BE259C"/>
    <w:rPr>
      <w:rFonts w:ascii="Calibri" w:eastAsia="Calibri" w:hAnsi="Calibri" w:cs="Times New Roman"/>
      <w:sz w:val="20"/>
      <w:szCs w:val="20"/>
    </w:rPr>
  </w:style>
  <w:style w:type="character" w:styleId="FootnoteReference">
    <w:name w:val="footnote reference"/>
    <w:uiPriority w:val="99"/>
    <w:semiHidden/>
    <w:unhideWhenUsed/>
    <w:rsid w:val="00BE259C"/>
    <w:rPr>
      <w:vertAlign w:val="superscript"/>
    </w:rPr>
  </w:style>
  <w:style w:type="character" w:customStyle="1" w:styleId="cit-name-surname">
    <w:name w:val="cit-name-surname"/>
    <w:rsid w:val="00BE259C"/>
  </w:style>
  <w:style w:type="character" w:customStyle="1" w:styleId="cit-name-given-names">
    <w:name w:val="cit-name-given-names"/>
    <w:rsid w:val="00BE259C"/>
  </w:style>
  <w:style w:type="character" w:styleId="HTMLCite">
    <w:name w:val="HTML Cite"/>
    <w:uiPriority w:val="99"/>
    <w:semiHidden/>
    <w:unhideWhenUsed/>
    <w:rsid w:val="00BE259C"/>
    <w:rPr>
      <w:i/>
      <w:iCs/>
    </w:rPr>
  </w:style>
  <w:style w:type="character" w:customStyle="1" w:styleId="cit-article-title">
    <w:name w:val="cit-article-title"/>
    <w:rsid w:val="00BE259C"/>
  </w:style>
  <w:style w:type="character" w:customStyle="1" w:styleId="cit-pub-date">
    <w:name w:val="cit-pub-date"/>
    <w:rsid w:val="00BE259C"/>
  </w:style>
  <w:style w:type="character" w:customStyle="1" w:styleId="cit-vol">
    <w:name w:val="cit-vol"/>
    <w:rsid w:val="00BE259C"/>
  </w:style>
  <w:style w:type="character" w:customStyle="1" w:styleId="cit-fpage">
    <w:name w:val="cit-fpage"/>
    <w:rsid w:val="00BE259C"/>
  </w:style>
  <w:style w:type="character" w:customStyle="1" w:styleId="cit-lpage">
    <w:name w:val="cit-lpage"/>
    <w:rsid w:val="00BE259C"/>
  </w:style>
  <w:style w:type="character" w:customStyle="1" w:styleId="cit-print-date">
    <w:name w:val="cit-print-date"/>
    <w:rsid w:val="00BE259C"/>
  </w:style>
  <w:style w:type="character" w:customStyle="1" w:styleId="cit-issue">
    <w:name w:val="cit-issue"/>
    <w:rsid w:val="00BE259C"/>
  </w:style>
  <w:style w:type="character" w:customStyle="1" w:styleId="cit-sep">
    <w:name w:val="cit-sep"/>
    <w:rsid w:val="00BE259C"/>
  </w:style>
  <w:style w:type="character" w:customStyle="1" w:styleId="cit-first-page">
    <w:name w:val="cit-first-page"/>
    <w:rsid w:val="00BE259C"/>
  </w:style>
  <w:style w:type="character" w:customStyle="1" w:styleId="cit-last-page">
    <w:name w:val="cit-last-page"/>
    <w:rsid w:val="00BE259C"/>
  </w:style>
  <w:style w:type="character" w:customStyle="1" w:styleId="highlight">
    <w:name w:val="highlight"/>
    <w:basedOn w:val="DefaultParagraphFont"/>
    <w:rsid w:val="00BE259C"/>
  </w:style>
  <w:style w:type="character" w:customStyle="1" w:styleId="maintitle">
    <w:name w:val="maintitle"/>
    <w:basedOn w:val="DefaultParagraphFont"/>
    <w:rsid w:val="00BE2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9951">
      <w:bodyDiv w:val="1"/>
      <w:marLeft w:val="0"/>
      <w:marRight w:val="0"/>
      <w:marTop w:val="0"/>
      <w:marBottom w:val="0"/>
      <w:divBdr>
        <w:top w:val="none" w:sz="0" w:space="0" w:color="auto"/>
        <w:left w:val="none" w:sz="0" w:space="0" w:color="auto"/>
        <w:bottom w:val="none" w:sz="0" w:space="0" w:color="auto"/>
        <w:right w:val="none" w:sz="0" w:space="0" w:color="auto"/>
      </w:divBdr>
    </w:div>
    <w:div w:id="372660885">
      <w:bodyDiv w:val="1"/>
      <w:marLeft w:val="0"/>
      <w:marRight w:val="0"/>
      <w:marTop w:val="0"/>
      <w:marBottom w:val="0"/>
      <w:divBdr>
        <w:top w:val="none" w:sz="0" w:space="0" w:color="auto"/>
        <w:left w:val="none" w:sz="0" w:space="0" w:color="auto"/>
        <w:bottom w:val="none" w:sz="0" w:space="0" w:color="auto"/>
        <w:right w:val="none" w:sz="0" w:space="0" w:color="auto"/>
      </w:divBdr>
    </w:div>
    <w:div w:id="575477279">
      <w:bodyDiv w:val="1"/>
      <w:marLeft w:val="0"/>
      <w:marRight w:val="0"/>
      <w:marTop w:val="0"/>
      <w:marBottom w:val="0"/>
      <w:divBdr>
        <w:top w:val="none" w:sz="0" w:space="0" w:color="auto"/>
        <w:left w:val="none" w:sz="0" w:space="0" w:color="auto"/>
        <w:bottom w:val="none" w:sz="0" w:space="0" w:color="auto"/>
        <w:right w:val="none" w:sz="0" w:space="0" w:color="auto"/>
      </w:divBdr>
    </w:div>
    <w:div w:id="86745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996B9-B3EF-4CD1-96AB-A4DF144A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13</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Thaxter</dc:creator>
  <cp:lastModifiedBy>Nadia</cp:lastModifiedBy>
  <cp:revision>53</cp:revision>
  <dcterms:created xsi:type="dcterms:W3CDTF">2013-09-12T09:15:00Z</dcterms:created>
  <dcterms:modified xsi:type="dcterms:W3CDTF">2013-10-20T14:42:00Z</dcterms:modified>
</cp:coreProperties>
</file>