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A7" w:rsidRPr="00AC49C3" w:rsidRDefault="006142A7" w:rsidP="006142A7">
      <w:pPr>
        <w:jc w:val="both"/>
        <w:rPr>
          <w:rFonts w:ascii="Arial" w:hAnsi="Arial" w:cs="Arial"/>
        </w:rPr>
      </w:pPr>
      <w:r w:rsidRPr="00AC49C3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AC49C3">
        <w:rPr>
          <w:rFonts w:ascii="Arial" w:hAnsi="Arial" w:cs="Arial"/>
        </w:rPr>
        <w:t xml:space="preserve">2: Frequency and Proportional Distribution of HPV Phylogenetic Family Classification Characteristics for Residual Anal Cytology Specimens Obtained from 1262 MACS Participants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657"/>
        <w:gridCol w:w="1657"/>
        <w:gridCol w:w="1657"/>
      </w:tblGrid>
      <w:tr w:rsidR="006142A7" w:rsidRPr="00AC49C3" w:rsidTr="00B270AD">
        <w:trPr>
          <w:trHeight w:hRule="exact" w:val="576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Phylogenetic Virus Families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HIV-infected (N=579)</w:t>
            </w:r>
          </w:p>
          <w:p w:rsidR="006142A7" w:rsidRPr="00AC49C3" w:rsidRDefault="006142A7" w:rsidP="00B27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HIV-uninfected (N=683)</w:t>
            </w:r>
          </w:p>
          <w:p w:rsidR="006142A7" w:rsidRPr="00AC49C3" w:rsidRDefault="006142A7" w:rsidP="00B27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142A7" w:rsidRPr="00AC49C3" w:rsidRDefault="006142A7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Total</w:t>
            </w:r>
          </w:p>
          <w:p w:rsidR="006142A7" w:rsidRPr="00AC49C3" w:rsidRDefault="006142A7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(N=1252)</w:t>
            </w:r>
          </w:p>
          <w:p w:rsidR="006142A7" w:rsidRPr="00AC49C3" w:rsidRDefault="006142A7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6142A7" w:rsidRPr="00AC49C3" w:rsidRDefault="006142A7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 (%)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 (%)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 (%)</w:t>
            </w: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 xml:space="preserve">High-risk 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α-7 (HPV18, 39, 45, 59, 68, 70)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264 (45.6)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181 (26.5)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445 (35.3)</w:t>
            </w: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α-9 (HPV16, 31, 33, 35, 52, 58)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301 (52.0)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209 (30.6)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510 (40.4)</w:t>
            </w: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α-5 (HPV26, 51, 69, 82, 83, IS39)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100 (17.3)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62 (9.1)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162 (12.8)</w:t>
            </w: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α-6 (HPV53, 56, 66)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166 (28.7)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121 (17.7)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287 (22.7)</w:t>
            </w: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Low Risk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α-10 (HPV6, 11, 44, 55, 74)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226 (39.0)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129 (18.9)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355 (28.1)</w:t>
            </w:r>
          </w:p>
        </w:tc>
      </w:tr>
      <w:tr w:rsidR="006142A7" w:rsidRPr="00AC49C3" w:rsidTr="00B270AD">
        <w:trPr>
          <w:trHeight w:hRule="exact" w:val="432"/>
        </w:trPr>
        <w:tc>
          <w:tcPr>
            <w:tcW w:w="3708" w:type="dxa"/>
          </w:tcPr>
          <w:p w:rsidR="006142A7" w:rsidRPr="00AC49C3" w:rsidRDefault="006142A7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α-3 (HPV61, 62, 72, 81, 83, 84, 89)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302 (52.2)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189 (27.7)</w:t>
            </w:r>
          </w:p>
        </w:tc>
        <w:tc>
          <w:tcPr>
            <w:tcW w:w="1627" w:type="dxa"/>
          </w:tcPr>
          <w:p w:rsidR="006142A7" w:rsidRPr="00AC49C3" w:rsidRDefault="006142A7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491 (38.9)</w:t>
            </w:r>
          </w:p>
        </w:tc>
      </w:tr>
    </w:tbl>
    <w:p w:rsidR="006142A7" w:rsidRPr="00AC49C3" w:rsidRDefault="006142A7" w:rsidP="006142A7">
      <w:pPr>
        <w:jc w:val="both"/>
        <w:rPr>
          <w:rFonts w:ascii="Arial" w:hAnsi="Arial" w:cs="Arial"/>
        </w:rPr>
      </w:pPr>
      <w:bookmarkStart w:id="0" w:name="_GoBack"/>
      <w:bookmarkEnd w:id="0"/>
      <w:r w:rsidRPr="00AC49C3">
        <w:rPr>
          <w:rFonts w:ascii="Arial" w:hAnsi="Arial" w:cs="Arial"/>
        </w:rPr>
        <w:t xml:space="preserve"> </w:t>
      </w:r>
    </w:p>
    <w:p w:rsidR="00A50CBB" w:rsidRDefault="00A50CBB"/>
    <w:sectPr w:rsidR="00A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7"/>
    <w:rsid w:val="006142A7"/>
    <w:rsid w:val="00A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A7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A7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School of Nursing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IT Staff</dc:creator>
  <cp:lastModifiedBy>SON IT Staff</cp:lastModifiedBy>
  <cp:revision>1</cp:revision>
  <dcterms:created xsi:type="dcterms:W3CDTF">2013-10-09T00:07:00Z</dcterms:created>
  <dcterms:modified xsi:type="dcterms:W3CDTF">2013-10-09T00:08:00Z</dcterms:modified>
</cp:coreProperties>
</file>