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9908" w14:textId="10289D91" w:rsidR="00606B98" w:rsidRPr="001646E4" w:rsidRDefault="007B1F1A" w:rsidP="00606B98">
      <w:pPr>
        <w:spacing w:line="360" w:lineRule="auto"/>
        <w:rPr>
          <w:b/>
          <w:sz w:val="28"/>
        </w:rPr>
      </w:pPr>
      <w:r w:rsidRPr="001646E4">
        <w:rPr>
          <w:b/>
          <w:sz w:val="28"/>
        </w:rPr>
        <w:t>Table S2</w:t>
      </w:r>
      <w:r w:rsidR="00606B98" w:rsidRPr="001646E4">
        <w:rPr>
          <w:b/>
          <w:sz w:val="28"/>
        </w:rPr>
        <w:t xml:space="preserve">:  </w:t>
      </w:r>
      <w:r w:rsidRPr="001646E4">
        <w:rPr>
          <w:b/>
          <w:sz w:val="28"/>
        </w:rPr>
        <w:t>Absorbance values for experiments described in Figure 2C</w:t>
      </w:r>
    </w:p>
    <w:p w14:paraId="2167B92F" w14:textId="77777777" w:rsidR="00606B98" w:rsidRDefault="00606B98" w:rsidP="00606B98">
      <w:pPr>
        <w:spacing w:line="360" w:lineRule="auto"/>
      </w:pPr>
    </w:p>
    <w:tbl>
      <w:tblPr>
        <w:tblW w:w="7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178"/>
        <w:gridCol w:w="1179"/>
        <w:gridCol w:w="1179"/>
        <w:gridCol w:w="1179"/>
        <w:gridCol w:w="1179"/>
      </w:tblGrid>
      <w:tr w:rsidR="00606B98" w:rsidRPr="0083285D" w14:paraId="3BD472EF" w14:textId="77777777">
        <w:trPr>
          <w:trHeight w:val="260"/>
        </w:trPr>
        <w:tc>
          <w:tcPr>
            <w:tcW w:w="1500" w:type="dxa"/>
            <w:shd w:val="clear" w:color="auto" w:fill="auto"/>
            <w:noWrap/>
            <w:vAlign w:val="bottom"/>
          </w:tcPr>
          <w:p w14:paraId="2337FC3E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IPTG (</w:t>
            </w:r>
            <w:proofErr w:type="spellStart"/>
            <w:r w:rsidRPr="0083285D">
              <w:rPr>
                <w:rFonts w:ascii="Verdana" w:hAnsi="Verdana"/>
                <w:sz w:val="20"/>
              </w:rPr>
              <w:t>μM</w:t>
            </w:r>
            <w:proofErr w:type="spellEnd"/>
            <w:r w:rsidRPr="0083285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5D4AAE5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AACDAE6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4567CE1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5501769D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4304BB0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30</w:t>
            </w:r>
          </w:p>
        </w:tc>
      </w:tr>
      <w:tr w:rsidR="00606B98" w:rsidRPr="0083285D" w14:paraId="375CCEBB" w14:textId="77777777">
        <w:trPr>
          <w:trHeight w:val="260"/>
        </w:trPr>
        <w:tc>
          <w:tcPr>
            <w:tcW w:w="1500" w:type="dxa"/>
            <w:shd w:val="clear" w:color="auto" w:fill="auto"/>
            <w:noWrap/>
            <w:vAlign w:val="bottom"/>
          </w:tcPr>
          <w:p w14:paraId="604A060D" w14:textId="77777777" w:rsidR="00606B98" w:rsidRPr="0083285D" w:rsidRDefault="006D2174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pREPT7</w:t>
            </w:r>
            <w:proofErr w:type="gramEnd"/>
            <w:r w:rsidR="00606B98" w:rsidRPr="0083285D">
              <w:rPr>
                <w:rFonts w:ascii="Verdana" w:hAnsi="Verdana"/>
                <w:sz w:val="20"/>
              </w:rPr>
              <w:t xml:space="preserve"> 01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2D708A7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5E739FAB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4C15B62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58DB8688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78C4F7A1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0.09</w:t>
            </w:r>
          </w:p>
        </w:tc>
      </w:tr>
      <w:tr w:rsidR="00606B98" w:rsidRPr="0083285D" w14:paraId="6439F90E" w14:textId="77777777">
        <w:trPr>
          <w:trHeight w:val="260"/>
        </w:trPr>
        <w:tc>
          <w:tcPr>
            <w:tcW w:w="1500" w:type="dxa"/>
            <w:shd w:val="clear" w:color="auto" w:fill="auto"/>
            <w:noWrap/>
            <w:vAlign w:val="bottom"/>
          </w:tcPr>
          <w:p w14:paraId="7E739D7E" w14:textId="77777777" w:rsidR="00606B98" w:rsidRPr="0083285D" w:rsidRDefault="006D2174" w:rsidP="006D2174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pREPT7</w:t>
            </w:r>
            <w:proofErr w:type="gramEnd"/>
            <w:r w:rsidR="00606B98" w:rsidRPr="0083285D">
              <w:rPr>
                <w:rFonts w:ascii="Verdana" w:hAnsi="Verdana"/>
                <w:sz w:val="20"/>
              </w:rPr>
              <w:t xml:space="preserve"> 11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46DE881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777D6EE8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2214B684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0FAA9FBA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FBE57C6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0.08</w:t>
            </w:r>
          </w:p>
        </w:tc>
      </w:tr>
      <w:tr w:rsidR="00606B98" w:rsidRPr="0083285D" w14:paraId="127647BB" w14:textId="77777777">
        <w:trPr>
          <w:trHeight w:val="260"/>
        </w:trPr>
        <w:tc>
          <w:tcPr>
            <w:tcW w:w="1500" w:type="dxa"/>
            <w:shd w:val="clear" w:color="auto" w:fill="auto"/>
            <w:noWrap/>
            <w:vAlign w:val="bottom"/>
          </w:tcPr>
          <w:p w14:paraId="1F147BC9" w14:textId="77777777" w:rsidR="00606B98" w:rsidRPr="0083285D" w:rsidRDefault="00606B98" w:rsidP="006D2174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 w:rsidRPr="0083285D">
              <w:rPr>
                <w:rFonts w:ascii="Verdana" w:hAnsi="Verdana"/>
                <w:sz w:val="20"/>
              </w:rPr>
              <w:t>pRE</w:t>
            </w:r>
            <w:r w:rsidR="006D2174">
              <w:rPr>
                <w:rFonts w:ascii="Verdana" w:hAnsi="Verdana"/>
                <w:sz w:val="20"/>
              </w:rPr>
              <w:t>PT7</w:t>
            </w:r>
            <w:proofErr w:type="gramEnd"/>
            <w:r w:rsidRPr="0083285D">
              <w:rPr>
                <w:rFonts w:ascii="Verdana" w:hAnsi="Verdana"/>
                <w:sz w:val="20"/>
              </w:rPr>
              <w:t xml:space="preserve"> 31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6FDD7E7F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F4ABBFC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11A711D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E7232B6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E104D67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0.09</w:t>
            </w:r>
          </w:p>
        </w:tc>
      </w:tr>
      <w:tr w:rsidR="00606B98" w:rsidRPr="0083285D" w14:paraId="768E4A34" w14:textId="77777777">
        <w:trPr>
          <w:trHeight w:val="260"/>
        </w:trPr>
        <w:tc>
          <w:tcPr>
            <w:tcW w:w="1500" w:type="dxa"/>
            <w:shd w:val="clear" w:color="auto" w:fill="auto"/>
            <w:noWrap/>
            <w:vAlign w:val="bottom"/>
          </w:tcPr>
          <w:p w14:paraId="5EAA8635" w14:textId="77777777" w:rsidR="00606B98" w:rsidRPr="0083285D" w:rsidRDefault="00606B98" w:rsidP="006D2174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 w:rsidRPr="0083285D">
              <w:rPr>
                <w:rFonts w:ascii="Verdana" w:hAnsi="Verdana"/>
                <w:sz w:val="20"/>
              </w:rPr>
              <w:t>pRE</w:t>
            </w:r>
            <w:r w:rsidR="006D2174">
              <w:rPr>
                <w:rFonts w:ascii="Verdana" w:hAnsi="Verdana"/>
                <w:sz w:val="20"/>
              </w:rPr>
              <w:t>PT7</w:t>
            </w:r>
            <w:proofErr w:type="gramEnd"/>
            <w:r w:rsidRPr="0083285D">
              <w:rPr>
                <w:rFonts w:ascii="Verdana" w:hAnsi="Verdana"/>
                <w:sz w:val="20"/>
              </w:rPr>
              <w:t xml:space="preserve"> ID1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4EEB7EB6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B68F5B1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44A65E84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3D84D847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2C69EBF8" w14:textId="77777777" w:rsidR="00606B98" w:rsidRPr="0083285D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83285D">
              <w:rPr>
                <w:rFonts w:ascii="Verdana" w:hAnsi="Verdana"/>
                <w:sz w:val="20"/>
              </w:rPr>
              <w:t>0.10</w:t>
            </w:r>
          </w:p>
        </w:tc>
      </w:tr>
    </w:tbl>
    <w:p w14:paraId="4BC1A72C" w14:textId="77777777" w:rsidR="00606B98" w:rsidRDefault="00606B98" w:rsidP="00606B98">
      <w:pPr>
        <w:spacing w:line="360" w:lineRule="auto"/>
      </w:pPr>
    </w:p>
    <w:p w14:paraId="62DD7F5A" w14:textId="77777777" w:rsidR="007B1F1A" w:rsidRDefault="007B1F1A" w:rsidP="007B1F1A">
      <w:pPr>
        <w:spacing w:line="360" w:lineRule="auto"/>
        <w:rPr>
          <w:sz w:val="28"/>
        </w:rPr>
      </w:pPr>
      <w:bookmarkStart w:id="0" w:name="_GoBack"/>
      <w:bookmarkEnd w:id="0"/>
    </w:p>
    <w:sectPr w:rsidR="007B1F1A">
      <w:footerReference w:type="even" r:id="rId8"/>
      <w:footerReference w:type="default" r:id="rId9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CA1E" w14:textId="77777777" w:rsidR="00265C81" w:rsidRDefault="00265C81">
      <w:pPr>
        <w:spacing w:after="0"/>
      </w:pPr>
      <w:r>
        <w:separator/>
      </w:r>
    </w:p>
  </w:endnote>
  <w:endnote w:type="continuationSeparator" w:id="0">
    <w:p w14:paraId="4B11792D" w14:textId="77777777" w:rsidR="00265C81" w:rsidRDefault="0026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A4D4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44C07" w14:textId="77777777" w:rsidR="00265C81" w:rsidRDefault="00265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0508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1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0DFC5" w14:textId="77777777" w:rsidR="00265C81" w:rsidRDefault="00265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08D4" w14:textId="77777777" w:rsidR="00265C81" w:rsidRDefault="00265C81">
      <w:pPr>
        <w:spacing w:after="0"/>
      </w:pPr>
      <w:r>
        <w:separator/>
      </w:r>
    </w:p>
  </w:footnote>
  <w:footnote w:type="continuationSeparator" w:id="0">
    <w:p w14:paraId="354C98BB" w14:textId="77777777" w:rsidR="00265C81" w:rsidRDefault="00265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149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8E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26C7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CE4F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D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1C1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ECF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727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7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70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E8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E0D1C"/>
    <w:multiLevelType w:val="hybridMultilevel"/>
    <w:tmpl w:val="C5169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2A43"/>
    <w:multiLevelType w:val="hybridMultilevel"/>
    <w:tmpl w:val="442A7098"/>
    <w:lvl w:ilvl="0" w:tplc="E220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4B1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92FC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306CFC"/>
    <w:multiLevelType w:val="hybridMultilevel"/>
    <w:tmpl w:val="96EAF806"/>
    <w:lvl w:ilvl="0" w:tplc="4BBAA2CA">
      <w:start w:val="3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6557"/>
    <w:multiLevelType w:val="hybridMultilevel"/>
    <w:tmpl w:val="9650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04A7A"/>
    <w:multiLevelType w:val="hybridMultilevel"/>
    <w:tmpl w:val="CD7C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0B0"/>
    <w:multiLevelType w:val="hybridMultilevel"/>
    <w:tmpl w:val="747A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2F93A6E"/>
    <w:multiLevelType w:val="hybridMultilevel"/>
    <w:tmpl w:val="D2F22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272613B"/>
    <w:multiLevelType w:val="hybridMultilevel"/>
    <w:tmpl w:val="013E0B96"/>
    <w:lvl w:ilvl="0" w:tplc="F452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1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6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316618"/>
    <w:multiLevelType w:val="hybridMultilevel"/>
    <w:tmpl w:val="02DA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46"/>
    <w:multiLevelType w:val="hybridMultilevel"/>
    <w:tmpl w:val="8D5A3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1FBA"/>
    <w:multiLevelType w:val="hybridMultilevel"/>
    <w:tmpl w:val="EA7C1BCE"/>
    <w:lvl w:ilvl="0" w:tplc="A768BB9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B497A"/>
    <w:multiLevelType w:val="hybridMultilevel"/>
    <w:tmpl w:val="2286F98C"/>
    <w:lvl w:ilvl="0" w:tplc="34CE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6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1059F9"/>
    <w:multiLevelType w:val="hybridMultilevel"/>
    <w:tmpl w:val="7E3C4E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17C9"/>
    <w:multiLevelType w:val="hybridMultilevel"/>
    <w:tmpl w:val="907EC9F0"/>
    <w:lvl w:ilvl="0" w:tplc="05D07D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463"/>
    <w:multiLevelType w:val="hybridMultilevel"/>
    <w:tmpl w:val="BF907B88"/>
    <w:lvl w:ilvl="0" w:tplc="B832D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DE56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38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8EE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8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F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D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B4160B"/>
    <w:multiLevelType w:val="hybridMultilevel"/>
    <w:tmpl w:val="9FE0C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30"/>
  </w:num>
  <w:num w:numId="8">
    <w:abstractNumId w:val="11"/>
  </w:num>
  <w:num w:numId="9">
    <w:abstractNumId w:val="15"/>
  </w:num>
  <w:num w:numId="10">
    <w:abstractNumId w:val="26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31"/>
  </w:num>
  <w:num w:numId="16">
    <w:abstractNumId w:val="28"/>
  </w:num>
  <w:num w:numId="17">
    <w:abstractNumId w:val="24"/>
  </w:num>
  <w:num w:numId="18">
    <w:abstractNumId w:val="14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attachedTemplate r:id="rId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oject.enl&lt;/item&gt;&lt;/Libraries&gt;&lt;/ENLibraries&gt;"/>
  </w:docVars>
  <w:rsids>
    <w:rsidRoot w:val="00060938"/>
    <w:rsid w:val="00060938"/>
    <w:rsid w:val="00077591"/>
    <w:rsid w:val="001646E4"/>
    <w:rsid w:val="002068CD"/>
    <w:rsid w:val="00265C81"/>
    <w:rsid w:val="0026751C"/>
    <w:rsid w:val="002675FA"/>
    <w:rsid w:val="003354BE"/>
    <w:rsid w:val="0036292C"/>
    <w:rsid w:val="00423555"/>
    <w:rsid w:val="00427D58"/>
    <w:rsid w:val="004C757A"/>
    <w:rsid w:val="004D2FAC"/>
    <w:rsid w:val="00572657"/>
    <w:rsid w:val="005F6C6D"/>
    <w:rsid w:val="00606B98"/>
    <w:rsid w:val="00633B1C"/>
    <w:rsid w:val="006D2174"/>
    <w:rsid w:val="006D5266"/>
    <w:rsid w:val="007B1F1A"/>
    <w:rsid w:val="00836741"/>
    <w:rsid w:val="008725D4"/>
    <w:rsid w:val="00921F7E"/>
    <w:rsid w:val="00925625"/>
    <w:rsid w:val="00B55412"/>
    <w:rsid w:val="00CD025B"/>
    <w:rsid w:val="00D37596"/>
    <w:rsid w:val="00D95C81"/>
    <w:rsid w:val="00E1216F"/>
    <w:rsid w:val="00E70145"/>
    <w:rsid w:val="00EF368F"/>
    <w:rsid w:val="00F55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7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Computer%20:Users:Sukanya:Library:Application%20Support:Microsoft:Office:User%20Templates:My%20Templates:Template%20for%20to%20ACS%20Journ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to ACS Journals.dot</Template>
  <TotalTime>1</TotalTime>
  <Pages>1</Pages>
  <Words>35</Words>
  <Characters>204</Characters>
  <Application>Microsoft Macintosh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/>
  <LinksUpToDate>false</LinksUpToDate>
  <CharactersWithSpaces>236</CharactersWithSpaces>
  <SharedDoc>false</SharedDoc>
  <HLinks>
    <vt:vector size="4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4718592</vt:i4>
      </vt:variant>
      <vt:variant>
        <vt:i4>5635</vt:i4>
      </vt:variant>
      <vt:variant>
        <vt:i4>1025</vt:i4>
      </vt:variant>
      <vt:variant>
        <vt:i4>1</vt:i4>
      </vt:variant>
      <vt:variant>
        <vt:lpwstr>FigureS1</vt:lpwstr>
      </vt:variant>
      <vt:variant>
        <vt:lpwstr/>
      </vt:variant>
      <vt:variant>
        <vt:i4>4915200</vt:i4>
      </vt:variant>
      <vt:variant>
        <vt:i4>6585</vt:i4>
      </vt:variant>
      <vt:variant>
        <vt:i4>1026</vt:i4>
      </vt:variant>
      <vt:variant>
        <vt:i4>1</vt:i4>
      </vt:variant>
      <vt:variant>
        <vt:lpwstr>FigureS2</vt:lpwstr>
      </vt:variant>
      <vt:variant>
        <vt:lpwstr/>
      </vt:variant>
      <vt:variant>
        <vt:i4>4849664</vt:i4>
      </vt:variant>
      <vt:variant>
        <vt:i4>9308</vt:i4>
      </vt:variant>
      <vt:variant>
        <vt:i4>1027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12565</vt:i4>
      </vt:variant>
      <vt:variant>
        <vt:i4>1028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14402</vt:i4>
      </vt:variant>
      <vt:variant>
        <vt:i4>1029</vt:i4>
      </vt:variant>
      <vt:variant>
        <vt:i4>1</vt:i4>
      </vt:variant>
      <vt:variant>
        <vt:lpwstr>FigureS5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Sukanya  Iyer</dc:creator>
  <cp:keywords/>
  <cp:lastModifiedBy>Mitch Doktycz</cp:lastModifiedBy>
  <cp:revision>2</cp:revision>
  <cp:lastPrinted>2000-12-21T12:49:00Z</cp:lastPrinted>
  <dcterms:created xsi:type="dcterms:W3CDTF">2013-10-07T11:39:00Z</dcterms:created>
  <dcterms:modified xsi:type="dcterms:W3CDTF">2013-10-07T11:39:00Z</dcterms:modified>
</cp:coreProperties>
</file>