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31" w:rsidRPr="00862854" w:rsidRDefault="000D0531" w:rsidP="00775AD5">
      <w:pPr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862854">
        <w:rPr>
          <w:rFonts w:ascii="Arial" w:eastAsia="Times New Roman" w:hAnsi="Arial" w:cs="Arial"/>
          <w:b/>
          <w:color w:val="000000"/>
          <w:lang w:val="en-US"/>
        </w:rPr>
        <w:t>Table S1:</w:t>
      </w:r>
      <w:r w:rsidRPr="00862854">
        <w:rPr>
          <w:rFonts w:ascii="Arial" w:eastAsia="Times New Roman" w:hAnsi="Arial" w:cs="Arial"/>
          <w:color w:val="000000"/>
          <w:lang w:val="en-US"/>
        </w:rPr>
        <w:t xml:space="preserve"> R</w:t>
      </w:r>
      <w:r w:rsidRPr="00862854">
        <w:rPr>
          <w:rFonts w:ascii="Arial" w:hAnsi="Arial" w:cs="Arial"/>
          <w:lang w:val="en-US"/>
        </w:rPr>
        <w:t xml:space="preserve">esponsiveness (%) of TG neurons to the odorants vanillin, HTPA, helional, and geraniol (1 mM each), as well as to cap and men or </w:t>
      </w:r>
      <w:r>
        <w:rPr>
          <w:rFonts w:ascii="Arial" w:hAnsi="Arial" w:cs="Arial"/>
          <w:lang w:val="en-US"/>
        </w:rPr>
        <w:t xml:space="preserve">to </w:t>
      </w:r>
      <w:r w:rsidRPr="00862854">
        <w:rPr>
          <w:rFonts w:ascii="Arial" w:hAnsi="Arial" w:cs="Arial"/>
          <w:lang w:val="en-US"/>
        </w:rPr>
        <w:t>cap and AITC.</w:t>
      </w:r>
    </w:p>
    <w:tbl>
      <w:tblPr>
        <w:tblW w:w="9090" w:type="dxa"/>
        <w:tblCellMar>
          <w:left w:w="0" w:type="dxa"/>
          <w:right w:w="0" w:type="dxa"/>
        </w:tblCellMar>
        <w:tblLook w:val="04A0"/>
      </w:tblPr>
      <w:tblGrid>
        <w:gridCol w:w="1550"/>
        <w:gridCol w:w="1349"/>
        <w:gridCol w:w="129"/>
        <w:gridCol w:w="990"/>
        <w:gridCol w:w="764"/>
        <w:gridCol w:w="1159"/>
        <w:gridCol w:w="561"/>
        <w:gridCol w:w="737"/>
        <w:gridCol w:w="908"/>
        <w:gridCol w:w="943"/>
      </w:tblGrid>
      <w:tr w:rsidR="000D0531" w:rsidRPr="00862854" w:rsidTr="00C62CEB">
        <w:trPr>
          <w:trHeight w:val="2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sensitivity for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odorant, men,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and cap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odorant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and cap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cap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odorant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and men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men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odoran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t only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cap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and men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response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70D58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  <w:r w:rsidR="000D0531"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anillin (n=54)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53.7%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7.4%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HTPA (n=125)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39.2%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helional (</w:t>
            </w:r>
            <w:r w:rsidR="00F1119A">
              <w:rPr>
                <w:rFonts w:ascii="Arial" w:hAnsi="Arial" w:cs="Arial"/>
                <w:b/>
                <w:color w:val="000000"/>
                <w:sz w:val="16"/>
                <w:szCs w:val="16"/>
              </w:rPr>
              <w:t>n=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121)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47.1%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14.9%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geraniol (</w:t>
            </w:r>
            <w:r w:rsidR="00F1119A">
              <w:rPr>
                <w:rFonts w:ascii="Arial" w:hAnsi="Arial" w:cs="Arial"/>
                <w:b/>
                <w:color w:val="000000"/>
                <w:sz w:val="16"/>
                <w:szCs w:val="16"/>
              </w:rPr>
              <w:t>n=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9.9%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sensitivity for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odorant, AITC,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and cap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odorant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and cap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cap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odorant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and AITC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AITC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odorant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only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cap and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AITC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response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vanillin (n=87)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18.4%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HTPA (n=68)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helional (n=68)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13.2%</w:t>
            </w:r>
          </w:p>
        </w:tc>
      </w:tr>
      <w:tr w:rsidR="000D0531" w:rsidRPr="00862854" w:rsidTr="00C62CEB">
        <w:trPr>
          <w:trHeight w:val="29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geraniol (n=69)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D0531" w:rsidRPr="00862854" w:rsidRDefault="000D0531" w:rsidP="00C10846">
            <w:pPr>
              <w:spacing w:before="40" w:after="4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4.4%</w:t>
            </w:r>
          </w:p>
        </w:tc>
      </w:tr>
    </w:tbl>
    <w:p w:rsidR="000D0531" w:rsidRPr="000D0531" w:rsidRDefault="000D0531" w:rsidP="000D0531">
      <w:pPr>
        <w:rPr>
          <w:lang w:val="en-US"/>
        </w:rPr>
      </w:pPr>
    </w:p>
    <w:sectPr w:rsidR="000D0531" w:rsidRPr="000D0531" w:rsidSect="0084662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66" w:rsidRDefault="00016666" w:rsidP="00AC7368">
      <w:pPr>
        <w:spacing w:after="0" w:line="240" w:lineRule="auto"/>
      </w:pPr>
      <w:r>
        <w:separator/>
      </w:r>
    </w:p>
  </w:endnote>
  <w:endnote w:type="continuationSeparator" w:id="1">
    <w:p w:rsidR="00016666" w:rsidRDefault="00016666" w:rsidP="00AC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761"/>
      <w:docPartObj>
        <w:docPartGallery w:val="Page Numbers (Bottom of Page)"/>
        <w:docPartUnique/>
      </w:docPartObj>
    </w:sdtPr>
    <w:sdtContent>
      <w:p w:rsidR="00EE0C3E" w:rsidRDefault="00747ECC">
        <w:pPr>
          <w:pStyle w:val="Fuzeile"/>
          <w:jc w:val="right"/>
        </w:pPr>
        <w:r>
          <w:fldChar w:fldCharType="begin"/>
        </w:r>
        <w:r w:rsidR="00960518">
          <w:instrText xml:space="preserve"> PAGE   \* MERGEFORMAT </w:instrText>
        </w:r>
        <w:r>
          <w:fldChar w:fldCharType="separate"/>
        </w:r>
        <w:r w:rsidR="00C10846">
          <w:rPr>
            <w:noProof/>
          </w:rPr>
          <w:t>1</w:t>
        </w:r>
        <w:r>
          <w:fldChar w:fldCharType="end"/>
        </w:r>
      </w:p>
    </w:sdtContent>
  </w:sdt>
  <w:p w:rsidR="00EE0C3E" w:rsidRDefault="000166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66" w:rsidRDefault="00016666" w:rsidP="00AC7368">
      <w:pPr>
        <w:spacing w:after="0" w:line="240" w:lineRule="auto"/>
      </w:pPr>
      <w:r>
        <w:separator/>
      </w:r>
    </w:p>
  </w:footnote>
  <w:footnote w:type="continuationSeparator" w:id="1">
    <w:p w:rsidR="00016666" w:rsidRDefault="00016666" w:rsidP="00AC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3E" w:rsidRDefault="00016666">
    <w:pPr>
      <w:pStyle w:val="Kopfzeile"/>
      <w:jc w:val="right"/>
    </w:pPr>
  </w:p>
  <w:p w:rsidR="00EE0C3E" w:rsidRDefault="0001666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531"/>
    <w:rsid w:val="00016666"/>
    <w:rsid w:val="0002361D"/>
    <w:rsid w:val="0004321B"/>
    <w:rsid w:val="00070D58"/>
    <w:rsid w:val="000C0960"/>
    <w:rsid w:val="000D0531"/>
    <w:rsid w:val="00747ECC"/>
    <w:rsid w:val="00775AD5"/>
    <w:rsid w:val="00827AC7"/>
    <w:rsid w:val="00846D84"/>
    <w:rsid w:val="008C4B2D"/>
    <w:rsid w:val="00960518"/>
    <w:rsid w:val="00AC7368"/>
    <w:rsid w:val="00B410A0"/>
    <w:rsid w:val="00C10846"/>
    <w:rsid w:val="00C62CEB"/>
    <w:rsid w:val="00D77472"/>
    <w:rsid w:val="00DD4B94"/>
    <w:rsid w:val="00E8385F"/>
    <w:rsid w:val="00F1119A"/>
    <w:rsid w:val="00F4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531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DDDDD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B94"/>
    <w:rPr>
      <w:rFonts w:asciiTheme="majorHAnsi" w:eastAsiaTheme="majorEastAsia" w:hAnsiTheme="majorHAnsi" w:cstheme="majorBidi"/>
      <w:bCs/>
      <w:color w:val="A5A5A5" w:themeColor="accent1" w:themeShade="BF"/>
      <w:sz w:val="28"/>
      <w:szCs w:val="28"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4B94"/>
    <w:rPr>
      <w:rFonts w:asciiTheme="majorHAnsi" w:eastAsiaTheme="majorEastAsia" w:hAnsiTheme="majorHAnsi" w:cstheme="majorBidi"/>
      <w:bCs/>
      <w:color w:val="DDDDDD" w:themeColor="accent1"/>
      <w:sz w:val="26"/>
      <w:szCs w:val="26"/>
      <w:u w:val="single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4B94"/>
    <w:rPr>
      <w:rFonts w:asciiTheme="majorHAnsi" w:eastAsiaTheme="majorEastAsia" w:hAnsiTheme="majorHAnsi" w:cstheme="majorBidi"/>
      <w:bCs/>
      <w:color w:val="DDDDDD" w:themeColor="accent1"/>
      <w:sz w:val="28"/>
      <w:szCs w:val="28"/>
      <w:u w:val="single"/>
      <w:lang w:val="en-US"/>
    </w:rPr>
  </w:style>
  <w:style w:type="paragraph" w:styleId="Listenabsatz">
    <w:name w:val="List Paragraph"/>
    <w:basedOn w:val="Standard"/>
    <w:uiPriority w:val="34"/>
    <w:qFormat/>
    <w:rsid w:val="00DD4B94"/>
    <w:pPr>
      <w:ind w:left="7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4B94"/>
    <w:pPr>
      <w:outlineLvl w:val="9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0D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531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531"/>
    <w:rPr>
      <w:rFonts w:eastAsiaTheme="minorEastAsia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Company>Frost-RL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11</cp:revision>
  <dcterms:created xsi:type="dcterms:W3CDTF">2013-09-18T12:09:00Z</dcterms:created>
  <dcterms:modified xsi:type="dcterms:W3CDTF">2013-09-19T11:18:00Z</dcterms:modified>
</cp:coreProperties>
</file>