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3E" w:rsidRDefault="00406517" w:rsidP="00B90CAA">
      <w:pPr>
        <w:spacing w:after="60"/>
        <w:rPr>
          <w:rFonts w:asciiTheme="minorHAnsi" w:eastAsia="Times New Roman" w:hAnsiTheme="minorHAnsi"/>
          <w:b/>
          <w:bCs/>
          <w:color w:val="000000"/>
          <w:kern w:val="36"/>
          <w:lang w:val="en" w:eastAsia="sv-SE"/>
        </w:rPr>
      </w:pPr>
      <w:r>
        <w:rPr>
          <w:rFonts w:asciiTheme="minorHAnsi" w:eastAsia="Times New Roman" w:hAnsiTheme="minorHAnsi"/>
          <w:b/>
          <w:bCs/>
          <w:color w:val="000000"/>
          <w:kern w:val="36"/>
          <w:lang w:val="en" w:eastAsia="sv-SE"/>
        </w:rPr>
        <w:t>Checklist S</w:t>
      </w:r>
      <w:r w:rsidR="00B90CAA">
        <w:rPr>
          <w:rFonts w:asciiTheme="minorHAnsi" w:eastAsia="Times New Roman" w:hAnsiTheme="minorHAnsi"/>
          <w:b/>
          <w:bCs/>
          <w:color w:val="000000"/>
          <w:kern w:val="36"/>
          <w:lang w:val="en" w:eastAsia="sv-SE"/>
        </w:rPr>
        <w:t>1. Completed COREQ checklist [38]</w:t>
      </w:r>
      <w:r w:rsidR="00AC4CAE">
        <w:rPr>
          <w:rFonts w:asciiTheme="minorHAnsi" w:eastAsia="Times New Roman" w:hAnsiTheme="minorHAnsi"/>
          <w:b/>
          <w:bCs/>
          <w:color w:val="000000"/>
          <w:kern w:val="36"/>
          <w:lang w:val="en" w:eastAsia="sv-SE"/>
        </w:rPr>
        <w:t xml:space="preserve"> K</w:t>
      </w:r>
      <w:bookmarkStart w:id="0" w:name="_GoBack"/>
      <w:bookmarkEnd w:id="0"/>
      <w:r w:rsidR="00AC4CAE">
        <w:rPr>
          <w:rFonts w:asciiTheme="minorHAnsi" w:eastAsia="Times New Roman" w:hAnsiTheme="minorHAnsi"/>
          <w:b/>
          <w:bCs/>
          <w:color w:val="000000"/>
          <w:kern w:val="36"/>
          <w:lang w:val="en" w:eastAsia="sv-SE"/>
        </w:rPr>
        <w:t>roezen et al.</w:t>
      </w:r>
    </w:p>
    <w:p w:rsidR="00B90CAA" w:rsidRPr="00441ED8" w:rsidRDefault="00B90CAA" w:rsidP="00B90CAA">
      <w:pPr>
        <w:spacing w:after="60"/>
        <w:rPr>
          <w:rFonts w:asciiTheme="minorHAnsi" w:eastAsia="Times New Roman" w:hAnsiTheme="minorHAnsi"/>
          <w:b/>
          <w:color w:val="000033"/>
          <w:lang w:val="en-US"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A30E1" w:rsidRPr="00441ED8" w:rsidTr="003C7DEB">
        <w:tc>
          <w:tcPr>
            <w:tcW w:w="14144" w:type="dxa"/>
          </w:tcPr>
          <w:p w:rsidR="009A30E1" w:rsidRPr="00441ED8" w:rsidRDefault="009A30E1" w:rsidP="00B90CAA">
            <w:pPr>
              <w:spacing w:after="158"/>
              <w:rPr>
                <w:rFonts w:asciiTheme="minorHAnsi" w:eastAsia="Times New Roman" w:hAnsiTheme="minorHAnsi"/>
                <w:b/>
                <w:color w:val="000000"/>
                <w:lang w:val="en" w:eastAsia="sv-SE"/>
              </w:rPr>
            </w:pPr>
            <w:r w:rsidRPr="00441ED8">
              <w:rPr>
                <w:rFonts w:asciiTheme="minorHAnsi" w:eastAsia="Times New Roman" w:hAnsiTheme="minorHAnsi"/>
                <w:b/>
                <w:color w:val="000000"/>
                <w:lang w:val="en" w:eastAsia="sv-SE"/>
              </w:rPr>
              <w:t>Domain 1: Research team and reflexivity</w:t>
            </w:r>
          </w:p>
        </w:tc>
      </w:tr>
      <w:tr w:rsidR="009A30E1" w:rsidRPr="00441ED8" w:rsidTr="003C7DEB">
        <w:tc>
          <w:tcPr>
            <w:tcW w:w="14144" w:type="dxa"/>
          </w:tcPr>
          <w:p w:rsidR="009A30E1" w:rsidRPr="00441ED8" w:rsidRDefault="009A30E1" w:rsidP="00B90CAA">
            <w:pPr>
              <w:spacing w:after="158"/>
              <w:rPr>
                <w:rFonts w:asciiTheme="minorHAnsi" w:eastAsia="Times New Roman" w:hAnsiTheme="minorHAnsi"/>
                <w:i/>
                <w:color w:val="000000"/>
                <w:lang w:val="en" w:eastAsia="sv-SE"/>
              </w:rPr>
            </w:pPr>
            <w:r w:rsidRPr="00441ED8">
              <w:rPr>
                <w:rFonts w:asciiTheme="minorHAnsi" w:eastAsia="Times New Roman" w:hAnsiTheme="minorHAnsi"/>
                <w:i/>
                <w:color w:val="000000"/>
                <w:lang w:val="en" w:eastAsia="sv-SE"/>
              </w:rPr>
              <w:t>Personal characteristics</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 xml:space="preserve">It is reported that every interview was conducted by one or two researchers (MK, </w:t>
            </w:r>
            <w:proofErr w:type="spellStart"/>
            <w:r w:rsidRPr="00441ED8">
              <w:rPr>
                <w:rFonts w:asciiTheme="minorHAnsi" w:eastAsia="Times New Roman" w:hAnsiTheme="minorHAnsi"/>
                <w:color w:val="000000"/>
                <w:lang w:val="en" w:eastAsia="sv-SE"/>
              </w:rPr>
              <w:t>LvD</w:t>
            </w:r>
            <w:proofErr w:type="spellEnd"/>
            <w:r w:rsidRPr="00441ED8">
              <w:rPr>
                <w:rFonts w:asciiTheme="minorHAnsi" w:eastAsia="Times New Roman" w:hAnsiTheme="minorHAnsi"/>
                <w:color w:val="000000"/>
                <w:lang w:val="en" w:eastAsia="sv-SE"/>
              </w:rPr>
              <w:t>, PG and/or AF) who were trained in qualitative interviewing techniques</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Credentials of all researchers are reported to PLOS ONE.</w:t>
            </w:r>
            <w:r w:rsidRPr="00441ED8">
              <w:rPr>
                <w:rFonts w:asciiTheme="minorHAnsi" w:eastAsia="Times New Roman" w:hAnsiTheme="minorHAnsi"/>
                <w:color w:val="000000"/>
                <w:lang w:val="en" w:eastAsia="sv-SE"/>
              </w:rPr>
              <w:br/>
              <w:t>Marieke Kroezen, BSc (</w:t>
            </w:r>
            <w:proofErr w:type="spellStart"/>
            <w:r w:rsidRPr="00441ED8">
              <w:rPr>
                <w:rFonts w:asciiTheme="minorHAnsi" w:eastAsia="Times New Roman" w:hAnsiTheme="minorHAnsi"/>
                <w:color w:val="000000"/>
                <w:lang w:val="en" w:eastAsia="sv-SE"/>
              </w:rPr>
              <w:t>Hons</w:t>
            </w:r>
            <w:proofErr w:type="spellEnd"/>
            <w:r w:rsidRPr="00441ED8">
              <w:rPr>
                <w:rFonts w:asciiTheme="minorHAnsi" w:eastAsia="Times New Roman" w:hAnsiTheme="minorHAnsi"/>
                <w:color w:val="000000"/>
                <w:lang w:val="en" w:eastAsia="sv-SE"/>
              </w:rPr>
              <w:t>), MSc</w:t>
            </w:r>
            <w:r w:rsidRPr="00441ED8">
              <w:rPr>
                <w:rFonts w:asciiTheme="minorHAnsi" w:eastAsia="Times New Roman" w:hAnsiTheme="minorHAnsi"/>
                <w:color w:val="000000"/>
                <w:lang w:val="en" w:eastAsia="sv-SE"/>
              </w:rPr>
              <w:br/>
              <w:t>Liset van Dijk, PhD</w:t>
            </w:r>
            <w:r w:rsidRPr="00441ED8">
              <w:rPr>
                <w:rFonts w:asciiTheme="minorHAnsi" w:eastAsia="Times New Roman" w:hAnsiTheme="minorHAnsi"/>
                <w:color w:val="000000"/>
                <w:lang w:val="en" w:eastAsia="sv-SE"/>
              </w:rPr>
              <w:br/>
              <w:t>Prof. Peter Groenewegen, PhD</w:t>
            </w:r>
            <w:r w:rsidRPr="00441ED8">
              <w:rPr>
                <w:rFonts w:asciiTheme="minorHAnsi" w:eastAsia="Times New Roman" w:hAnsiTheme="minorHAnsi"/>
                <w:color w:val="000000"/>
                <w:lang w:val="en" w:eastAsia="sv-SE"/>
              </w:rPr>
              <w:br/>
              <w:t xml:space="preserve">Prof. Anneke Francke, PhD, RN </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 xml:space="preserve">The authors’ occupations are not reported. The first author is PhD researcher </w:t>
            </w:r>
            <w:r w:rsidRPr="00441ED8">
              <w:rPr>
                <w:rFonts w:asciiTheme="minorHAnsi" w:hAnsiTheme="minorHAnsi"/>
              </w:rPr>
              <w:t>at NIVEL</w:t>
            </w:r>
            <w:r w:rsidRPr="00441ED8">
              <w:rPr>
                <w:rFonts w:asciiTheme="minorHAnsi" w:eastAsia="Times New Roman" w:hAnsiTheme="minorHAnsi"/>
                <w:color w:val="000000"/>
                <w:lang w:val="en" w:eastAsia="sv-SE"/>
              </w:rPr>
              <w:t xml:space="preserve">. The second author is </w:t>
            </w:r>
            <w:r w:rsidRPr="00441ED8">
              <w:rPr>
                <w:rFonts w:asciiTheme="minorHAnsi" w:hAnsiTheme="minorHAnsi"/>
                <w:lang w:val="en-GB"/>
              </w:rPr>
              <w:t xml:space="preserve">Programme coordinator Pharmaceutical care </w:t>
            </w:r>
            <w:r w:rsidRPr="00441ED8">
              <w:rPr>
                <w:rFonts w:asciiTheme="minorHAnsi" w:hAnsiTheme="minorHAnsi"/>
              </w:rPr>
              <w:t>at NIVEL</w:t>
            </w:r>
            <w:r w:rsidRPr="00441ED8">
              <w:rPr>
                <w:rFonts w:asciiTheme="minorHAnsi" w:hAnsiTheme="minorHAnsi"/>
                <w:lang w:val="en-GB"/>
              </w:rPr>
              <w:t xml:space="preserve">. The third author is </w:t>
            </w:r>
            <w:r w:rsidRPr="00441ED8">
              <w:rPr>
                <w:rFonts w:asciiTheme="minorHAnsi" w:hAnsiTheme="minorHAnsi"/>
              </w:rPr>
              <w:t xml:space="preserve">Director at NIVEL and Professor at Utrecht University. The fourth author is </w:t>
            </w:r>
            <w:r w:rsidRPr="00441ED8">
              <w:rPr>
                <w:rFonts w:asciiTheme="minorHAnsi" w:hAnsiTheme="minorHAnsi"/>
                <w:lang w:val="en-GB"/>
              </w:rPr>
              <w:t>Programme coordinator Nursing care at NIVEL and Professor at VU University Amsterdam.</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 xml:space="preserve">It is reported (by first names) that the third author is male and that the first, third and fourth authors are females. </w:t>
            </w:r>
          </w:p>
        </w:tc>
      </w:tr>
      <w:tr w:rsidR="009A30E1" w:rsidRPr="00441ED8" w:rsidTr="003C7DEB">
        <w:tc>
          <w:tcPr>
            <w:tcW w:w="14144" w:type="dxa"/>
          </w:tcPr>
          <w:p w:rsidR="009A30E1" w:rsidRPr="00441ED8" w:rsidRDefault="009C613E" w:rsidP="00B90CAA">
            <w:pPr>
              <w:numPr>
                <w:ilvl w:val="0"/>
                <w:numId w:val="1"/>
              </w:numPr>
              <w:spacing w:after="158"/>
              <w:rPr>
                <w:rFonts w:asciiTheme="minorHAnsi" w:eastAsia="Times New Roman" w:hAnsiTheme="minorHAnsi"/>
                <w:lang w:val="en" w:eastAsia="sv-SE"/>
              </w:rPr>
            </w:pPr>
            <w:r w:rsidRPr="00441ED8">
              <w:rPr>
                <w:rFonts w:asciiTheme="minorHAnsi" w:eastAsia="Times New Roman" w:hAnsiTheme="minorHAnsi"/>
                <w:lang w:val="en" w:eastAsia="sv-SE"/>
              </w:rPr>
              <w:t>It is reported that all</w:t>
            </w:r>
            <w:r w:rsidR="009A30E1" w:rsidRPr="00441ED8">
              <w:rPr>
                <w:rFonts w:asciiTheme="minorHAnsi" w:eastAsia="Times New Roman" w:hAnsiTheme="minorHAnsi"/>
                <w:lang w:val="en" w:eastAsia="sv-SE"/>
              </w:rPr>
              <w:t xml:space="preserve"> authors have extensive training and experience in performing qualitative research</w:t>
            </w:r>
            <w:r w:rsidRPr="00441ED8">
              <w:rPr>
                <w:rFonts w:asciiTheme="minorHAnsi" w:eastAsia="Times New Roman" w:hAnsiTheme="minorHAnsi"/>
                <w:lang w:val="en" w:eastAsia="sv-SE"/>
              </w:rPr>
              <w:t xml:space="preserve"> (including conducting in-depth interviews)</w:t>
            </w:r>
            <w:r w:rsidR="009A30E1" w:rsidRPr="00441ED8">
              <w:rPr>
                <w:rFonts w:asciiTheme="minorHAnsi" w:eastAsia="Times New Roman" w:hAnsiTheme="minorHAnsi"/>
                <w:lang w:val="en" w:eastAsia="sv-SE"/>
              </w:rPr>
              <w:t xml:space="preserve">. </w:t>
            </w:r>
          </w:p>
        </w:tc>
      </w:tr>
      <w:tr w:rsidR="009A30E1" w:rsidRPr="00441ED8" w:rsidTr="003C7DEB">
        <w:tc>
          <w:tcPr>
            <w:tcW w:w="14144" w:type="dxa"/>
          </w:tcPr>
          <w:p w:rsidR="009A30E1" w:rsidRPr="00441ED8" w:rsidRDefault="009A30E1" w:rsidP="00B90CAA">
            <w:pPr>
              <w:spacing w:after="158"/>
              <w:rPr>
                <w:rFonts w:asciiTheme="minorHAnsi" w:eastAsia="Times New Roman" w:hAnsiTheme="minorHAnsi"/>
                <w:i/>
                <w:color w:val="000000"/>
                <w:lang w:val="en" w:eastAsia="sv-SE"/>
              </w:rPr>
            </w:pPr>
            <w:r w:rsidRPr="00441ED8">
              <w:rPr>
                <w:rFonts w:asciiTheme="minorHAnsi" w:eastAsia="Times New Roman" w:hAnsiTheme="minorHAnsi"/>
                <w:i/>
                <w:color w:val="000000"/>
                <w:lang w:val="en" w:eastAsia="sv-SE"/>
              </w:rPr>
              <w:t>Relationship with participants</w:t>
            </w:r>
          </w:p>
        </w:tc>
      </w:tr>
      <w:tr w:rsidR="009A30E1" w:rsidRPr="00441ED8" w:rsidTr="003C7DEB">
        <w:tc>
          <w:tcPr>
            <w:tcW w:w="14144" w:type="dxa"/>
          </w:tcPr>
          <w:p w:rsidR="009A30E1" w:rsidRPr="00441ED8" w:rsidRDefault="009C613E"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No relationship was established with informants prior to study commencement.</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It is reported that all participants were informed</w:t>
            </w:r>
            <w:r w:rsidR="009C613E" w:rsidRPr="00441ED8">
              <w:rPr>
                <w:rFonts w:asciiTheme="minorHAnsi" w:eastAsia="Times New Roman" w:hAnsiTheme="minorHAnsi"/>
                <w:color w:val="000000"/>
                <w:lang w:val="en" w:eastAsia="sv-SE"/>
              </w:rPr>
              <w:t xml:space="preserve"> with an information letter about the purpose of the study. Additionally, the study was explained at the time of interview. </w:t>
            </w:r>
          </w:p>
        </w:tc>
      </w:tr>
      <w:tr w:rsidR="009A30E1" w:rsidRPr="00441ED8" w:rsidTr="003C7DEB">
        <w:tc>
          <w:tcPr>
            <w:tcW w:w="14144" w:type="dxa"/>
          </w:tcPr>
          <w:p w:rsidR="009A30E1" w:rsidRPr="00441ED8" w:rsidRDefault="009C613E" w:rsidP="00B90CAA">
            <w:pPr>
              <w:numPr>
                <w:ilvl w:val="0"/>
                <w:numId w:val="1"/>
              </w:numPr>
              <w:spacing w:after="158"/>
              <w:rPr>
                <w:rFonts w:asciiTheme="minorHAnsi" w:eastAsia="Times New Roman" w:hAnsiTheme="minorHAnsi"/>
                <w:lang w:val="en" w:eastAsia="sv-SE"/>
              </w:rPr>
            </w:pPr>
            <w:r w:rsidRPr="00441ED8">
              <w:rPr>
                <w:rFonts w:asciiTheme="minorHAnsi" w:eastAsia="Times New Roman" w:hAnsiTheme="minorHAnsi"/>
                <w:lang w:val="en" w:eastAsia="sv-SE"/>
              </w:rPr>
              <w:t>Participants were informed that they were free in their answers and that there were no ‘good or wrong answers’</w:t>
            </w:r>
            <w:r w:rsidR="009A30E1" w:rsidRPr="00441ED8">
              <w:rPr>
                <w:rFonts w:asciiTheme="minorHAnsi" w:eastAsia="Times New Roman" w:hAnsiTheme="minorHAnsi"/>
                <w:lang w:val="en" w:eastAsia="sv-SE"/>
              </w:rPr>
              <w:t>.</w:t>
            </w:r>
          </w:p>
        </w:tc>
      </w:tr>
      <w:tr w:rsidR="009A30E1" w:rsidRPr="00441ED8" w:rsidTr="003C7DEB">
        <w:tc>
          <w:tcPr>
            <w:tcW w:w="14144" w:type="dxa"/>
          </w:tcPr>
          <w:p w:rsidR="009A30E1" w:rsidRPr="00441ED8" w:rsidRDefault="009A30E1" w:rsidP="00B90CAA">
            <w:pPr>
              <w:spacing w:after="158"/>
              <w:rPr>
                <w:rFonts w:asciiTheme="minorHAnsi" w:eastAsia="Times New Roman" w:hAnsiTheme="minorHAnsi"/>
                <w:color w:val="000000"/>
                <w:lang w:val="en" w:eastAsia="sv-SE"/>
              </w:rPr>
            </w:pPr>
          </w:p>
        </w:tc>
      </w:tr>
      <w:tr w:rsidR="009A30E1" w:rsidRPr="00441ED8" w:rsidTr="003C7DEB">
        <w:tc>
          <w:tcPr>
            <w:tcW w:w="14144" w:type="dxa"/>
          </w:tcPr>
          <w:p w:rsidR="009A30E1" w:rsidRPr="00441ED8" w:rsidRDefault="009A30E1" w:rsidP="00B90CAA">
            <w:pPr>
              <w:spacing w:after="158"/>
              <w:rPr>
                <w:rFonts w:asciiTheme="minorHAnsi" w:eastAsia="Times New Roman" w:hAnsiTheme="minorHAnsi"/>
                <w:b/>
                <w:color w:val="000000"/>
                <w:lang w:val="en" w:eastAsia="sv-SE"/>
              </w:rPr>
            </w:pPr>
            <w:r w:rsidRPr="00441ED8">
              <w:rPr>
                <w:rFonts w:asciiTheme="minorHAnsi" w:eastAsia="Times New Roman" w:hAnsiTheme="minorHAnsi"/>
                <w:b/>
                <w:color w:val="000000"/>
                <w:lang w:val="en" w:eastAsia="sv-SE"/>
              </w:rPr>
              <w:t>Domain 2: Study design</w:t>
            </w:r>
          </w:p>
        </w:tc>
      </w:tr>
      <w:tr w:rsidR="009A30E1" w:rsidRPr="00441ED8" w:rsidTr="003C7DEB">
        <w:tc>
          <w:tcPr>
            <w:tcW w:w="14144" w:type="dxa"/>
          </w:tcPr>
          <w:p w:rsidR="009A30E1" w:rsidRPr="00441ED8" w:rsidRDefault="009A30E1" w:rsidP="00B90CAA">
            <w:pPr>
              <w:spacing w:after="158"/>
              <w:rPr>
                <w:rFonts w:asciiTheme="minorHAnsi" w:eastAsia="Times New Roman" w:hAnsiTheme="minorHAnsi"/>
                <w:i/>
                <w:color w:val="000000"/>
                <w:lang w:val="en" w:eastAsia="sv-SE"/>
              </w:rPr>
            </w:pPr>
            <w:r w:rsidRPr="00441ED8">
              <w:rPr>
                <w:rFonts w:asciiTheme="minorHAnsi" w:eastAsia="Times New Roman" w:hAnsiTheme="minorHAnsi"/>
                <w:i/>
                <w:color w:val="000000"/>
                <w:lang w:val="en" w:eastAsia="sv-SE"/>
              </w:rPr>
              <w:t>Theoretical framework</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 xml:space="preserve">It is reported that </w:t>
            </w:r>
            <w:r w:rsidR="00A80329" w:rsidRPr="00441ED8">
              <w:rPr>
                <w:rFonts w:asciiTheme="minorHAnsi" w:eastAsia="Times New Roman" w:hAnsiTheme="minorHAnsi"/>
                <w:color w:val="000000"/>
                <w:lang w:val="en" w:eastAsia="sv-SE"/>
              </w:rPr>
              <w:t>our</w:t>
            </w:r>
            <w:r w:rsidRPr="00441ED8">
              <w:rPr>
                <w:rFonts w:asciiTheme="minorHAnsi" w:eastAsia="Times New Roman" w:hAnsiTheme="minorHAnsi"/>
                <w:color w:val="000000"/>
                <w:lang w:val="en" w:eastAsia="sv-SE"/>
              </w:rPr>
              <w:t xml:space="preserve"> were analyzed with </w:t>
            </w:r>
            <w:r w:rsidR="00A80329" w:rsidRPr="00441ED8">
              <w:rPr>
                <w:rFonts w:asciiTheme="minorHAnsi" w:eastAsia="Times New Roman" w:hAnsiTheme="minorHAnsi"/>
                <w:color w:val="000000"/>
                <w:lang w:val="en" w:eastAsia="sv-SE"/>
              </w:rPr>
              <w:t>thematic</w:t>
            </w:r>
            <w:r w:rsidRPr="00441ED8">
              <w:rPr>
                <w:rFonts w:asciiTheme="minorHAnsi" w:eastAsia="Times New Roman" w:hAnsiTheme="minorHAnsi"/>
                <w:color w:val="000000"/>
                <w:lang w:val="en" w:eastAsia="sv-SE"/>
              </w:rPr>
              <w:t xml:space="preserve"> analysis. </w:t>
            </w:r>
          </w:p>
        </w:tc>
      </w:tr>
      <w:tr w:rsidR="009A30E1" w:rsidRPr="00441ED8" w:rsidTr="003C7DEB">
        <w:tc>
          <w:tcPr>
            <w:tcW w:w="14144" w:type="dxa"/>
          </w:tcPr>
          <w:p w:rsidR="009A30E1" w:rsidRPr="00441ED8" w:rsidRDefault="009A30E1" w:rsidP="00B90CAA">
            <w:pPr>
              <w:spacing w:after="158"/>
              <w:rPr>
                <w:rFonts w:asciiTheme="minorHAnsi" w:eastAsia="Times New Roman" w:hAnsiTheme="minorHAnsi"/>
                <w:i/>
                <w:color w:val="000000"/>
                <w:lang w:val="en" w:eastAsia="sv-SE"/>
              </w:rPr>
            </w:pPr>
            <w:r w:rsidRPr="00441ED8">
              <w:rPr>
                <w:rFonts w:asciiTheme="minorHAnsi" w:eastAsia="Times New Roman" w:hAnsiTheme="minorHAnsi"/>
                <w:i/>
                <w:color w:val="000000"/>
                <w:lang w:val="en" w:eastAsia="sv-SE"/>
              </w:rPr>
              <w:t>Participant selection</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 xml:space="preserve"> It is reported that </w:t>
            </w:r>
            <w:r w:rsidR="00A80329" w:rsidRPr="00441ED8">
              <w:rPr>
                <w:rFonts w:asciiTheme="minorHAnsi" w:eastAsia="Times New Roman" w:hAnsiTheme="minorHAnsi"/>
                <w:color w:val="000000"/>
                <w:lang w:val="en" w:eastAsia="sv-SE"/>
              </w:rPr>
              <w:t>a</w:t>
            </w:r>
            <w:r w:rsidR="00A80329" w:rsidRPr="00441ED8">
              <w:rPr>
                <w:lang w:val="en-US"/>
              </w:rPr>
              <w:t xml:space="preserve"> list of key organizations was compiled in consultation with experts on nurse prescribing from the Royal Dutch Medical Association (KNMG) and the Dutch Nurses’ Association (V&amp;VN). Potential informants were also selected in consultation with these experts and were approached by the researchers to take part in the study.</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 xml:space="preserve">It is reported that potential </w:t>
            </w:r>
            <w:r w:rsidR="00A80329" w:rsidRPr="00441ED8">
              <w:rPr>
                <w:rFonts w:asciiTheme="minorHAnsi" w:eastAsia="Times New Roman" w:hAnsiTheme="minorHAnsi"/>
                <w:color w:val="000000"/>
                <w:lang w:val="en" w:eastAsia="sv-SE"/>
              </w:rPr>
              <w:t>representatives</w:t>
            </w:r>
            <w:r w:rsidRPr="00441ED8">
              <w:rPr>
                <w:rFonts w:asciiTheme="minorHAnsi" w:eastAsia="Times New Roman" w:hAnsiTheme="minorHAnsi"/>
                <w:color w:val="000000"/>
                <w:lang w:val="en" w:eastAsia="sv-SE"/>
              </w:rPr>
              <w:t xml:space="preserve"> </w:t>
            </w:r>
            <w:r w:rsidR="00A80329" w:rsidRPr="00441ED8">
              <w:rPr>
                <w:lang w:val="en-US"/>
              </w:rPr>
              <w:t xml:space="preserve">received an information letter explaining the aims of the study and were subsequently invited by email and/or telephone to participate in </w:t>
            </w:r>
            <w:r w:rsidR="00A80329" w:rsidRPr="00441ED8">
              <w:rPr>
                <w:lang w:val="en-US"/>
              </w:rPr>
              <w:lastRenderedPageBreak/>
              <w:t>the study</w:t>
            </w:r>
            <w:r w:rsidRPr="00441ED8">
              <w:rPr>
                <w:rFonts w:asciiTheme="minorHAnsi" w:eastAsia="Times New Roman" w:hAnsiTheme="minorHAnsi"/>
                <w:color w:val="000000"/>
                <w:lang w:val="en" w:eastAsia="sv-SE"/>
              </w:rPr>
              <w:t xml:space="preserve">. </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lastRenderedPageBreak/>
              <w:t xml:space="preserve">It is reported that the sample consists of </w:t>
            </w:r>
            <w:r w:rsidR="00A80329" w:rsidRPr="00441ED8">
              <w:rPr>
                <w:rFonts w:asciiTheme="minorHAnsi" w:eastAsia="Times New Roman" w:hAnsiTheme="minorHAnsi"/>
                <w:color w:val="000000"/>
                <w:lang w:val="en" w:eastAsia="sv-SE"/>
              </w:rPr>
              <w:t xml:space="preserve">13 </w:t>
            </w:r>
            <w:r w:rsidR="00A80329" w:rsidRPr="00441ED8">
              <w:rPr>
                <w:lang w:val="en-US"/>
              </w:rPr>
              <w:t>representatives</w:t>
            </w:r>
            <w:r w:rsidRPr="00441ED8">
              <w:rPr>
                <w:rFonts w:asciiTheme="minorHAnsi" w:eastAsia="Times New Roman" w:hAnsiTheme="minorHAnsi"/>
                <w:color w:val="000000"/>
                <w:lang w:val="en" w:eastAsia="sv-SE"/>
              </w:rPr>
              <w:t xml:space="preserve">. </w:t>
            </w:r>
          </w:p>
        </w:tc>
      </w:tr>
      <w:tr w:rsidR="009A30E1" w:rsidRPr="00441ED8" w:rsidTr="003C7DEB">
        <w:tc>
          <w:tcPr>
            <w:tcW w:w="14144" w:type="dxa"/>
          </w:tcPr>
          <w:p w:rsidR="009A30E1" w:rsidRPr="00441ED8" w:rsidRDefault="00A80329" w:rsidP="00B90CAA">
            <w:pPr>
              <w:numPr>
                <w:ilvl w:val="0"/>
                <w:numId w:val="1"/>
              </w:numPr>
              <w:spacing w:after="158"/>
              <w:rPr>
                <w:rFonts w:asciiTheme="minorHAnsi" w:eastAsia="Times New Roman" w:hAnsiTheme="minorHAnsi"/>
                <w:color w:val="000000"/>
                <w:lang w:val="en" w:eastAsia="sv-SE"/>
              </w:rPr>
            </w:pPr>
            <w:r w:rsidRPr="00441ED8">
              <w:rPr>
                <w:lang w:val="en-US"/>
              </w:rPr>
              <w:t>It is reported that of the 16 representatives invited, 3 representatives did not participate.</w:t>
            </w:r>
          </w:p>
        </w:tc>
      </w:tr>
      <w:tr w:rsidR="009A30E1" w:rsidRPr="00441ED8" w:rsidTr="003C7DEB">
        <w:tc>
          <w:tcPr>
            <w:tcW w:w="14144" w:type="dxa"/>
          </w:tcPr>
          <w:p w:rsidR="009A30E1" w:rsidRPr="00441ED8" w:rsidRDefault="009A30E1" w:rsidP="00B90CAA">
            <w:pPr>
              <w:spacing w:after="158"/>
              <w:rPr>
                <w:rFonts w:asciiTheme="minorHAnsi" w:eastAsia="Times New Roman" w:hAnsiTheme="minorHAnsi"/>
                <w:i/>
                <w:color w:val="000000"/>
                <w:lang w:val="en" w:eastAsia="sv-SE"/>
              </w:rPr>
            </w:pPr>
            <w:r w:rsidRPr="00441ED8">
              <w:rPr>
                <w:rFonts w:asciiTheme="minorHAnsi" w:eastAsia="Times New Roman" w:hAnsiTheme="minorHAnsi"/>
                <w:i/>
                <w:color w:val="000000"/>
                <w:lang w:val="en" w:eastAsia="sv-SE"/>
              </w:rPr>
              <w:t>Setting</w:t>
            </w:r>
          </w:p>
        </w:tc>
      </w:tr>
      <w:tr w:rsidR="009A30E1" w:rsidRPr="00441ED8" w:rsidTr="003C7DEB">
        <w:tc>
          <w:tcPr>
            <w:tcW w:w="14144" w:type="dxa"/>
          </w:tcPr>
          <w:p w:rsidR="009A30E1" w:rsidRPr="00441ED8" w:rsidRDefault="00A80329"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D</w:t>
            </w:r>
            <w:r w:rsidR="009A30E1" w:rsidRPr="00441ED8">
              <w:rPr>
                <w:rFonts w:asciiTheme="minorHAnsi" w:eastAsia="Times New Roman" w:hAnsiTheme="minorHAnsi"/>
                <w:color w:val="000000"/>
                <w:lang w:val="en" w:eastAsia="sv-SE"/>
              </w:rPr>
              <w:t xml:space="preserve">ata </w:t>
            </w:r>
            <w:r w:rsidRPr="00441ED8">
              <w:rPr>
                <w:rFonts w:asciiTheme="minorHAnsi" w:eastAsia="Times New Roman" w:hAnsiTheme="minorHAnsi"/>
                <w:color w:val="000000"/>
                <w:lang w:val="en" w:eastAsia="sv-SE"/>
              </w:rPr>
              <w:t>were</w:t>
            </w:r>
            <w:r w:rsidR="009A30E1" w:rsidRPr="00441ED8">
              <w:rPr>
                <w:rFonts w:asciiTheme="minorHAnsi" w:eastAsia="Times New Roman" w:hAnsiTheme="minorHAnsi"/>
                <w:color w:val="000000"/>
                <w:lang w:val="en" w:eastAsia="sv-SE"/>
              </w:rPr>
              <w:t xml:space="preserve"> </w:t>
            </w:r>
            <w:r w:rsidRPr="00441ED8">
              <w:rPr>
                <w:rFonts w:asciiTheme="minorHAnsi" w:eastAsia="Times New Roman" w:hAnsiTheme="minorHAnsi"/>
                <w:color w:val="000000"/>
                <w:lang w:val="en" w:eastAsia="sv-SE"/>
              </w:rPr>
              <w:t xml:space="preserve">almost always </w:t>
            </w:r>
            <w:r w:rsidR="009A30E1" w:rsidRPr="00441ED8">
              <w:rPr>
                <w:rFonts w:asciiTheme="minorHAnsi" w:eastAsia="Times New Roman" w:hAnsiTheme="minorHAnsi"/>
                <w:color w:val="000000"/>
                <w:lang w:val="en" w:eastAsia="sv-SE"/>
              </w:rPr>
              <w:t xml:space="preserve">collected </w:t>
            </w:r>
            <w:r w:rsidRPr="00441ED8">
              <w:rPr>
                <w:rFonts w:asciiTheme="minorHAnsi" w:eastAsia="Times New Roman" w:hAnsiTheme="minorHAnsi"/>
                <w:color w:val="000000"/>
                <w:lang w:val="en" w:eastAsia="sv-SE"/>
              </w:rPr>
              <w:t>at the offices of the respondents.</w:t>
            </w:r>
            <w:r w:rsidR="009A30E1" w:rsidRPr="00441ED8">
              <w:rPr>
                <w:rFonts w:asciiTheme="minorHAnsi" w:eastAsia="Times New Roman" w:hAnsiTheme="minorHAnsi"/>
                <w:color w:val="000000"/>
                <w:lang w:val="en" w:eastAsia="sv-SE"/>
              </w:rPr>
              <w:t xml:space="preserve"> </w:t>
            </w:r>
          </w:p>
        </w:tc>
      </w:tr>
      <w:tr w:rsidR="009A30E1" w:rsidRPr="00441ED8" w:rsidTr="003C7DEB">
        <w:tc>
          <w:tcPr>
            <w:tcW w:w="14144" w:type="dxa"/>
          </w:tcPr>
          <w:p w:rsidR="009A30E1" w:rsidRPr="00441ED8" w:rsidRDefault="00A80329"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At interviews, no one else  except the interviewee(s) and interviewer(s) were present.</w:t>
            </w:r>
          </w:p>
        </w:tc>
      </w:tr>
      <w:tr w:rsidR="009A30E1" w:rsidRPr="00441ED8" w:rsidTr="003C7DEB">
        <w:tc>
          <w:tcPr>
            <w:tcW w:w="14144" w:type="dxa"/>
          </w:tcPr>
          <w:p w:rsidR="009A30E1" w:rsidRPr="00441ED8" w:rsidRDefault="00A80329"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All i</w:t>
            </w:r>
            <w:r w:rsidR="009A30E1" w:rsidRPr="00441ED8">
              <w:rPr>
                <w:rFonts w:asciiTheme="minorHAnsi" w:eastAsia="Times New Roman" w:hAnsiTheme="minorHAnsi"/>
                <w:color w:val="000000"/>
                <w:lang w:val="en" w:eastAsia="sv-SE"/>
              </w:rPr>
              <w:t xml:space="preserve">mportant characteristics of the sample are reported. </w:t>
            </w:r>
          </w:p>
        </w:tc>
      </w:tr>
      <w:tr w:rsidR="009A30E1" w:rsidRPr="00441ED8" w:rsidTr="003C7DEB">
        <w:tc>
          <w:tcPr>
            <w:tcW w:w="14144" w:type="dxa"/>
          </w:tcPr>
          <w:p w:rsidR="009A30E1" w:rsidRPr="00441ED8" w:rsidRDefault="009A30E1" w:rsidP="00B90CAA">
            <w:pPr>
              <w:spacing w:after="158"/>
              <w:rPr>
                <w:rFonts w:asciiTheme="minorHAnsi" w:eastAsia="Times New Roman" w:hAnsiTheme="minorHAnsi"/>
                <w:i/>
                <w:color w:val="000000"/>
                <w:lang w:val="en" w:eastAsia="sv-SE"/>
              </w:rPr>
            </w:pPr>
            <w:r w:rsidRPr="00441ED8">
              <w:rPr>
                <w:rFonts w:asciiTheme="minorHAnsi" w:eastAsia="Times New Roman" w:hAnsiTheme="minorHAnsi"/>
                <w:i/>
                <w:color w:val="000000"/>
                <w:lang w:val="en" w:eastAsia="sv-SE"/>
              </w:rPr>
              <w:t>Data collection</w:t>
            </w:r>
          </w:p>
        </w:tc>
      </w:tr>
      <w:tr w:rsidR="009A30E1" w:rsidRPr="00441ED8" w:rsidTr="003C7DEB">
        <w:tc>
          <w:tcPr>
            <w:tcW w:w="14144" w:type="dxa"/>
          </w:tcPr>
          <w:p w:rsidR="009A30E1" w:rsidRPr="00441ED8" w:rsidRDefault="00441ED8"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Development of the questionnaire is discussed</w:t>
            </w:r>
            <w:r w:rsidR="009A30E1" w:rsidRPr="00441ED8">
              <w:rPr>
                <w:rFonts w:asciiTheme="minorHAnsi" w:hAnsiTheme="minorHAnsi"/>
                <w:lang w:val="en-GB"/>
              </w:rPr>
              <w:t xml:space="preserve">. </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 xml:space="preserve">It is reported that participants were </w:t>
            </w:r>
            <w:r w:rsidR="00A80329" w:rsidRPr="00441ED8">
              <w:rPr>
                <w:rFonts w:asciiTheme="minorHAnsi" w:eastAsia="Times New Roman" w:hAnsiTheme="minorHAnsi"/>
                <w:color w:val="000000"/>
                <w:lang w:val="en" w:eastAsia="sv-SE"/>
              </w:rPr>
              <w:t>interviewed once</w:t>
            </w:r>
            <w:r w:rsidRPr="00441ED8">
              <w:rPr>
                <w:rFonts w:asciiTheme="minorHAnsi" w:eastAsia="Times New Roman" w:hAnsiTheme="minorHAnsi"/>
                <w:color w:val="000000"/>
                <w:lang w:val="en" w:eastAsia="sv-SE"/>
              </w:rPr>
              <w:t>.</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 xml:space="preserve"> It is reported that the interviews were audio-taped. </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 xml:space="preserve">Field notes were not taken as the interviews were </w:t>
            </w:r>
            <w:r w:rsidR="00A80329" w:rsidRPr="00441ED8">
              <w:rPr>
                <w:rFonts w:asciiTheme="minorHAnsi" w:eastAsia="Times New Roman" w:hAnsiTheme="minorHAnsi"/>
                <w:color w:val="000000"/>
                <w:lang w:val="en" w:eastAsia="sv-SE"/>
              </w:rPr>
              <w:t>audio-taped.</w:t>
            </w:r>
          </w:p>
        </w:tc>
      </w:tr>
      <w:tr w:rsidR="009A30E1" w:rsidRPr="00441ED8" w:rsidTr="003C7DEB">
        <w:tc>
          <w:tcPr>
            <w:tcW w:w="14144" w:type="dxa"/>
          </w:tcPr>
          <w:p w:rsidR="009A30E1" w:rsidRPr="00441ED8" w:rsidRDefault="00441ED8"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Interview times are not discussed</w:t>
            </w:r>
            <w:r w:rsidR="009A30E1" w:rsidRPr="00441ED8">
              <w:rPr>
                <w:rFonts w:asciiTheme="minorHAnsi" w:eastAsia="Times New Roman" w:hAnsiTheme="minorHAnsi"/>
                <w:color w:val="000000"/>
                <w:lang w:val="en" w:eastAsia="sv-SE"/>
              </w:rPr>
              <w:t xml:space="preserve">. </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Data saturation is not discussed.</w:t>
            </w:r>
          </w:p>
        </w:tc>
      </w:tr>
      <w:tr w:rsidR="009A30E1" w:rsidRPr="00441ED8" w:rsidTr="003C7DEB">
        <w:tc>
          <w:tcPr>
            <w:tcW w:w="14144" w:type="dxa"/>
          </w:tcPr>
          <w:p w:rsidR="009A30E1" w:rsidRPr="00441ED8" w:rsidRDefault="00A80329"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 xml:space="preserve">It is reported that </w:t>
            </w:r>
            <w:r w:rsidRPr="00441ED8">
              <w:rPr>
                <w:lang w:val="en-US"/>
              </w:rPr>
              <w:t>a summary of the interview was sent to each representative to be edited, where necessary, as an accurate representation of the organization’s viewpoint. The approved interview summaries formed the basis for analysis.</w:t>
            </w:r>
          </w:p>
        </w:tc>
      </w:tr>
      <w:tr w:rsidR="009A30E1" w:rsidRPr="00441ED8" w:rsidTr="003C7DEB">
        <w:tc>
          <w:tcPr>
            <w:tcW w:w="14144" w:type="dxa"/>
          </w:tcPr>
          <w:p w:rsidR="009A30E1" w:rsidRPr="00441ED8" w:rsidRDefault="009A30E1" w:rsidP="00B90CAA">
            <w:pPr>
              <w:spacing w:after="158"/>
              <w:rPr>
                <w:rFonts w:asciiTheme="minorHAnsi" w:eastAsia="Times New Roman" w:hAnsiTheme="minorHAnsi"/>
                <w:b/>
                <w:color w:val="000000"/>
                <w:lang w:val="en" w:eastAsia="sv-SE"/>
              </w:rPr>
            </w:pPr>
            <w:r w:rsidRPr="00441ED8">
              <w:rPr>
                <w:rFonts w:asciiTheme="minorHAnsi" w:eastAsia="Times New Roman" w:hAnsiTheme="minorHAnsi"/>
                <w:b/>
                <w:color w:val="000000"/>
                <w:lang w:val="en" w:eastAsia="sv-SE"/>
              </w:rPr>
              <w:t>Domain 3: Analysis and findings</w:t>
            </w:r>
          </w:p>
        </w:tc>
      </w:tr>
      <w:tr w:rsidR="009A30E1" w:rsidRPr="00441ED8" w:rsidTr="003C7DEB">
        <w:tc>
          <w:tcPr>
            <w:tcW w:w="14144" w:type="dxa"/>
          </w:tcPr>
          <w:p w:rsidR="009A30E1" w:rsidRPr="00441ED8" w:rsidRDefault="009A30E1" w:rsidP="00B90CAA">
            <w:pPr>
              <w:spacing w:after="158"/>
              <w:rPr>
                <w:rFonts w:asciiTheme="minorHAnsi" w:eastAsia="Times New Roman" w:hAnsiTheme="minorHAnsi"/>
                <w:i/>
                <w:color w:val="000000"/>
                <w:lang w:val="en" w:eastAsia="sv-SE"/>
              </w:rPr>
            </w:pPr>
            <w:r w:rsidRPr="00441ED8">
              <w:rPr>
                <w:rFonts w:asciiTheme="minorHAnsi" w:eastAsia="Times New Roman" w:hAnsiTheme="minorHAnsi"/>
                <w:i/>
                <w:color w:val="000000"/>
                <w:lang w:val="en" w:eastAsia="sv-SE"/>
              </w:rPr>
              <w:t>Data analysis</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 xml:space="preserve">It is reported that </w:t>
            </w:r>
            <w:r w:rsidR="00A80329" w:rsidRPr="00441ED8">
              <w:rPr>
                <w:rFonts w:asciiTheme="minorHAnsi" w:eastAsia="Times New Roman" w:hAnsiTheme="minorHAnsi"/>
                <w:color w:val="000000"/>
                <w:lang w:val="en" w:eastAsia="sv-SE"/>
              </w:rPr>
              <w:t xml:space="preserve">three of the researchers took part in internal discussions of the analysis (MK, </w:t>
            </w:r>
            <w:proofErr w:type="spellStart"/>
            <w:r w:rsidR="00A80329" w:rsidRPr="00441ED8">
              <w:rPr>
                <w:rFonts w:asciiTheme="minorHAnsi" w:eastAsia="Times New Roman" w:hAnsiTheme="minorHAnsi"/>
                <w:color w:val="000000"/>
                <w:lang w:val="en" w:eastAsia="sv-SE"/>
              </w:rPr>
              <w:t>LvD</w:t>
            </w:r>
            <w:proofErr w:type="spellEnd"/>
            <w:r w:rsidR="00A80329" w:rsidRPr="00441ED8">
              <w:rPr>
                <w:rFonts w:asciiTheme="minorHAnsi" w:eastAsia="Times New Roman" w:hAnsiTheme="minorHAnsi"/>
                <w:color w:val="000000"/>
                <w:lang w:val="en" w:eastAsia="sv-SE"/>
              </w:rPr>
              <w:t>, AF)</w:t>
            </w:r>
            <w:r w:rsidRPr="00441ED8">
              <w:rPr>
                <w:rFonts w:asciiTheme="minorHAnsi" w:eastAsia="Times New Roman" w:hAnsiTheme="minorHAnsi"/>
                <w:color w:val="000000"/>
                <w:lang w:val="en" w:eastAsia="sv-SE"/>
              </w:rPr>
              <w:t xml:space="preserve">. </w:t>
            </w:r>
          </w:p>
        </w:tc>
      </w:tr>
      <w:tr w:rsidR="009A30E1" w:rsidRPr="00441ED8" w:rsidTr="003C7DEB">
        <w:tc>
          <w:tcPr>
            <w:tcW w:w="14144" w:type="dxa"/>
          </w:tcPr>
          <w:p w:rsidR="009A30E1" w:rsidRPr="00441ED8" w:rsidRDefault="00A80329"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No coding tree is</w:t>
            </w:r>
            <w:r w:rsidR="009A30E1" w:rsidRPr="00441ED8">
              <w:rPr>
                <w:rFonts w:asciiTheme="minorHAnsi" w:eastAsia="Times New Roman" w:hAnsiTheme="minorHAnsi"/>
                <w:color w:val="000000"/>
                <w:lang w:val="en" w:eastAsia="sv-SE"/>
              </w:rPr>
              <w:t xml:space="preserve"> reported.</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 xml:space="preserve">It is reported that the themes were derived </w:t>
            </w:r>
            <w:r w:rsidR="00A80329" w:rsidRPr="00441ED8">
              <w:rPr>
                <w:rFonts w:asciiTheme="minorHAnsi" w:eastAsia="Times New Roman" w:hAnsiTheme="minorHAnsi"/>
                <w:color w:val="000000"/>
                <w:lang w:val="en" w:eastAsia="sv-SE"/>
              </w:rPr>
              <w:t>both inductively and deductively</w:t>
            </w:r>
            <w:r w:rsidRPr="00441ED8">
              <w:rPr>
                <w:rFonts w:asciiTheme="minorHAnsi" w:eastAsia="Times New Roman" w:hAnsiTheme="minorHAnsi"/>
                <w:color w:val="000000"/>
                <w:lang w:val="en" w:eastAsia="sv-SE"/>
              </w:rPr>
              <w:t xml:space="preserve">. </w:t>
            </w:r>
          </w:p>
        </w:tc>
      </w:tr>
      <w:tr w:rsidR="009A30E1" w:rsidRPr="00441ED8" w:rsidTr="003C7DEB">
        <w:tc>
          <w:tcPr>
            <w:tcW w:w="14144" w:type="dxa"/>
          </w:tcPr>
          <w:p w:rsidR="009A30E1" w:rsidRPr="00441ED8" w:rsidRDefault="00A80329"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 xml:space="preserve">It is reported that </w:t>
            </w:r>
            <w:r w:rsidRPr="00441ED8">
              <w:rPr>
                <w:rFonts w:cs="TimesNewRomanPSMT"/>
                <w:lang w:val="en-US"/>
              </w:rPr>
              <w:t>data were coded using MAXQDA 2007 qualitative data analysis software</w:t>
            </w:r>
            <w:r w:rsidR="009A30E1" w:rsidRPr="00441ED8">
              <w:rPr>
                <w:rFonts w:asciiTheme="minorHAnsi" w:eastAsia="Times New Roman" w:hAnsiTheme="minorHAnsi"/>
                <w:color w:val="000000"/>
                <w:lang w:val="en" w:eastAsia="sv-SE"/>
              </w:rPr>
              <w:t>.</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Participants did not provide feedback on findings. This is not mentioned.</w:t>
            </w:r>
          </w:p>
        </w:tc>
      </w:tr>
      <w:tr w:rsidR="009A30E1" w:rsidRPr="00441ED8" w:rsidTr="003C7DEB">
        <w:tc>
          <w:tcPr>
            <w:tcW w:w="14144" w:type="dxa"/>
          </w:tcPr>
          <w:p w:rsidR="009A30E1" w:rsidRPr="00441ED8" w:rsidRDefault="009A30E1" w:rsidP="00B90CAA">
            <w:pPr>
              <w:spacing w:after="158"/>
              <w:rPr>
                <w:rFonts w:asciiTheme="minorHAnsi" w:eastAsia="Times New Roman" w:hAnsiTheme="minorHAnsi"/>
                <w:i/>
                <w:color w:val="000000"/>
                <w:lang w:val="en" w:eastAsia="sv-SE"/>
              </w:rPr>
            </w:pPr>
            <w:r w:rsidRPr="00441ED8">
              <w:rPr>
                <w:rFonts w:asciiTheme="minorHAnsi" w:eastAsia="Times New Roman" w:hAnsiTheme="minorHAnsi"/>
                <w:i/>
                <w:color w:val="000000"/>
                <w:lang w:val="en" w:eastAsia="sv-SE"/>
              </w:rPr>
              <w:t>Reporting</w:t>
            </w:r>
          </w:p>
        </w:tc>
      </w:tr>
      <w:tr w:rsidR="009A30E1" w:rsidRPr="00441ED8" w:rsidTr="003C7DEB">
        <w:tc>
          <w:tcPr>
            <w:tcW w:w="14144" w:type="dxa"/>
          </w:tcPr>
          <w:p w:rsidR="009A30E1" w:rsidRPr="00441ED8" w:rsidRDefault="00A80329"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Quotations were chosen to illustrate the knowledge claims. It should be noted that these quotations came from the interview summaries that were approved by the interviewees. For each</w:t>
            </w:r>
            <w:r w:rsidR="009A30E1" w:rsidRPr="00441ED8">
              <w:rPr>
                <w:rFonts w:asciiTheme="minorHAnsi" w:eastAsia="Times New Roman" w:hAnsiTheme="minorHAnsi"/>
                <w:color w:val="000000"/>
                <w:lang w:val="en" w:eastAsia="sv-SE"/>
              </w:rPr>
              <w:t xml:space="preserve"> quotation</w:t>
            </w:r>
            <w:r w:rsidRPr="00441ED8">
              <w:rPr>
                <w:rFonts w:asciiTheme="minorHAnsi" w:eastAsia="Times New Roman" w:hAnsiTheme="minorHAnsi"/>
                <w:color w:val="000000"/>
                <w:lang w:val="en" w:eastAsia="sv-SE"/>
              </w:rPr>
              <w:t xml:space="preserve">, the source is reported. </w:t>
            </w:r>
          </w:p>
        </w:tc>
      </w:tr>
      <w:tr w:rsidR="009A30E1" w:rsidRPr="00441ED8"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There is consistency between the data presented and the findings.</w:t>
            </w:r>
          </w:p>
        </w:tc>
      </w:tr>
      <w:tr w:rsidR="009A30E1" w:rsidRPr="00441ED8" w:rsidTr="003C7DEB">
        <w:tc>
          <w:tcPr>
            <w:tcW w:w="14144" w:type="dxa"/>
          </w:tcPr>
          <w:p w:rsidR="009A30E1" w:rsidRPr="00441ED8" w:rsidRDefault="00441ED8"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t xml:space="preserve">The results section is structured according to the major themes found in the data. </w:t>
            </w:r>
          </w:p>
        </w:tc>
      </w:tr>
      <w:tr w:rsidR="009A30E1" w:rsidRPr="009A30E1" w:rsidTr="003C7DEB">
        <w:tc>
          <w:tcPr>
            <w:tcW w:w="14144" w:type="dxa"/>
          </w:tcPr>
          <w:p w:rsidR="009A30E1" w:rsidRPr="00441ED8" w:rsidRDefault="009A30E1" w:rsidP="00B90CAA">
            <w:pPr>
              <w:numPr>
                <w:ilvl w:val="0"/>
                <w:numId w:val="1"/>
              </w:numPr>
              <w:spacing w:after="158"/>
              <w:rPr>
                <w:rFonts w:asciiTheme="minorHAnsi" w:eastAsia="Times New Roman" w:hAnsiTheme="minorHAnsi"/>
                <w:color w:val="000000"/>
                <w:lang w:val="en" w:eastAsia="sv-SE"/>
              </w:rPr>
            </w:pPr>
            <w:r w:rsidRPr="00441ED8">
              <w:rPr>
                <w:rFonts w:asciiTheme="minorHAnsi" w:eastAsia="Times New Roman" w:hAnsiTheme="minorHAnsi"/>
                <w:color w:val="000000"/>
                <w:lang w:val="en" w:eastAsia="sv-SE"/>
              </w:rPr>
              <w:lastRenderedPageBreak/>
              <w:t xml:space="preserve">There </w:t>
            </w:r>
            <w:r w:rsidR="00441ED8" w:rsidRPr="00441ED8">
              <w:rPr>
                <w:rFonts w:asciiTheme="minorHAnsi" w:eastAsia="Times New Roman" w:hAnsiTheme="minorHAnsi"/>
                <w:color w:val="000000"/>
                <w:lang w:val="en" w:eastAsia="sv-SE"/>
              </w:rPr>
              <w:t>is no description of diverse cases and minor discussion of minor themes</w:t>
            </w:r>
            <w:r w:rsidRPr="00441ED8">
              <w:rPr>
                <w:rFonts w:asciiTheme="minorHAnsi" w:eastAsia="Times New Roman" w:hAnsiTheme="minorHAnsi"/>
                <w:color w:val="000000"/>
                <w:lang w:val="en" w:eastAsia="sv-SE"/>
              </w:rPr>
              <w:t>.</w:t>
            </w:r>
          </w:p>
        </w:tc>
      </w:tr>
    </w:tbl>
    <w:p w:rsidR="007347DC" w:rsidRPr="009A30E1" w:rsidRDefault="007347DC" w:rsidP="00B90CAA">
      <w:pPr>
        <w:pStyle w:val="Geenafstand"/>
        <w:spacing w:line="276" w:lineRule="auto"/>
        <w:rPr>
          <w:rFonts w:asciiTheme="minorHAnsi" w:hAnsiTheme="minorHAnsi"/>
        </w:rPr>
      </w:pPr>
    </w:p>
    <w:sectPr w:rsidR="007347DC" w:rsidRPr="009A30E1" w:rsidSect="00105254">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D8" w:rsidRDefault="00441ED8" w:rsidP="00441ED8">
      <w:pPr>
        <w:spacing w:after="0" w:line="240" w:lineRule="auto"/>
      </w:pPr>
      <w:r>
        <w:separator/>
      </w:r>
    </w:p>
  </w:endnote>
  <w:endnote w:type="continuationSeparator" w:id="0">
    <w:p w:rsidR="00441ED8" w:rsidRDefault="00441ED8" w:rsidP="0044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599023"/>
      <w:docPartObj>
        <w:docPartGallery w:val="Page Numbers (Bottom of Page)"/>
        <w:docPartUnique/>
      </w:docPartObj>
    </w:sdtPr>
    <w:sdtEndPr/>
    <w:sdtContent>
      <w:p w:rsidR="00441ED8" w:rsidRDefault="00441ED8">
        <w:pPr>
          <w:pStyle w:val="Voettekst"/>
          <w:jc w:val="right"/>
        </w:pPr>
        <w:r>
          <w:fldChar w:fldCharType="begin"/>
        </w:r>
        <w:r>
          <w:instrText>PAGE   \* MERGEFORMAT</w:instrText>
        </w:r>
        <w:r>
          <w:fldChar w:fldCharType="separate"/>
        </w:r>
        <w:r w:rsidR="00AC4CAE" w:rsidRPr="00AC4CAE">
          <w:rPr>
            <w:noProof/>
            <w:lang w:val="nl-NL"/>
          </w:rPr>
          <w:t>1</w:t>
        </w:r>
        <w:r>
          <w:fldChar w:fldCharType="end"/>
        </w:r>
      </w:p>
    </w:sdtContent>
  </w:sdt>
  <w:p w:rsidR="00441ED8" w:rsidRDefault="00441E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D8" w:rsidRDefault="00441ED8" w:rsidP="00441ED8">
      <w:pPr>
        <w:spacing w:after="0" w:line="240" w:lineRule="auto"/>
      </w:pPr>
      <w:r>
        <w:separator/>
      </w:r>
    </w:p>
  </w:footnote>
  <w:footnote w:type="continuationSeparator" w:id="0">
    <w:p w:rsidR="00441ED8" w:rsidRDefault="00441ED8" w:rsidP="00441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3710B"/>
    <w:multiLevelType w:val="hybridMultilevel"/>
    <w:tmpl w:val="06CE8B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E1"/>
    <w:rsid w:val="00406517"/>
    <w:rsid w:val="00441ED8"/>
    <w:rsid w:val="007347DC"/>
    <w:rsid w:val="007D070D"/>
    <w:rsid w:val="009A30E1"/>
    <w:rsid w:val="009C613E"/>
    <w:rsid w:val="009F73CA"/>
    <w:rsid w:val="00A80329"/>
    <w:rsid w:val="00AC4CAE"/>
    <w:rsid w:val="00B90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30E1"/>
    <w:rPr>
      <w:rFonts w:ascii="Calibri" w:eastAsia="Calibri" w:hAnsi="Calibri" w:cs="Times New Roman"/>
      <w:lang w:val="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070D"/>
    <w:pPr>
      <w:spacing w:after="0" w:line="240" w:lineRule="auto"/>
    </w:pPr>
  </w:style>
  <w:style w:type="paragraph" w:styleId="Koptekst">
    <w:name w:val="header"/>
    <w:basedOn w:val="Standaard"/>
    <w:link w:val="KoptekstChar"/>
    <w:uiPriority w:val="99"/>
    <w:unhideWhenUsed/>
    <w:rsid w:val="00441E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1ED8"/>
    <w:rPr>
      <w:rFonts w:ascii="Calibri" w:eastAsia="Calibri" w:hAnsi="Calibri" w:cs="Times New Roman"/>
      <w:lang w:val="sv-SE"/>
    </w:rPr>
  </w:style>
  <w:style w:type="paragraph" w:styleId="Voettekst">
    <w:name w:val="footer"/>
    <w:basedOn w:val="Standaard"/>
    <w:link w:val="VoettekstChar"/>
    <w:uiPriority w:val="99"/>
    <w:unhideWhenUsed/>
    <w:rsid w:val="00441E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1ED8"/>
    <w:rPr>
      <w:rFonts w:ascii="Calibri" w:eastAsia="Calibri" w:hAnsi="Calibri" w:cs="Times New Roman"/>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30E1"/>
    <w:rPr>
      <w:rFonts w:ascii="Calibri" w:eastAsia="Calibri" w:hAnsi="Calibri" w:cs="Times New Roman"/>
      <w:lang w:val="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070D"/>
    <w:pPr>
      <w:spacing w:after="0" w:line="240" w:lineRule="auto"/>
    </w:pPr>
  </w:style>
  <w:style w:type="paragraph" w:styleId="Koptekst">
    <w:name w:val="header"/>
    <w:basedOn w:val="Standaard"/>
    <w:link w:val="KoptekstChar"/>
    <w:uiPriority w:val="99"/>
    <w:unhideWhenUsed/>
    <w:rsid w:val="00441E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1ED8"/>
    <w:rPr>
      <w:rFonts w:ascii="Calibri" w:eastAsia="Calibri" w:hAnsi="Calibri" w:cs="Times New Roman"/>
      <w:lang w:val="sv-SE"/>
    </w:rPr>
  </w:style>
  <w:style w:type="paragraph" w:styleId="Voettekst">
    <w:name w:val="footer"/>
    <w:basedOn w:val="Standaard"/>
    <w:link w:val="VoettekstChar"/>
    <w:uiPriority w:val="99"/>
    <w:unhideWhenUsed/>
    <w:rsid w:val="00441E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1ED8"/>
    <w:rPr>
      <w:rFonts w:ascii="Calibri" w:eastAsia="Calibri" w:hAnsi="Calibri"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613</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Nivel</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Kroezen</dc:creator>
  <cp:lastModifiedBy>Marieke Kroezen</cp:lastModifiedBy>
  <cp:revision>5</cp:revision>
  <dcterms:created xsi:type="dcterms:W3CDTF">2013-08-22T11:36:00Z</dcterms:created>
  <dcterms:modified xsi:type="dcterms:W3CDTF">2013-09-11T08:46:00Z</dcterms:modified>
</cp:coreProperties>
</file>