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F028" w14:textId="5F772222" w:rsidR="00F64469" w:rsidRPr="00F672BE" w:rsidRDefault="007F2E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672BE">
        <w:rPr>
          <w:rFonts w:ascii="Times New Roman" w:hAnsi="Times New Roman"/>
          <w:b/>
        </w:rPr>
        <w:t xml:space="preserve">Supplementary </w:t>
      </w:r>
      <w:r w:rsidR="00A31271">
        <w:rPr>
          <w:rFonts w:ascii="Times New Roman" w:hAnsi="Times New Roman"/>
          <w:b/>
        </w:rPr>
        <w:t>Information</w:t>
      </w:r>
    </w:p>
    <w:p w14:paraId="44371F99" w14:textId="78656523" w:rsidR="00F64469" w:rsidRPr="00F672BE" w:rsidRDefault="00893D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F672BE">
        <w:rPr>
          <w:rFonts w:ascii="Times New Roman" w:hAnsi="Times New Roman"/>
          <w:i/>
        </w:rPr>
        <w:t>Visualizer control experiments</w:t>
      </w:r>
    </w:p>
    <w:p w14:paraId="11C40E18" w14:textId="63EB0D95" w:rsidR="00F64469" w:rsidRPr="00F672BE" w:rsidRDefault="0039016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 w:rsidRPr="00F672BE">
        <w:rPr>
          <w:rFonts w:ascii="Times New Roman" w:hAnsi="Times New Roman"/>
        </w:rPr>
        <w:t xml:space="preserve">Because </w:t>
      </w:r>
      <w:r w:rsidR="00893D34" w:rsidRPr="00F672BE">
        <w:rPr>
          <w:rFonts w:ascii="Times New Roman" w:hAnsi="Times New Roman"/>
          <w:i/>
        </w:rPr>
        <w:t>iTunes</w:t>
      </w:r>
      <w:r w:rsidR="00893D34" w:rsidRPr="00F672BE">
        <w:rPr>
          <w:rFonts w:ascii="Times New Roman" w:hAnsi="Times New Roman"/>
        </w:rPr>
        <w:t xml:space="preserve"> Jelly is proprietary visualizer</w:t>
      </w:r>
      <w:r w:rsidR="00034AA7" w:rsidRPr="00F672BE">
        <w:rPr>
          <w:rFonts w:ascii="Times New Roman" w:hAnsi="Times New Roman"/>
        </w:rPr>
        <w:t xml:space="preserve"> software</w:t>
      </w:r>
      <w:r w:rsidR="00893D34" w:rsidRPr="00F672BE">
        <w:rPr>
          <w:rFonts w:ascii="Times New Roman" w:hAnsi="Times New Roman"/>
        </w:rPr>
        <w:t xml:space="preserve">, we had no access to the algorithm used to create the </w:t>
      </w:r>
      <w:r w:rsidR="00496F62">
        <w:rPr>
          <w:rFonts w:ascii="Times New Roman" w:hAnsi="Times New Roman"/>
        </w:rPr>
        <w:t>dynamic</w:t>
      </w:r>
      <w:r w:rsidR="00496F62" w:rsidRPr="00F672BE">
        <w:rPr>
          <w:rFonts w:ascii="Times New Roman" w:hAnsi="Times New Roman"/>
        </w:rPr>
        <w:t xml:space="preserve"> </w:t>
      </w:r>
      <w:r w:rsidR="00893D34" w:rsidRPr="00F672BE">
        <w:rPr>
          <w:rFonts w:ascii="Times New Roman" w:hAnsi="Times New Roman"/>
        </w:rPr>
        <w:t xml:space="preserve">images. </w:t>
      </w:r>
      <w:r w:rsidR="008B2C35">
        <w:rPr>
          <w:rFonts w:ascii="Times New Roman" w:hAnsi="Times New Roman"/>
        </w:rPr>
        <w:t>T</w:t>
      </w:r>
      <w:r w:rsidR="00893D34" w:rsidRPr="00F672BE">
        <w:rPr>
          <w:rFonts w:ascii="Times New Roman" w:hAnsi="Times New Roman"/>
        </w:rPr>
        <w:t xml:space="preserve">o </w:t>
      </w:r>
      <w:r w:rsidR="001961D3" w:rsidRPr="00F672BE">
        <w:rPr>
          <w:rFonts w:ascii="Times New Roman" w:hAnsi="Times New Roman"/>
        </w:rPr>
        <w:t xml:space="preserve">verify that </w:t>
      </w:r>
      <w:r w:rsidR="00893D34" w:rsidRPr="00F672BE">
        <w:rPr>
          <w:rFonts w:ascii="Times New Roman" w:hAnsi="Times New Roman"/>
        </w:rPr>
        <w:t xml:space="preserve">the visualizer </w:t>
      </w:r>
      <w:r w:rsidR="001961D3" w:rsidRPr="00F672BE">
        <w:rPr>
          <w:rFonts w:ascii="Times New Roman" w:hAnsi="Times New Roman"/>
        </w:rPr>
        <w:t xml:space="preserve">display </w:t>
      </w:r>
      <w:r w:rsidR="00893D34" w:rsidRPr="00F672BE">
        <w:rPr>
          <w:rFonts w:ascii="Times New Roman" w:hAnsi="Times New Roman"/>
        </w:rPr>
        <w:t xml:space="preserve">was synchronized with the music in the </w:t>
      </w:r>
      <w:r w:rsidR="001961D3" w:rsidRPr="00F672BE">
        <w:rPr>
          <w:rFonts w:ascii="Times New Roman" w:hAnsi="Times New Roman"/>
        </w:rPr>
        <w:t xml:space="preserve">AV-aligned </w:t>
      </w:r>
      <w:r w:rsidR="00893D34" w:rsidRPr="00F672BE">
        <w:rPr>
          <w:rFonts w:ascii="Times New Roman" w:hAnsi="Times New Roman"/>
        </w:rPr>
        <w:t xml:space="preserve">condition, we </w:t>
      </w:r>
      <w:r w:rsidR="00AD5982" w:rsidRPr="00F672BE">
        <w:rPr>
          <w:rFonts w:ascii="Times New Roman" w:hAnsi="Times New Roman"/>
        </w:rPr>
        <w:t xml:space="preserve">assessed </w:t>
      </w:r>
      <w:r w:rsidR="00380403" w:rsidRPr="00F672BE">
        <w:rPr>
          <w:rFonts w:ascii="Times New Roman" w:hAnsi="Times New Roman"/>
        </w:rPr>
        <w:t xml:space="preserve">the synchronization of the visualizer display to the music using perceptual and </w:t>
      </w:r>
      <w:r w:rsidR="00500804" w:rsidRPr="00F672BE">
        <w:rPr>
          <w:rFonts w:ascii="Times New Roman" w:hAnsi="Times New Roman"/>
        </w:rPr>
        <w:t>stimulus-based</w:t>
      </w:r>
      <w:r w:rsidR="00380403" w:rsidRPr="00F672BE">
        <w:rPr>
          <w:rFonts w:ascii="Times New Roman" w:hAnsi="Times New Roman"/>
        </w:rPr>
        <w:t xml:space="preserve"> methods. </w:t>
      </w:r>
    </w:p>
    <w:p w14:paraId="295D7C92" w14:textId="77777777" w:rsidR="00F64469" w:rsidRPr="00F672BE" w:rsidRDefault="00B8778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proofErr w:type="gramStart"/>
      <w:r w:rsidRPr="00F672BE">
        <w:rPr>
          <w:rFonts w:ascii="Times New Roman" w:hAnsi="Times New Roman"/>
          <w:i/>
        </w:rPr>
        <w:t xml:space="preserve">Perceptual assessment of synchronization </w:t>
      </w:r>
      <w:r w:rsidR="00D01E90" w:rsidRPr="00F672BE">
        <w:rPr>
          <w:rFonts w:ascii="Times New Roman" w:hAnsi="Times New Roman"/>
          <w:i/>
        </w:rPr>
        <w:t>between</w:t>
      </w:r>
      <w:r w:rsidRPr="00F672BE">
        <w:rPr>
          <w:rFonts w:ascii="Times New Roman" w:hAnsi="Times New Roman"/>
          <w:i/>
        </w:rPr>
        <w:t xml:space="preserve"> </w:t>
      </w:r>
      <w:r w:rsidR="00500804" w:rsidRPr="00F672BE">
        <w:rPr>
          <w:rFonts w:ascii="Times New Roman" w:hAnsi="Times New Roman"/>
          <w:i/>
        </w:rPr>
        <w:t xml:space="preserve">the </w:t>
      </w:r>
      <w:r w:rsidRPr="00F672BE">
        <w:rPr>
          <w:rFonts w:ascii="Times New Roman" w:hAnsi="Times New Roman"/>
          <w:i/>
        </w:rPr>
        <w:t xml:space="preserve">visualizer display </w:t>
      </w:r>
      <w:r w:rsidR="00D01E90" w:rsidRPr="00F672BE">
        <w:rPr>
          <w:rFonts w:ascii="Times New Roman" w:hAnsi="Times New Roman"/>
          <w:i/>
        </w:rPr>
        <w:t>and</w:t>
      </w:r>
      <w:r w:rsidRPr="00F672BE">
        <w:rPr>
          <w:rFonts w:ascii="Times New Roman" w:hAnsi="Times New Roman"/>
          <w:i/>
        </w:rPr>
        <w:t xml:space="preserve"> the music</w:t>
      </w:r>
      <w:r w:rsidR="00893D34" w:rsidRPr="00F672BE">
        <w:rPr>
          <w:rFonts w:ascii="Times New Roman" w:hAnsi="Times New Roman"/>
          <w:i/>
        </w:rPr>
        <w:t>.</w:t>
      </w:r>
      <w:proofErr w:type="gramEnd"/>
      <w:r w:rsidR="00893D34" w:rsidRPr="00F672BE">
        <w:rPr>
          <w:rFonts w:ascii="Times New Roman" w:hAnsi="Times New Roman"/>
        </w:rPr>
        <w:t xml:space="preserve"> Twenty naive participants aged 18-29 (13 females), who did not participate in any other condition, were asked to judge the relative synchrony of the auditory and visual streams in the </w:t>
      </w:r>
      <w:r w:rsidR="00A9622A" w:rsidRPr="00F672BE">
        <w:rPr>
          <w:rFonts w:ascii="Times New Roman" w:hAnsi="Times New Roman"/>
        </w:rPr>
        <w:t xml:space="preserve">AV-aligned </w:t>
      </w:r>
      <w:r w:rsidR="00893D34" w:rsidRPr="00F672BE">
        <w:rPr>
          <w:rFonts w:ascii="Times New Roman" w:hAnsi="Times New Roman"/>
        </w:rPr>
        <w:t xml:space="preserve">and the </w:t>
      </w:r>
      <w:r w:rsidR="00A9622A" w:rsidRPr="00F672BE">
        <w:rPr>
          <w:rFonts w:ascii="Times New Roman" w:hAnsi="Times New Roman"/>
        </w:rPr>
        <w:t>AV-misaligned</w:t>
      </w:r>
      <w:r w:rsidR="00893D34" w:rsidRPr="00F672BE">
        <w:rPr>
          <w:rFonts w:ascii="Times New Roman" w:hAnsi="Times New Roman"/>
        </w:rPr>
        <w:t xml:space="preserve"> conditions (see </w:t>
      </w:r>
      <w:r w:rsidR="007F2EDA" w:rsidRPr="00F672BE">
        <w:rPr>
          <w:rFonts w:ascii="Times New Roman" w:hAnsi="Times New Roman"/>
          <w:i/>
        </w:rPr>
        <w:t>Methods</w:t>
      </w:r>
      <w:r w:rsidR="007F2EDA" w:rsidRPr="00F672BE">
        <w:rPr>
          <w:rFonts w:ascii="Times New Roman" w:hAnsi="Times New Roman"/>
        </w:rPr>
        <w:t>, main text</w:t>
      </w:r>
      <w:r w:rsidR="00893D34" w:rsidRPr="00F672BE">
        <w:rPr>
          <w:rFonts w:ascii="Times New Roman" w:hAnsi="Times New Roman"/>
        </w:rPr>
        <w:t xml:space="preserve">). </w:t>
      </w:r>
      <w:r w:rsidR="007F2EDA" w:rsidRPr="00F672BE">
        <w:rPr>
          <w:rFonts w:ascii="Times New Roman" w:hAnsi="Times New Roman"/>
        </w:rPr>
        <w:t>We presented the two conditions</w:t>
      </w:r>
      <w:r w:rsidR="00F474F6" w:rsidRPr="00F672BE">
        <w:rPr>
          <w:rFonts w:ascii="Times New Roman" w:hAnsi="Times New Roman"/>
        </w:rPr>
        <w:t xml:space="preserve"> as they were presented in the main experiment with presentation order </w:t>
      </w:r>
      <w:r w:rsidR="00893D34" w:rsidRPr="00F672BE">
        <w:rPr>
          <w:rFonts w:ascii="Times New Roman" w:hAnsi="Times New Roman"/>
        </w:rPr>
        <w:t xml:space="preserve">counterbalanced across participants. </w:t>
      </w:r>
      <w:r w:rsidR="00520F9B" w:rsidRPr="00F672BE">
        <w:rPr>
          <w:rFonts w:ascii="Times New Roman" w:hAnsi="Times New Roman"/>
        </w:rPr>
        <w:t xml:space="preserve">We asked the participants to identify the AV-aligned condition in which auditory and visual streams were synchronous. </w:t>
      </w:r>
      <w:r w:rsidR="0063692C" w:rsidRPr="00F672BE">
        <w:rPr>
          <w:rFonts w:ascii="Times New Roman" w:hAnsi="Times New Roman"/>
        </w:rPr>
        <w:t>Seventeen of the 20 participants were able to correctly</w:t>
      </w:r>
      <w:r w:rsidR="00520F9B" w:rsidRPr="00F672BE">
        <w:rPr>
          <w:rFonts w:ascii="Times New Roman" w:hAnsi="Times New Roman"/>
        </w:rPr>
        <w:t xml:space="preserve"> identify </w:t>
      </w:r>
      <w:r w:rsidR="0063692C" w:rsidRPr="00F672BE">
        <w:rPr>
          <w:rFonts w:ascii="Times New Roman" w:hAnsi="Times New Roman"/>
        </w:rPr>
        <w:t>the AV-aligned condition (</w:t>
      </w:r>
      <w:r w:rsidR="0063692C" w:rsidRPr="00F672BE">
        <w:rPr>
          <w:rFonts w:ascii="Times New Roman" w:hAnsi="Times New Roman"/>
          <w:i/>
        </w:rPr>
        <w:t>p</w:t>
      </w:r>
      <w:r w:rsidR="0063692C" w:rsidRPr="00F672BE">
        <w:rPr>
          <w:rFonts w:ascii="Times New Roman" w:hAnsi="Times New Roman"/>
        </w:rPr>
        <w:t xml:space="preserve">&lt;0.0003, binomial test). </w:t>
      </w:r>
      <w:r w:rsidR="00675C8E" w:rsidRPr="00F672BE">
        <w:rPr>
          <w:rFonts w:ascii="Times New Roman" w:hAnsi="Times New Roman"/>
        </w:rPr>
        <w:t xml:space="preserve">As new visualizer displays were used for each condition for each participant (as in the main experiment), this result indicates that </w:t>
      </w:r>
      <w:r w:rsidR="00974A87" w:rsidRPr="00F672BE">
        <w:rPr>
          <w:rFonts w:ascii="Times New Roman" w:hAnsi="Times New Roman"/>
        </w:rPr>
        <w:t>perceived</w:t>
      </w:r>
      <w:r w:rsidR="001D03D2" w:rsidRPr="00F672BE">
        <w:rPr>
          <w:rFonts w:ascii="Times New Roman" w:hAnsi="Times New Roman"/>
        </w:rPr>
        <w:t xml:space="preserve"> auditory-visual synchrony was greater in the AV-aligned than AV-misaligned condition, over and above</w:t>
      </w:r>
      <w:r w:rsidR="001E6D5F" w:rsidRPr="00F672BE">
        <w:rPr>
          <w:rFonts w:ascii="Times New Roman" w:hAnsi="Times New Roman"/>
        </w:rPr>
        <w:t xml:space="preserve"> </w:t>
      </w:r>
      <w:r w:rsidR="00974A87" w:rsidRPr="00F672BE">
        <w:rPr>
          <w:rFonts w:ascii="Times New Roman" w:hAnsi="Times New Roman"/>
        </w:rPr>
        <w:t xml:space="preserve">variations in stimulus </w:t>
      </w:r>
      <w:r w:rsidR="001D03D2" w:rsidRPr="00F672BE">
        <w:rPr>
          <w:rFonts w:ascii="Times New Roman" w:hAnsi="Times New Roman"/>
        </w:rPr>
        <w:t>feature</w:t>
      </w:r>
      <w:r w:rsidR="00974A87" w:rsidRPr="00F672BE">
        <w:rPr>
          <w:rFonts w:ascii="Times New Roman" w:hAnsi="Times New Roman"/>
        </w:rPr>
        <w:t>s</w:t>
      </w:r>
      <w:r w:rsidR="001D03D2" w:rsidRPr="00F672BE">
        <w:rPr>
          <w:rFonts w:ascii="Times New Roman" w:hAnsi="Times New Roman"/>
        </w:rPr>
        <w:t xml:space="preserve"> from display to display.</w:t>
      </w:r>
      <w:r w:rsidR="001E6D5F" w:rsidRPr="00F672BE">
        <w:rPr>
          <w:rFonts w:ascii="Times New Roman" w:hAnsi="Times New Roman"/>
        </w:rPr>
        <w:t xml:space="preserve"> </w:t>
      </w:r>
      <w:r w:rsidR="0063692C" w:rsidRPr="00F672BE">
        <w:rPr>
          <w:rFonts w:ascii="Times New Roman" w:hAnsi="Times New Roman"/>
        </w:rPr>
        <w:t>Upon</w:t>
      </w:r>
      <w:r w:rsidR="00D41940" w:rsidRPr="00F672BE">
        <w:rPr>
          <w:rFonts w:ascii="Times New Roman" w:hAnsi="Times New Roman"/>
        </w:rPr>
        <w:t xml:space="preserve"> debriefing, the most common observation among the participants who correctly identified the AV-aligned condition was that they felt the luminance of the visualizer display </w:t>
      </w:r>
      <w:proofErr w:type="spellStart"/>
      <w:r w:rsidR="00D41940" w:rsidRPr="00F672BE">
        <w:rPr>
          <w:rFonts w:ascii="Times New Roman" w:hAnsi="Times New Roman"/>
        </w:rPr>
        <w:t>covaried</w:t>
      </w:r>
      <w:proofErr w:type="spellEnd"/>
      <w:r w:rsidR="00D41940" w:rsidRPr="00F672BE">
        <w:rPr>
          <w:rFonts w:ascii="Times New Roman" w:hAnsi="Times New Roman"/>
        </w:rPr>
        <w:t xml:space="preserve"> with the intensity profile of the music.</w:t>
      </w:r>
      <w:r w:rsidR="00004156" w:rsidRPr="00F672BE">
        <w:rPr>
          <w:rFonts w:ascii="Times New Roman" w:hAnsi="Times New Roman"/>
        </w:rPr>
        <w:t xml:space="preserve"> Thus, </w:t>
      </w:r>
      <w:r w:rsidR="00500804" w:rsidRPr="00F672BE">
        <w:rPr>
          <w:rFonts w:ascii="Times New Roman" w:hAnsi="Times New Roman"/>
        </w:rPr>
        <w:t>as a means to verify auditory-visual synchrony in a</w:t>
      </w:r>
      <w:r w:rsidR="00E04FD4">
        <w:rPr>
          <w:rFonts w:ascii="Times New Roman" w:hAnsi="Times New Roman"/>
        </w:rPr>
        <w:t>n objective,</w:t>
      </w:r>
      <w:r w:rsidR="00500804" w:rsidRPr="00F672BE">
        <w:rPr>
          <w:rFonts w:ascii="Times New Roman" w:hAnsi="Times New Roman"/>
        </w:rPr>
        <w:t xml:space="preserve"> stimulus-based manner, we </w:t>
      </w:r>
      <w:r w:rsidR="008F44F5" w:rsidRPr="00F672BE">
        <w:rPr>
          <w:rFonts w:ascii="Times New Roman" w:hAnsi="Times New Roman"/>
        </w:rPr>
        <w:t>computed</w:t>
      </w:r>
      <w:r w:rsidR="00500804" w:rsidRPr="00F672BE">
        <w:rPr>
          <w:rFonts w:ascii="Times New Roman" w:hAnsi="Times New Roman"/>
        </w:rPr>
        <w:t xml:space="preserve"> the temporal correlation between the overall luminance </w:t>
      </w:r>
      <w:r w:rsidR="008F44F5" w:rsidRPr="00F672BE">
        <w:rPr>
          <w:rFonts w:ascii="Times New Roman" w:hAnsi="Times New Roman"/>
        </w:rPr>
        <w:t xml:space="preserve">variation in </w:t>
      </w:r>
      <w:r w:rsidR="00500804" w:rsidRPr="00F672BE">
        <w:rPr>
          <w:rFonts w:ascii="Times New Roman" w:hAnsi="Times New Roman"/>
        </w:rPr>
        <w:t xml:space="preserve">the visual display and the overall intensity </w:t>
      </w:r>
      <w:r w:rsidR="008F44F5" w:rsidRPr="00F672BE">
        <w:rPr>
          <w:rFonts w:ascii="Times New Roman" w:hAnsi="Times New Roman"/>
        </w:rPr>
        <w:t>variation in</w:t>
      </w:r>
      <w:r w:rsidR="00500804" w:rsidRPr="00F672BE">
        <w:rPr>
          <w:rFonts w:ascii="Times New Roman" w:hAnsi="Times New Roman"/>
        </w:rPr>
        <w:t xml:space="preserve"> the music.</w:t>
      </w:r>
    </w:p>
    <w:p w14:paraId="0280BC51" w14:textId="7668E6E8" w:rsidR="00F64469" w:rsidRPr="00F672BE" w:rsidRDefault="0050080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proofErr w:type="gramStart"/>
      <w:r w:rsidRPr="00F672BE">
        <w:rPr>
          <w:rFonts w:ascii="Times New Roman" w:hAnsi="Times New Roman"/>
          <w:i/>
        </w:rPr>
        <w:t xml:space="preserve">Stimulus-based assessment of synchronization </w:t>
      </w:r>
      <w:r w:rsidR="008F44F5" w:rsidRPr="00F672BE">
        <w:rPr>
          <w:rFonts w:ascii="Times New Roman" w:hAnsi="Times New Roman"/>
          <w:i/>
        </w:rPr>
        <w:t>between</w:t>
      </w:r>
      <w:r w:rsidRPr="00F672BE">
        <w:rPr>
          <w:rFonts w:ascii="Times New Roman" w:hAnsi="Times New Roman"/>
          <w:i/>
        </w:rPr>
        <w:t xml:space="preserve"> the visualizer display </w:t>
      </w:r>
      <w:r w:rsidR="008F44F5" w:rsidRPr="00F672BE">
        <w:rPr>
          <w:rFonts w:ascii="Times New Roman" w:hAnsi="Times New Roman"/>
          <w:i/>
        </w:rPr>
        <w:t>and</w:t>
      </w:r>
      <w:r w:rsidRPr="00F672BE">
        <w:rPr>
          <w:rFonts w:ascii="Times New Roman" w:hAnsi="Times New Roman"/>
          <w:i/>
        </w:rPr>
        <w:t xml:space="preserve"> the music</w:t>
      </w:r>
      <w:r w:rsidR="00893D34" w:rsidRPr="00F672BE">
        <w:rPr>
          <w:rFonts w:ascii="Times New Roman" w:hAnsi="Times New Roman"/>
          <w:i/>
        </w:rPr>
        <w:t>.</w:t>
      </w:r>
      <w:proofErr w:type="gramEnd"/>
      <w:r w:rsidR="00893D34" w:rsidRPr="00F672BE">
        <w:rPr>
          <w:rFonts w:ascii="Times New Roman" w:hAnsi="Times New Roman"/>
        </w:rPr>
        <w:t xml:space="preserve"> </w:t>
      </w:r>
      <w:r w:rsidR="009223AD" w:rsidRPr="00F672BE">
        <w:rPr>
          <w:rFonts w:ascii="Times New Roman" w:hAnsi="Times New Roman"/>
        </w:rPr>
        <w:t xml:space="preserve">Based on </w:t>
      </w:r>
      <w:r w:rsidR="001F36D2" w:rsidRPr="00F672BE">
        <w:rPr>
          <w:rFonts w:ascii="Times New Roman" w:hAnsi="Times New Roman"/>
        </w:rPr>
        <w:t xml:space="preserve">studies on </w:t>
      </w:r>
      <w:r w:rsidR="009223AD" w:rsidRPr="00F672BE">
        <w:rPr>
          <w:rFonts w:ascii="Times New Roman" w:hAnsi="Times New Roman"/>
        </w:rPr>
        <w:t xml:space="preserve">visual detection </w:t>
      </w:r>
      <w:r w:rsidR="0060072C">
        <w:rPr>
          <w:rFonts w:ascii="Times New Roman" w:hAnsi="Times New Roman"/>
        </w:rPr>
        <w:t xml:space="preserve">(see </w:t>
      </w:r>
      <w:r w:rsidR="00A31271">
        <w:rPr>
          <w:rFonts w:ascii="Times New Roman" w:hAnsi="Times New Roman"/>
        </w:rPr>
        <w:fldChar w:fldCharType="begin"/>
      </w:r>
      <w:r w:rsidR="0060072C">
        <w:rPr>
          <w:rFonts w:ascii="Times New Roman" w:hAnsi="Times New Roman"/>
        </w:rPr>
        <w:instrText xml:space="preserve"> ADDIN EN.CITE &lt;EndNote&gt;&lt;Cite&gt;&lt;Author&gt;Mathewson&lt;/Author&gt;&lt;Year&gt;2011&lt;/Year&gt;&lt;RecNum&gt;119&lt;/RecNum&gt;&lt;DisplayText&gt;[1]&lt;/DisplayText&gt;&lt;record&gt;&lt;rec-number&gt;119&lt;/rec-number&gt;&lt;foreign-keys&gt;&lt;key app="EN" db-id="v9zspz9299ttxgezexlpff5v0x2eszsefdfd" timestamp="1379002529"&gt;119&lt;/key&gt;&lt;/foreign-keys&gt;&lt;ref-type name="Journal Article"&gt;17&lt;/ref-type&gt;&lt;contributors&gt;&lt;authors&gt;&lt;author&gt;Mathewson, K. E.&lt;/author&gt;&lt;author&gt;Lleras, A.&lt;/author&gt;&lt;author&gt;Beck, D. M.&lt;/author&gt;&lt;author&gt;Fabiani, M.&lt;/author&gt;&lt;author&gt;Ro, T.&lt;/author&gt;&lt;author&gt;Gratton, G.&lt;/author&gt;&lt;/authors&gt;&lt;/contributors&gt;&lt;auth-address&gt;Department of Psychology, Beckman Institute, University of Illinois at Urbana-Champaign Champaign, IL, USA.&lt;/auth-address&gt;&lt;titles&gt;&lt;title&gt;Pulsed out of awareness: EEG alpha oscillations represent a pulsed-inhibition of ongoing cortical processing&lt;/title&gt;&lt;secondary-title&gt;Front Psychol&lt;/secondary-title&gt;&lt;alt-title&gt;Frontiers in psychology&lt;/alt-title&gt;&lt;/titles&gt;&lt;periodical&gt;&lt;full-title&gt;Front Psychol&lt;/full-title&gt;&lt;abbr-1&gt;Frontiers in psychology&lt;/abbr-1&gt;&lt;/periodical&gt;&lt;alt-periodical&gt;&lt;full-title&gt;Front Psychol&lt;/full-title&gt;&lt;abbr-1&gt;Frontiers in psychology&lt;/abbr-1&gt;&lt;/alt-periodical&gt;&lt;pages&gt;99&lt;/pages&gt;&lt;volume&gt;2&lt;/volume&gt;&lt;dates&gt;&lt;year&gt;2011&lt;/year&gt;&lt;/dates&gt;&lt;isbn&gt;1664-1078 (Electronic)&lt;/isbn&gt;&lt;accession-num&gt;21779257&lt;/accession-num&gt;&lt;urls&gt;&lt;related-urls&gt;&lt;url&gt;http://www.ncbi.nlm.nih.gov/pubmed/21779257&lt;/url&gt;&lt;/related-urls&gt;&lt;/urls&gt;&lt;custom2&gt;3132674&lt;/custom2&gt;&lt;electronic-resource-num&gt;10.3389/fpsyg.2011.00099&lt;/electronic-resource-num&gt;&lt;/record&gt;&lt;/Cite&gt;&lt;/EndNote&gt;</w:instrText>
      </w:r>
      <w:r w:rsidR="00A31271">
        <w:rPr>
          <w:rFonts w:ascii="Times New Roman" w:hAnsi="Times New Roman"/>
        </w:rPr>
        <w:fldChar w:fldCharType="separate"/>
      </w:r>
      <w:r w:rsidR="0060072C">
        <w:rPr>
          <w:rFonts w:ascii="Times New Roman" w:hAnsi="Times New Roman"/>
          <w:noProof/>
        </w:rPr>
        <w:t>[1]</w:t>
      </w:r>
      <w:r w:rsidR="00A31271">
        <w:rPr>
          <w:rFonts w:ascii="Times New Roman" w:hAnsi="Times New Roman"/>
        </w:rPr>
        <w:fldChar w:fldCharType="end"/>
      </w:r>
      <w:r w:rsidR="0060072C">
        <w:rPr>
          <w:rFonts w:ascii="Times New Roman" w:hAnsi="Times New Roman"/>
        </w:rPr>
        <w:t xml:space="preserve"> for a review)</w:t>
      </w:r>
      <w:r w:rsidR="001F36D2" w:rsidRPr="00F672BE">
        <w:rPr>
          <w:rFonts w:ascii="Times New Roman" w:hAnsi="Times New Roman"/>
        </w:rPr>
        <w:t>,</w:t>
      </w:r>
      <w:r w:rsidR="009223AD" w:rsidRPr="00F672BE">
        <w:rPr>
          <w:rFonts w:ascii="Times New Roman" w:hAnsi="Times New Roman"/>
        </w:rPr>
        <w:t xml:space="preserve"> and visual motion perception </w:t>
      </w:r>
      <w:r w:rsidR="0060072C">
        <w:rPr>
          <w:rFonts w:ascii="Times New Roman" w:hAnsi="Times New Roman"/>
        </w:rPr>
        <w:t>(</w:t>
      </w:r>
      <w:r w:rsidR="0060072C" w:rsidRPr="0060072C">
        <w:rPr>
          <w:rFonts w:ascii="Times New Roman" w:hAnsi="Times New Roman"/>
          <w:i/>
        </w:rPr>
        <w:t>e.g.,</w:t>
      </w:r>
      <w:r w:rsidR="0060072C">
        <w:rPr>
          <w:rFonts w:ascii="Times New Roman" w:hAnsi="Times New Roman"/>
        </w:rPr>
        <w:t xml:space="preserve"> </w:t>
      </w:r>
      <w:r w:rsidR="00A31271">
        <w:rPr>
          <w:rFonts w:ascii="Times New Roman" w:hAnsi="Times New Roman"/>
        </w:rPr>
        <w:fldChar w:fldCharType="begin">
          <w:fldData xml:space="preserve">PEVuZE5vdGU+PENpdGU+PEF1dGhvcj5TaW1wc29uPC9BdXRob3I+PFllYXI+MjAwNTwvWWVhcj48
UmVjTnVtPjEyMDwvUmVjTnVtPjxEaXNwbGF5VGV4dD5bMiwzXTwvRGlzcGxheVRleHQ+PHJlY29y
ZD48cmVjLW51bWJlcj4xMjA8L3JlYy1udW1iZXI+PGZvcmVpZ24ta2V5cz48a2V5IGFwcD0iRU4i
IGRiLWlkPSJ2OXpzcHo5Mjk5dHR4Z2V6ZXhscGZmNXYweDJlc3pzZWZkZmQiIHRpbWVzdGFtcD0i
MTM3OTAwMjYyMCI+MTIwPC9rZXk+PC9mb3JlaWduLWtleXM+PHJlZi10eXBlIG5hbWU9IkpvdXJu
YWwgQXJ0aWNsZSI+MTc8L3JlZi10eXBlPjxjb250cmlidXRvcnM+PGF1dGhvcnM+PGF1dGhvcj5T
aW1wc29uLCBXLiBBLjwvYXV0aG9yPjxhdXRob3I+U2hhaGFuaSwgVS48L2F1dGhvcj48YXV0aG9y
Pk1hbmFoaWxvdiwgVi48L2F1dGhvcj48L2F1dGhvcnM+PC9jb250cmlidXRvcnM+PGF1dGgtYWRk
cmVzcz5TaW11bGF0aW9uIGFuZCBNb2RlbGxpbmcgU2VjdGlvbiwgRFJEQyBUb3JvbnRvLCAxMTMz
IFNoZXBwYXJkIEF2ZW51ZSBXZXN0LCBQLk8uIEJveCAyMDAwLCBUb3JvbnRvLCBPbnQuLCBDYW5h
ZGEgTTNNIDNCOS4gd2lsbGlhbS5zaW1wc29uQGRyZGMuZ2MuY2E8L2F1dGgtYWRkcmVzcz48dGl0
bGVzPjx0aXRsZT5JbGx1c29yeSBwZXJjZXB0cyBvZiBtb3ZpbmcgcGF0dGVybnMgZHVlIHRvIGRp
c2NyZXRlIHRlbXBvcmFsIHNhbXBsaW5nPC90aXRsZT48c2Vjb25kYXJ5LXRpdGxlPk5ldXJvc2Np
IExldHQ8L3NlY29uZGFyeS10aXRsZT48YWx0LXRpdGxlPk5ldXJvc2NpZW5jZSBsZXR0ZXJzPC9h
bHQtdGl0bGU+PC90aXRsZXM+PHBlcmlvZGljYWw+PGZ1bGwtdGl0bGU+TmV1cm9zY2kgTGV0dDwv
ZnVsbC10aXRsZT48YWJici0xPk5ldXJvc2NpZW5jZSBsZXR0ZXJzPC9hYmJyLTE+PC9wZXJpb2Rp
Y2FsPjxhbHQtcGVyaW9kaWNhbD48ZnVsbC10aXRsZT5OZXVyb3NjaSBMZXR0PC9mdWxsLXRpdGxl
PjxhYmJyLTE+TmV1cm9zY2llbmNlIGxldHRlcnM8L2FiYnItMT48L2FsdC1wZXJpb2RpY2FsPjxw
YWdlcz4yMy03PC9wYWdlcz48dm9sdW1lPjM3NTwvdm9sdW1lPjxudW1iZXI+MTwvbnVtYmVyPjxr
ZXl3b3Jkcz48a2V5d29yZD5Db250cmFzdCBTZW5zaXRpdml0eS8qcGh5c2lvbG9neTwva2V5d29y
ZD48a2V5d29yZD5EaXNjcmltaW5hdGlvbiAoUHN5Y2hvbG9neSkvKnBoeXNpb2xvZ3k8L2tleXdv
cmQ+PGtleXdvcmQ+RXllIE1vdmVtZW50cy9waHlzaW9sb2d5PC9rZXl3b3JkPjxrZXl3b3JkPkh1
bWFuczwva2V5d29yZD48a2V5d29yZD5Nb3Rpb248L2tleXdvcmQ+PGtleXdvcmQ+TW90aW9uIFBl
cmNlcHRpb24vKnBoeXNpb2xvZ3k8L2tleXdvcmQ+PGtleXdvcmQ+TW92ZW1lbnQ8L2tleXdvcmQ+
PGtleXdvcmQ+T3JpZW50YXRpb248L2tleXdvcmQ+PGtleXdvcmQ+UGhvdGljIFN0aW11bGF0aW9u
L21ldGhvZHM8L2tleXdvcmQ+PGtleXdvcmQ+U3BhY2UgUGVyY2VwdGlvbi8qcGh5c2lvbG9neTwv
a2V5d29yZD48a2V5d29yZD5UaW1lIEZhY3RvcnM8L2tleXdvcmQ+PGtleXdvcmQ+VmlzdWFsIENv
cnRleC8qcGh5c2lvbG9neTwva2V5d29yZD48L2tleXdvcmRzPjxkYXRlcz48eWVhcj4yMDA1PC95
ZWFyPjxwdWItZGF0ZXM+PGRhdGU+RmViIDI1PC9kYXRlPjwvcHViLWRhdGVzPjwvZGF0ZXM+PGlz
Ym4+MDMwNC0zOTQwIChQcmludCkmI3hEOzAzMDQtMzk0MCAoTGlua2luZyk8L2lzYm4+PGFjY2Vz
c2lvbi1udW0+MTU2NjQxMTY8L2FjY2Vzc2lvbi1udW0+PHVybHM+PHJlbGF0ZWQtdXJscz48dXJs
Pmh0dHA6Ly93d3cubmNiaS5ubG0ubmloLmdvdi9wdWJtZWQvMTU2NjQxMTY8L3VybD48L3JlbGF0
ZWQtdXJscz48L3VybHM+PGVsZWN0cm9uaWMtcmVzb3VyY2UtbnVtPjEwLjEwMTYvai5uZXVsZXQu
MjAwNC4xMC4wNTk8L2VsZWN0cm9uaWMtcmVzb3VyY2UtbnVtPjwvcmVjb3JkPjwvQ2l0ZT48Q2l0
ZT48QXV0aG9yPlZhblJ1bGxlbjwvQXV0aG9yPjxZZWFyPjIwMDU8L1llYXI+PFJlY051bT4xMjE8
L1JlY051bT48cmVjb3JkPjxyZWMtbnVtYmVyPjEyMTwvcmVjLW51bWJlcj48Zm9yZWlnbi1rZXlz
PjxrZXkgYXBwPSJFTiIgZGItaWQ9InY5enNwejkyOTl0dHhnZXpleGxwZmY1djB4MmVzenNlZmRm
ZCIgdGltZXN0YW1wPSIxMzc5MDAyNjUyIj4xMjE8L2tleT48L2ZvcmVpZ24ta2V5cz48cmVmLXR5
cGUgbmFtZT0iSm91cm5hbCBBcnRpY2xlIj4xNzwvcmVmLXR5cGU+PGNvbnRyaWJ1dG9ycz48YXV0
aG9ycz48YXV0aG9yPlZhblJ1bGxlbiwgUi48L2F1dGhvcj48YXV0aG9yPlJlZGR5LCBMLjwvYXV0
aG9yPjxhdXRob3I+S29jaCwgQy48L2F1dGhvcj48L2F1dGhvcnM+PC9jb250cmlidXRvcnM+PGF1
dGgtYWRkcmVzcz5DZW50cmUgZGUgUmVjaGVyY2hlIENlcnZlYXUgZXQgQ29nbml0aW9uLCBDZW50
cmUgTmF0aW9uYWwgZGUgbGEgUmVjaGVyY2hlIFNjaWVudGlmaXF1ZS1Vbml2ZXJzaXRlIFBhdWwg
U2FiYXRpZXIsIDEzMyBSb3V0ZSBkZSBOYXJib25uZSwgMzEwNjIgVG91bG91c2UsIEZyYW5jZS4g
cnVmaW5Aa2xhYi5jYWx0ZWNoLmVkdTwvYXV0aC1hZGRyZXNzPjx0aXRsZXM+PHRpdGxlPkF0dGVu
dGlvbi1kcml2ZW4gZGlzY3JldGUgc2FtcGxpbmcgb2YgbW90aW9uIHBlcmNlcHRpb248L3RpdGxl
PjxzZWNvbmRhcnktdGl0bGU+UHJvYyBOYXRsIEFjYWQgU2NpIFUgUyBBPC9zZWNvbmRhcnktdGl0
bGU+PGFsdC10aXRsZT5Qcm9jZWVkaW5ncyBvZiB0aGUgTmF0aW9uYWwgQWNhZGVteSBvZiBTY2ll
bmNlcyBvZiB0aGUgVW5pdGVkIFN0YXRlcyBvZiBBbWVyaWNhPC9hbHQtdGl0bGU+PC90aXRsZXM+
PHBlcmlvZGljYWw+PGZ1bGwtdGl0bGU+UHJvYyBOYXRsIEFjYWQgU2NpIFUgUyBBPC9mdWxsLXRp
dGxlPjxhYmJyLTE+UHJvY2VlZGluZ3Mgb2YgdGhlIE5hdGlvbmFsIEFjYWRlbXkgb2YgU2NpZW5j
ZXMgb2YgdGhlIFVuaXRlZCBTdGF0ZXMgb2YgQW1lcmljYTwvYWJici0xPjwvcGVyaW9kaWNhbD48
YWx0LXBlcmlvZGljYWw+PGZ1bGwtdGl0bGU+UHJvYyBOYXRsIEFjYWQgU2NpIFUgUyBBPC9mdWxs
LXRpdGxlPjxhYmJyLTE+UHJvY2VlZGluZ3Mgb2YgdGhlIE5hdGlvbmFsIEFjYWRlbXkgb2YgU2Np
ZW5jZXMgb2YgdGhlIFVuaXRlZCBTdGF0ZXMgb2YgQW1lcmljYTwvYWJici0xPjwvYWx0LXBlcmlv
ZGljYWw+PHBhZ2VzPjUyOTEtNjwvcGFnZXM+PHZvbHVtZT4xMDI8L3ZvbHVtZT48bnVtYmVyPjE0
PC9udW1iZXI+PGtleXdvcmRzPjxrZXl3b3JkPkF0dGVudGlvbi8qcGh5c2lvbG9neTwva2V5d29y
ZD48a2V5d29yZD5IdW1hbnM8L2tleXdvcmQ+PGtleXdvcmQ+SWxsdXNpb25zL3BzeWNob2xvZ3k8
L2tleXdvcmQ+PGtleXdvcmQ+TW9kZWxzLCBQc3ljaG9sb2dpY2FsPC9rZXl3b3JkPjxrZXl3b3Jk
Pk1vdGlvbiBQZXJjZXB0aW9uLypwaHlzaW9sb2d5PC9rZXl3b3JkPjxrZXl3b3JkPlBob3RpYyBT
dGltdWxhdGlvbjwva2V5d29yZD48a2V5d29yZD5UaW1lIEZhY3RvcnM8L2tleXdvcmQ+PC9rZXl3
b3Jkcz48ZGF0ZXM+PHllYXI+MjAwNTwveWVhcj48cHViLWRhdGVzPjxkYXRlPkFwciA1PC9kYXRl
PjwvcHViLWRhdGVzPjwvZGF0ZXM+PGlzYm4+MDAyNy04NDI0IChQcmludCkmI3hEOzAwMjctODQy
NCAoTGlua2luZyk8L2lzYm4+PGFjY2Vzc2lvbi1udW0+MTU3OTMwMTA8L2FjY2Vzc2lvbi1udW0+
PHVybHM+PHJlbGF0ZWQtdXJscz48dXJsPmh0dHA6Ly93d3cubmNiaS5ubG0ubmloLmdvdi9wdWJt
ZWQvMTU3OTMwMTA8L3VybD48L3JlbGF0ZWQtdXJscz48L3VybHM+PGN1c3RvbTI+NTU1OTg0PC9j
dXN0b20yPjxlbGVjdHJvbmljLXJlc291cmNlLW51bT4xMC4xMDczL3BuYXMuMDQwOTE3MjEwMjwv
ZWxlY3Ryb25pYy1yZXNvdXJjZS1udW0+PC9yZWNvcmQ+PC9DaXRlPjwvRW5kTm90ZT4A
</w:fldData>
        </w:fldChar>
      </w:r>
      <w:r w:rsidR="0060072C">
        <w:rPr>
          <w:rFonts w:ascii="Times New Roman" w:hAnsi="Times New Roman"/>
        </w:rPr>
        <w:instrText xml:space="preserve"> ADDIN EN.CITE </w:instrText>
      </w:r>
      <w:r w:rsidR="0060072C">
        <w:rPr>
          <w:rFonts w:ascii="Times New Roman" w:hAnsi="Times New Roman"/>
        </w:rPr>
        <w:fldChar w:fldCharType="begin">
          <w:fldData xml:space="preserve">PEVuZE5vdGU+PENpdGU+PEF1dGhvcj5TaW1wc29uPC9BdXRob3I+PFllYXI+MjAwNTwvWWVhcj48
UmVjTnVtPjEyMDwvUmVjTnVtPjxEaXNwbGF5VGV4dD5bMiwzXTwvRGlzcGxheVRleHQ+PHJlY29y
ZD48cmVjLW51bWJlcj4xMjA8L3JlYy1udW1iZXI+PGZvcmVpZ24ta2V5cz48a2V5IGFwcD0iRU4i
IGRiLWlkPSJ2OXpzcHo5Mjk5dHR4Z2V6ZXhscGZmNXYweDJlc3pzZWZkZmQiIHRpbWVzdGFtcD0i
MTM3OTAwMjYyMCI+MTIwPC9rZXk+PC9mb3JlaWduLWtleXM+PHJlZi10eXBlIG5hbWU9IkpvdXJu
YWwgQXJ0aWNsZSI+MTc8L3JlZi10eXBlPjxjb250cmlidXRvcnM+PGF1dGhvcnM+PGF1dGhvcj5T
aW1wc29uLCBXLiBBLjwvYXV0aG9yPjxhdXRob3I+U2hhaGFuaSwgVS48L2F1dGhvcj48YXV0aG9y
Pk1hbmFoaWxvdiwgVi48L2F1dGhvcj48L2F1dGhvcnM+PC9jb250cmlidXRvcnM+PGF1dGgtYWRk
cmVzcz5TaW11bGF0aW9uIGFuZCBNb2RlbGxpbmcgU2VjdGlvbiwgRFJEQyBUb3JvbnRvLCAxMTMz
IFNoZXBwYXJkIEF2ZW51ZSBXZXN0LCBQLk8uIEJveCAyMDAwLCBUb3JvbnRvLCBPbnQuLCBDYW5h
ZGEgTTNNIDNCOS4gd2lsbGlhbS5zaW1wc29uQGRyZGMuZ2MuY2E8L2F1dGgtYWRkcmVzcz48dGl0
bGVzPjx0aXRsZT5JbGx1c29yeSBwZXJjZXB0cyBvZiBtb3ZpbmcgcGF0dGVybnMgZHVlIHRvIGRp
c2NyZXRlIHRlbXBvcmFsIHNhbXBsaW5nPC90aXRsZT48c2Vjb25kYXJ5LXRpdGxlPk5ldXJvc2Np
IExldHQ8L3NlY29uZGFyeS10aXRsZT48YWx0LXRpdGxlPk5ldXJvc2NpZW5jZSBsZXR0ZXJzPC9h
bHQtdGl0bGU+PC90aXRsZXM+PHBlcmlvZGljYWw+PGZ1bGwtdGl0bGU+TmV1cm9zY2kgTGV0dDwv
ZnVsbC10aXRsZT48YWJici0xPk5ldXJvc2NpZW5jZSBsZXR0ZXJzPC9hYmJyLTE+PC9wZXJpb2Rp
Y2FsPjxhbHQtcGVyaW9kaWNhbD48ZnVsbC10aXRsZT5OZXVyb3NjaSBMZXR0PC9mdWxsLXRpdGxl
PjxhYmJyLTE+TmV1cm9zY2llbmNlIGxldHRlcnM8L2FiYnItMT48L2FsdC1wZXJpb2RpY2FsPjxw
YWdlcz4yMy03PC9wYWdlcz48dm9sdW1lPjM3NTwvdm9sdW1lPjxudW1iZXI+MTwvbnVtYmVyPjxr
ZXl3b3Jkcz48a2V5d29yZD5Db250cmFzdCBTZW5zaXRpdml0eS8qcGh5c2lvbG9neTwva2V5d29y
ZD48a2V5d29yZD5EaXNjcmltaW5hdGlvbiAoUHN5Y2hvbG9neSkvKnBoeXNpb2xvZ3k8L2tleXdv
cmQ+PGtleXdvcmQ+RXllIE1vdmVtZW50cy9waHlzaW9sb2d5PC9rZXl3b3JkPjxrZXl3b3JkPkh1
bWFuczwva2V5d29yZD48a2V5d29yZD5Nb3Rpb248L2tleXdvcmQ+PGtleXdvcmQ+TW90aW9uIFBl
cmNlcHRpb24vKnBoeXNpb2xvZ3k8L2tleXdvcmQ+PGtleXdvcmQ+TW92ZW1lbnQ8L2tleXdvcmQ+
PGtleXdvcmQ+T3JpZW50YXRpb248L2tleXdvcmQ+PGtleXdvcmQ+UGhvdGljIFN0aW11bGF0aW9u
L21ldGhvZHM8L2tleXdvcmQ+PGtleXdvcmQ+U3BhY2UgUGVyY2VwdGlvbi8qcGh5c2lvbG9neTwv
a2V5d29yZD48a2V5d29yZD5UaW1lIEZhY3RvcnM8L2tleXdvcmQ+PGtleXdvcmQ+VmlzdWFsIENv
cnRleC8qcGh5c2lvbG9neTwva2V5d29yZD48L2tleXdvcmRzPjxkYXRlcz48eWVhcj4yMDA1PC95
ZWFyPjxwdWItZGF0ZXM+PGRhdGU+RmViIDI1PC9kYXRlPjwvcHViLWRhdGVzPjwvZGF0ZXM+PGlz
Ym4+MDMwNC0zOTQwIChQcmludCkmI3hEOzAzMDQtMzk0MCAoTGlua2luZyk8L2lzYm4+PGFjY2Vz
c2lvbi1udW0+MTU2NjQxMTY8L2FjY2Vzc2lvbi1udW0+PHVybHM+PHJlbGF0ZWQtdXJscz48dXJs
Pmh0dHA6Ly93d3cubmNiaS5ubG0ubmloLmdvdi9wdWJtZWQvMTU2NjQxMTY8L3VybD48L3JlbGF0
ZWQtdXJscz48L3VybHM+PGVsZWN0cm9uaWMtcmVzb3VyY2UtbnVtPjEwLjEwMTYvai5uZXVsZXQu
MjAwNC4xMC4wNTk8L2VsZWN0cm9uaWMtcmVzb3VyY2UtbnVtPjwvcmVjb3JkPjwvQ2l0ZT48Q2l0
ZT48QXV0aG9yPlZhblJ1bGxlbjwvQXV0aG9yPjxZZWFyPjIwMDU8L1llYXI+PFJlY051bT4xMjE8
L1JlY051bT48cmVjb3JkPjxyZWMtbnVtYmVyPjEyMTwvcmVjLW51bWJlcj48Zm9yZWlnbi1rZXlz
PjxrZXkgYXBwPSJFTiIgZGItaWQ9InY5enNwejkyOTl0dHhnZXpleGxwZmY1djB4MmVzenNlZmRm
ZCIgdGltZXN0YW1wPSIxMzc5MDAyNjUyIj4xMjE8L2tleT48L2ZvcmVpZ24ta2V5cz48cmVmLXR5
cGUgbmFtZT0iSm91cm5hbCBBcnRpY2xlIj4xNzwvcmVmLXR5cGU+PGNvbnRyaWJ1dG9ycz48YXV0
aG9ycz48YXV0aG9yPlZhblJ1bGxlbiwgUi48L2F1dGhvcj48YXV0aG9yPlJlZGR5LCBMLjwvYXV0
aG9yPjxhdXRob3I+S29jaCwgQy48L2F1dGhvcj48L2F1dGhvcnM+PC9jb250cmlidXRvcnM+PGF1
dGgtYWRkcmVzcz5DZW50cmUgZGUgUmVjaGVyY2hlIENlcnZlYXUgZXQgQ29nbml0aW9uLCBDZW50
cmUgTmF0aW9uYWwgZGUgbGEgUmVjaGVyY2hlIFNjaWVudGlmaXF1ZS1Vbml2ZXJzaXRlIFBhdWwg
U2FiYXRpZXIsIDEzMyBSb3V0ZSBkZSBOYXJib25uZSwgMzEwNjIgVG91bG91c2UsIEZyYW5jZS4g
cnVmaW5Aa2xhYi5jYWx0ZWNoLmVkdTwvYXV0aC1hZGRyZXNzPjx0aXRsZXM+PHRpdGxlPkF0dGVu
dGlvbi1kcml2ZW4gZGlzY3JldGUgc2FtcGxpbmcgb2YgbW90aW9uIHBlcmNlcHRpb248L3RpdGxl
PjxzZWNvbmRhcnktdGl0bGU+UHJvYyBOYXRsIEFjYWQgU2NpIFUgUyBBPC9zZWNvbmRhcnktdGl0
bGU+PGFsdC10aXRsZT5Qcm9jZWVkaW5ncyBvZiB0aGUgTmF0aW9uYWwgQWNhZGVteSBvZiBTY2ll
bmNlcyBvZiB0aGUgVW5pdGVkIFN0YXRlcyBvZiBBbWVyaWNhPC9hbHQtdGl0bGU+PC90aXRsZXM+
PHBlcmlvZGljYWw+PGZ1bGwtdGl0bGU+UHJvYyBOYXRsIEFjYWQgU2NpIFUgUyBBPC9mdWxsLXRp
dGxlPjxhYmJyLTE+UHJvY2VlZGluZ3Mgb2YgdGhlIE5hdGlvbmFsIEFjYWRlbXkgb2YgU2NpZW5j
ZXMgb2YgdGhlIFVuaXRlZCBTdGF0ZXMgb2YgQW1lcmljYTwvYWJici0xPjwvcGVyaW9kaWNhbD48
YWx0LXBlcmlvZGljYWw+PGZ1bGwtdGl0bGU+UHJvYyBOYXRsIEFjYWQgU2NpIFUgUyBBPC9mdWxs
LXRpdGxlPjxhYmJyLTE+UHJvY2VlZGluZ3Mgb2YgdGhlIE5hdGlvbmFsIEFjYWRlbXkgb2YgU2Np
ZW5jZXMgb2YgdGhlIFVuaXRlZCBTdGF0ZXMgb2YgQW1lcmljYTwvYWJici0xPjwvYWx0LXBlcmlv
ZGljYWw+PHBhZ2VzPjUyOTEtNjwvcGFnZXM+PHZvbHVtZT4xMDI8L3ZvbHVtZT48bnVtYmVyPjE0
PC9udW1iZXI+PGtleXdvcmRzPjxrZXl3b3JkPkF0dGVudGlvbi8qcGh5c2lvbG9neTwva2V5d29y
ZD48a2V5d29yZD5IdW1hbnM8L2tleXdvcmQ+PGtleXdvcmQ+SWxsdXNpb25zL3BzeWNob2xvZ3k8
L2tleXdvcmQ+PGtleXdvcmQ+TW9kZWxzLCBQc3ljaG9sb2dpY2FsPC9rZXl3b3JkPjxrZXl3b3Jk
Pk1vdGlvbiBQZXJjZXB0aW9uLypwaHlzaW9sb2d5PC9rZXl3b3JkPjxrZXl3b3JkPlBob3RpYyBT
dGltdWxhdGlvbjwva2V5d29yZD48a2V5d29yZD5UaW1lIEZhY3RvcnM8L2tleXdvcmQ+PC9rZXl3
b3Jkcz48ZGF0ZXM+PHllYXI+MjAwNTwveWVhcj48cHViLWRhdGVzPjxkYXRlPkFwciA1PC9kYXRl
PjwvcHViLWRhdGVzPjwvZGF0ZXM+PGlzYm4+MDAyNy04NDI0IChQcmludCkmI3hEOzAwMjctODQy
NCAoTGlua2luZyk8L2lzYm4+PGFjY2Vzc2lvbi1udW0+MTU3OTMwMTA8L2FjY2Vzc2lvbi1udW0+
PHVybHM+PHJlbGF0ZWQtdXJscz48dXJsPmh0dHA6Ly93d3cubmNiaS5ubG0ubmloLmdvdi9wdWJt
ZWQvMTU3OTMwMTA8L3VybD48L3JlbGF0ZWQtdXJscz48L3VybHM+PGN1c3RvbTI+NTU1OTg0PC9j
dXN0b20yPjxlbGVjdHJvbmljLXJlc291cmNlLW51bT4xMC4xMDczL3BuYXMuMDQwOTE3MjEwMjwv
ZWxlY3Ryb25pYy1yZXNvdXJjZS1udW0+PC9yZWNvcmQ+PC9DaXRlPjwvRW5kTm90ZT4A
</w:fldData>
        </w:fldChar>
      </w:r>
      <w:r w:rsidR="0060072C">
        <w:rPr>
          <w:rFonts w:ascii="Times New Roman" w:hAnsi="Times New Roman"/>
        </w:rPr>
        <w:instrText xml:space="preserve"> ADDIN EN.CITE.DATA </w:instrText>
      </w:r>
      <w:r w:rsidR="0060072C">
        <w:rPr>
          <w:rFonts w:ascii="Times New Roman" w:hAnsi="Times New Roman"/>
        </w:rPr>
      </w:r>
      <w:r w:rsidR="0060072C">
        <w:rPr>
          <w:rFonts w:ascii="Times New Roman" w:hAnsi="Times New Roman"/>
        </w:rPr>
        <w:fldChar w:fldCharType="end"/>
      </w:r>
      <w:r w:rsidR="00A31271">
        <w:rPr>
          <w:rFonts w:ascii="Times New Roman" w:hAnsi="Times New Roman"/>
        </w:rPr>
        <w:fldChar w:fldCharType="separate"/>
      </w:r>
      <w:r w:rsidR="0060072C">
        <w:rPr>
          <w:rFonts w:ascii="Times New Roman" w:hAnsi="Times New Roman"/>
          <w:noProof/>
        </w:rPr>
        <w:t>[2,3]</w:t>
      </w:r>
      <w:r w:rsidR="00A31271">
        <w:rPr>
          <w:rFonts w:ascii="Times New Roman" w:hAnsi="Times New Roman"/>
        </w:rPr>
        <w:fldChar w:fldCharType="end"/>
      </w:r>
      <w:r w:rsidR="0060072C">
        <w:rPr>
          <w:rFonts w:ascii="Times New Roman" w:hAnsi="Times New Roman"/>
        </w:rPr>
        <w:t>)</w:t>
      </w:r>
      <w:r w:rsidR="009223AD" w:rsidRPr="00F672BE">
        <w:rPr>
          <w:rFonts w:ascii="Times New Roman" w:hAnsi="Times New Roman"/>
        </w:rPr>
        <w:t xml:space="preserve">, we estimated that a high end of </w:t>
      </w:r>
      <w:r w:rsidR="00A31271">
        <w:rPr>
          <w:rFonts w:ascii="Times New Roman" w:hAnsi="Times New Roman"/>
        </w:rPr>
        <w:t xml:space="preserve">the </w:t>
      </w:r>
      <w:r w:rsidR="009223AD" w:rsidRPr="00F672BE">
        <w:rPr>
          <w:rFonts w:ascii="Times New Roman" w:hAnsi="Times New Roman"/>
        </w:rPr>
        <w:t xml:space="preserve">visual sampling rate is about 15 Hz. </w:t>
      </w:r>
      <w:r w:rsidR="00D43E89" w:rsidRPr="00F672BE">
        <w:rPr>
          <w:rFonts w:ascii="Times New Roman" w:hAnsi="Times New Roman"/>
        </w:rPr>
        <w:t xml:space="preserve">We </w:t>
      </w:r>
      <w:r w:rsidR="00952AC9" w:rsidRPr="00F672BE">
        <w:rPr>
          <w:rFonts w:ascii="Times New Roman" w:hAnsi="Times New Roman"/>
        </w:rPr>
        <w:t xml:space="preserve">therefore </w:t>
      </w:r>
      <w:r w:rsidR="00D43E89" w:rsidRPr="00F672BE">
        <w:rPr>
          <w:rFonts w:ascii="Times New Roman" w:hAnsi="Times New Roman"/>
        </w:rPr>
        <w:t>averaged both visual luminance</w:t>
      </w:r>
      <w:bookmarkStart w:id="0" w:name="_GoBack"/>
      <w:bookmarkEnd w:id="0"/>
      <w:r w:rsidR="00D43E89" w:rsidRPr="00F672BE">
        <w:rPr>
          <w:rFonts w:ascii="Times New Roman" w:hAnsi="Times New Roman"/>
        </w:rPr>
        <w:t xml:space="preserve"> (summed over all pixels) </w:t>
      </w:r>
      <w:r w:rsidR="00610819" w:rsidRPr="00F672BE">
        <w:rPr>
          <w:rFonts w:ascii="Times New Roman" w:hAnsi="Times New Roman"/>
        </w:rPr>
        <w:t xml:space="preserve">and </w:t>
      </w:r>
      <w:r w:rsidR="00D43E89" w:rsidRPr="00F672BE">
        <w:rPr>
          <w:rFonts w:ascii="Times New Roman" w:hAnsi="Times New Roman"/>
        </w:rPr>
        <w:t xml:space="preserve">auditory intensity </w:t>
      </w:r>
      <w:r w:rsidR="00610819" w:rsidRPr="00F672BE">
        <w:rPr>
          <w:rFonts w:ascii="Times New Roman" w:hAnsi="Times New Roman"/>
        </w:rPr>
        <w:t>in</w:t>
      </w:r>
      <w:r w:rsidR="00E56D13" w:rsidRPr="00F672BE">
        <w:rPr>
          <w:rFonts w:ascii="Times New Roman" w:hAnsi="Times New Roman"/>
        </w:rPr>
        <w:t>to</w:t>
      </w:r>
      <w:r w:rsidR="00D43E89" w:rsidRPr="00F672BE">
        <w:rPr>
          <w:rFonts w:ascii="Times New Roman" w:hAnsi="Times New Roman"/>
        </w:rPr>
        <w:t xml:space="preserve"> 1/15-s bins.</w:t>
      </w:r>
      <w:r w:rsidR="00584C68" w:rsidRPr="00F672BE">
        <w:rPr>
          <w:rFonts w:ascii="Times New Roman" w:hAnsi="Times New Roman"/>
        </w:rPr>
        <w:t xml:space="preserve"> </w:t>
      </w:r>
      <w:r w:rsidR="002A7B3A" w:rsidRPr="00F672BE">
        <w:rPr>
          <w:rFonts w:ascii="Times New Roman" w:hAnsi="Times New Roman"/>
        </w:rPr>
        <w:t xml:space="preserve">To statistically compare the </w:t>
      </w:r>
      <w:r w:rsidR="00DB1D3D" w:rsidRPr="00F672BE">
        <w:rPr>
          <w:rFonts w:ascii="Times New Roman" w:hAnsi="Times New Roman"/>
        </w:rPr>
        <w:t>luminance-vs</w:t>
      </w:r>
      <w:proofErr w:type="gramStart"/>
      <w:r w:rsidR="00DB1D3D" w:rsidRPr="00F672BE">
        <w:rPr>
          <w:rFonts w:ascii="Times New Roman" w:hAnsi="Times New Roman"/>
        </w:rPr>
        <w:t>.-</w:t>
      </w:r>
      <w:proofErr w:type="gramEnd"/>
      <w:r w:rsidR="00DB1D3D" w:rsidRPr="00F672BE">
        <w:rPr>
          <w:rFonts w:ascii="Times New Roman" w:hAnsi="Times New Roman"/>
        </w:rPr>
        <w:t xml:space="preserve">intensity </w:t>
      </w:r>
      <w:r w:rsidR="002A7B3A" w:rsidRPr="00F672BE">
        <w:rPr>
          <w:rFonts w:ascii="Times New Roman" w:hAnsi="Times New Roman"/>
        </w:rPr>
        <w:t>temporal correlation between the AV-aligned and AV-misaligned conditions,</w:t>
      </w:r>
      <w:r w:rsidR="00DB1D3D" w:rsidRPr="00F672BE">
        <w:rPr>
          <w:rFonts w:ascii="Times New Roman" w:hAnsi="Times New Roman"/>
        </w:rPr>
        <w:t xml:space="preserve"> we randomly sampled six non-contiguous 10-s intervals from the 120-s music track</w:t>
      </w:r>
      <w:r w:rsidR="00702A5C" w:rsidRPr="00F672BE">
        <w:rPr>
          <w:rFonts w:ascii="Times New Roman" w:hAnsi="Times New Roman"/>
        </w:rPr>
        <w:t xml:space="preserve">, assuming </w:t>
      </w:r>
      <w:r w:rsidR="007A4E09" w:rsidRPr="00F672BE">
        <w:rPr>
          <w:rFonts w:ascii="Times New Roman" w:hAnsi="Times New Roman"/>
        </w:rPr>
        <w:t xml:space="preserve">that participants would attend to the stimuli </w:t>
      </w:r>
      <w:r w:rsidR="00F0268B" w:rsidRPr="00F672BE">
        <w:rPr>
          <w:rFonts w:ascii="Times New Roman" w:hAnsi="Times New Roman"/>
        </w:rPr>
        <w:t>about half the time</w:t>
      </w:r>
      <w:r w:rsidR="00020EC4" w:rsidRPr="00F672BE">
        <w:rPr>
          <w:rFonts w:ascii="Times New Roman" w:hAnsi="Times New Roman"/>
        </w:rPr>
        <w:t xml:space="preserve"> </w:t>
      </w:r>
      <w:r w:rsidR="00AF7000" w:rsidRPr="00F672BE">
        <w:rPr>
          <w:rFonts w:ascii="Times New Roman" w:hAnsi="Times New Roman"/>
        </w:rPr>
        <w:t>(60 s total)</w:t>
      </w:r>
      <w:r w:rsidR="00020EC4" w:rsidRPr="00F672BE">
        <w:rPr>
          <w:rFonts w:ascii="Times New Roman" w:hAnsi="Times New Roman"/>
        </w:rPr>
        <w:t xml:space="preserve"> and in about 10-s stretches.</w:t>
      </w:r>
      <w:r w:rsidR="00A3086D" w:rsidRPr="00F672BE">
        <w:rPr>
          <w:rFonts w:ascii="Times New Roman" w:hAnsi="Times New Roman"/>
        </w:rPr>
        <w:t xml:space="preserve"> Sampling details, however, do not affect the overall </w:t>
      </w:r>
      <w:r w:rsidR="00617C1C" w:rsidRPr="00F672BE">
        <w:rPr>
          <w:rFonts w:ascii="Times New Roman" w:hAnsi="Times New Roman"/>
        </w:rPr>
        <w:t>correlation</w:t>
      </w:r>
      <w:r w:rsidR="00A3086D" w:rsidRPr="00F672BE">
        <w:rPr>
          <w:rFonts w:ascii="Times New Roman" w:hAnsi="Times New Roman"/>
        </w:rPr>
        <w:t xml:space="preserve"> result. </w:t>
      </w:r>
      <w:r w:rsidR="003C488F" w:rsidRPr="00F672BE">
        <w:rPr>
          <w:rFonts w:ascii="Times New Roman" w:hAnsi="Times New Roman"/>
        </w:rPr>
        <w:t xml:space="preserve">We computed the </w:t>
      </w:r>
      <w:r w:rsidR="00C63787" w:rsidRPr="00F672BE">
        <w:rPr>
          <w:rFonts w:ascii="Times New Roman" w:hAnsi="Times New Roman"/>
        </w:rPr>
        <w:t xml:space="preserve">average </w:t>
      </w:r>
      <w:r w:rsidR="003C488F" w:rsidRPr="00F672BE">
        <w:rPr>
          <w:rFonts w:ascii="Times New Roman" w:hAnsi="Times New Roman"/>
        </w:rPr>
        <w:t>temporal correlation between the six music segments and the corresponding segment</w:t>
      </w:r>
      <w:r w:rsidR="00C63787" w:rsidRPr="00F672BE">
        <w:rPr>
          <w:rFonts w:ascii="Times New Roman" w:hAnsi="Times New Roman"/>
        </w:rPr>
        <w:t>s</w:t>
      </w:r>
      <w:r w:rsidR="003C488F" w:rsidRPr="00F672BE">
        <w:rPr>
          <w:rFonts w:ascii="Times New Roman" w:hAnsi="Times New Roman"/>
        </w:rPr>
        <w:t xml:space="preserve"> </w:t>
      </w:r>
      <w:r w:rsidR="00DF3AF1" w:rsidRPr="00F672BE">
        <w:rPr>
          <w:rFonts w:ascii="Times New Roman" w:hAnsi="Times New Roman"/>
        </w:rPr>
        <w:t>(for</w:t>
      </w:r>
      <w:r w:rsidR="003C488F" w:rsidRPr="00F672BE">
        <w:rPr>
          <w:rFonts w:ascii="Times New Roman" w:hAnsi="Times New Roman"/>
        </w:rPr>
        <w:t xml:space="preserve"> the AV-aligned condition) and the 30-s shifted segment (</w:t>
      </w:r>
      <w:r w:rsidR="00DF3AF1" w:rsidRPr="00F672BE">
        <w:rPr>
          <w:rFonts w:ascii="Times New Roman" w:hAnsi="Times New Roman"/>
        </w:rPr>
        <w:t>for</w:t>
      </w:r>
      <w:r w:rsidR="003C488F" w:rsidRPr="00F672BE">
        <w:rPr>
          <w:rFonts w:ascii="Times New Roman" w:hAnsi="Times New Roman"/>
        </w:rPr>
        <w:t xml:space="preserve"> the AV-misaligned condition) </w:t>
      </w:r>
      <w:r w:rsidR="00C63787" w:rsidRPr="00F672BE">
        <w:rPr>
          <w:rFonts w:ascii="Times New Roman" w:hAnsi="Times New Roman"/>
        </w:rPr>
        <w:t>from</w:t>
      </w:r>
      <w:r w:rsidR="003C488F" w:rsidRPr="00F672BE">
        <w:rPr>
          <w:rFonts w:ascii="Times New Roman" w:hAnsi="Times New Roman"/>
        </w:rPr>
        <w:t xml:space="preserve"> the </w:t>
      </w:r>
      <w:r w:rsidR="00702A5C" w:rsidRPr="00F672BE">
        <w:rPr>
          <w:rFonts w:ascii="Times New Roman" w:hAnsi="Times New Roman"/>
        </w:rPr>
        <w:t>visualizer</w:t>
      </w:r>
      <w:r w:rsidR="003C488F" w:rsidRPr="00F672BE">
        <w:rPr>
          <w:rFonts w:ascii="Times New Roman" w:hAnsi="Times New Roman"/>
        </w:rPr>
        <w:t xml:space="preserve"> display. </w:t>
      </w:r>
      <w:r w:rsidR="003740C5" w:rsidRPr="00F672BE">
        <w:rPr>
          <w:rFonts w:ascii="Times New Roman" w:hAnsi="Times New Roman"/>
        </w:rPr>
        <w:t xml:space="preserve">We then computed </w:t>
      </w:r>
      <w:r w:rsidR="001F0B42" w:rsidRPr="00F672BE">
        <w:rPr>
          <w:rFonts w:ascii="Times New Roman" w:hAnsi="Times New Roman"/>
        </w:rPr>
        <w:t xml:space="preserve">the </w:t>
      </w:r>
      <w:r w:rsidR="00DF3AF1" w:rsidRPr="00F672BE">
        <w:rPr>
          <w:rFonts w:ascii="Times New Roman" w:hAnsi="Times New Roman"/>
        </w:rPr>
        <w:t xml:space="preserve">difference in </w:t>
      </w:r>
      <w:r w:rsidR="000B3DC2" w:rsidRPr="00F672BE">
        <w:rPr>
          <w:rFonts w:ascii="Times New Roman" w:hAnsi="Times New Roman"/>
        </w:rPr>
        <w:t xml:space="preserve">this </w:t>
      </w:r>
      <w:r w:rsidR="00DF3AF1" w:rsidRPr="00F672BE">
        <w:rPr>
          <w:rFonts w:ascii="Times New Roman" w:hAnsi="Times New Roman"/>
        </w:rPr>
        <w:t>correlation between the AV-aligned and AV-misaligned conditions with positive values indicating that the visual luminance and auditory intensity are more strongly correlated in the AV-aligned than AV-misaligned condition.</w:t>
      </w:r>
      <w:r w:rsidR="00703A88" w:rsidRPr="00F672BE">
        <w:rPr>
          <w:rFonts w:ascii="Times New Roman" w:hAnsi="Times New Roman"/>
        </w:rPr>
        <w:t xml:space="preserve"> We </w:t>
      </w:r>
      <w:r w:rsidR="00DD33EE" w:rsidRPr="00F672BE">
        <w:rPr>
          <w:rFonts w:ascii="Times New Roman" w:hAnsi="Times New Roman"/>
        </w:rPr>
        <w:t xml:space="preserve">computed this correlation difference 1000 times, each time randomly sampling the six intervals, and the result is presented as a histogram in Figure S1. </w:t>
      </w:r>
      <w:r w:rsidR="00D16391" w:rsidRPr="00F672BE">
        <w:rPr>
          <w:rFonts w:ascii="Times New Roman" w:hAnsi="Times New Roman"/>
        </w:rPr>
        <w:t xml:space="preserve">It is clear that the </w:t>
      </w:r>
      <w:r w:rsidR="00483585" w:rsidRPr="00F672BE">
        <w:rPr>
          <w:rFonts w:ascii="Times New Roman" w:hAnsi="Times New Roman"/>
        </w:rPr>
        <w:t xml:space="preserve">correlation </w:t>
      </w:r>
      <w:r w:rsidR="00D16391" w:rsidRPr="00F672BE">
        <w:rPr>
          <w:rFonts w:ascii="Times New Roman" w:hAnsi="Times New Roman"/>
        </w:rPr>
        <w:t>difference is positive in all cases.</w:t>
      </w:r>
      <w:r w:rsidR="00DF3AF1" w:rsidRPr="00F672BE">
        <w:rPr>
          <w:rFonts w:ascii="Times New Roman" w:hAnsi="Times New Roman"/>
        </w:rPr>
        <w:t xml:space="preserve">   </w:t>
      </w:r>
    </w:p>
    <w:p w14:paraId="1FC529A6" w14:textId="77777777" w:rsidR="00F64469" w:rsidRPr="00F672BE" w:rsidRDefault="00D63F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672BE">
        <w:rPr>
          <w:rFonts w:ascii="Times New Roman" w:hAnsi="Times New Roman"/>
        </w:rPr>
        <w:tab/>
      </w:r>
      <w:r w:rsidR="00EB186D" w:rsidRPr="00F672BE">
        <w:rPr>
          <w:rFonts w:ascii="Times New Roman" w:hAnsi="Times New Roman"/>
        </w:rPr>
        <w:t>Thus</w:t>
      </w:r>
      <w:r w:rsidR="00483585" w:rsidRPr="00F672BE">
        <w:rPr>
          <w:rFonts w:ascii="Times New Roman" w:hAnsi="Times New Roman"/>
        </w:rPr>
        <w:t>,</w:t>
      </w:r>
      <w:r w:rsidR="00EB186D" w:rsidRPr="00F672BE">
        <w:rPr>
          <w:rFonts w:ascii="Times New Roman" w:hAnsi="Times New Roman"/>
        </w:rPr>
        <w:t xml:space="preserve"> </w:t>
      </w:r>
      <w:r w:rsidR="00CD6053" w:rsidRPr="00F672BE">
        <w:rPr>
          <w:rFonts w:ascii="Times New Roman" w:hAnsi="Times New Roman"/>
        </w:rPr>
        <w:t>using both</w:t>
      </w:r>
      <w:r w:rsidR="00EB186D" w:rsidRPr="00F672BE">
        <w:rPr>
          <w:rFonts w:ascii="Times New Roman" w:hAnsi="Times New Roman"/>
        </w:rPr>
        <w:t xml:space="preserve"> </w:t>
      </w:r>
      <w:r w:rsidR="00CD6053" w:rsidRPr="00F672BE">
        <w:rPr>
          <w:rFonts w:ascii="Times New Roman" w:hAnsi="Times New Roman"/>
        </w:rPr>
        <w:t xml:space="preserve">perceptual and stimulus-based methods we have verified that </w:t>
      </w:r>
      <w:r w:rsidR="00893D34" w:rsidRPr="00F672BE">
        <w:rPr>
          <w:rFonts w:ascii="Times New Roman" w:hAnsi="Times New Roman"/>
        </w:rPr>
        <w:t xml:space="preserve">at least </w:t>
      </w:r>
      <w:r w:rsidR="00CD6053" w:rsidRPr="00F672BE">
        <w:rPr>
          <w:rFonts w:ascii="Times New Roman" w:hAnsi="Times New Roman"/>
        </w:rPr>
        <w:t>for the relationship between</w:t>
      </w:r>
      <w:r w:rsidR="00893D34" w:rsidRPr="00F672BE">
        <w:rPr>
          <w:rFonts w:ascii="Times New Roman" w:hAnsi="Times New Roman"/>
        </w:rPr>
        <w:t xml:space="preserve"> </w:t>
      </w:r>
      <w:r w:rsidR="00CD6053" w:rsidRPr="00F672BE">
        <w:rPr>
          <w:rFonts w:ascii="Times New Roman" w:hAnsi="Times New Roman"/>
        </w:rPr>
        <w:t xml:space="preserve">visual </w:t>
      </w:r>
      <w:r w:rsidR="00893D34" w:rsidRPr="00F672BE">
        <w:rPr>
          <w:rFonts w:ascii="Times New Roman" w:hAnsi="Times New Roman"/>
        </w:rPr>
        <w:t xml:space="preserve">luminance and </w:t>
      </w:r>
      <w:r w:rsidR="00CD6053" w:rsidRPr="00F672BE">
        <w:rPr>
          <w:rFonts w:ascii="Times New Roman" w:hAnsi="Times New Roman"/>
        </w:rPr>
        <w:t xml:space="preserve">auditory </w:t>
      </w:r>
      <w:r w:rsidR="00893D34" w:rsidRPr="00F672BE">
        <w:rPr>
          <w:rFonts w:ascii="Times New Roman" w:hAnsi="Times New Roman"/>
        </w:rPr>
        <w:t xml:space="preserve">intensity, the </w:t>
      </w:r>
      <w:r w:rsidR="00CD6053" w:rsidRPr="00F672BE">
        <w:rPr>
          <w:rFonts w:ascii="Times New Roman" w:hAnsi="Times New Roman"/>
        </w:rPr>
        <w:t>auditory-visual dynamics were more synchronous in the AV-aligned condition than in the AV-misaligned condition.</w:t>
      </w:r>
    </w:p>
    <w:p w14:paraId="69DB7DF3" w14:textId="77777777" w:rsidR="007931B6" w:rsidRPr="00F672BE" w:rsidRDefault="007931B6" w:rsidP="00893D3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</w:p>
    <w:p w14:paraId="247BD069" w14:textId="77777777" w:rsidR="007931B6" w:rsidRPr="00F672BE" w:rsidRDefault="007931B6" w:rsidP="00893D3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</w:p>
    <w:p w14:paraId="54F89CB0" w14:textId="77777777" w:rsidR="002A6C92" w:rsidRPr="00F672BE" w:rsidRDefault="002A6C92" w:rsidP="00A3127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</w:p>
    <w:p w14:paraId="5E83738A" w14:textId="4FF7F8A6" w:rsidR="00A31271" w:rsidRPr="00A31271" w:rsidRDefault="002A6C92" w:rsidP="002A6C92">
      <w:pPr>
        <w:rPr>
          <w:rFonts w:ascii="Times New Roman" w:hAnsi="Times New Roman"/>
          <w:b/>
        </w:rPr>
      </w:pPr>
      <w:r w:rsidRPr="00F672BE">
        <w:rPr>
          <w:rFonts w:ascii="Times New Roman" w:hAnsi="Times New Roman"/>
          <w:b/>
        </w:rPr>
        <w:t>References</w:t>
      </w:r>
    </w:p>
    <w:p w14:paraId="1BE55371" w14:textId="77777777" w:rsidR="0060072C" w:rsidRPr="0060072C" w:rsidRDefault="00A31271" w:rsidP="0060072C">
      <w:pPr>
        <w:pStyle w:val="EndNoteBibliography"/>
        <w:spacing w:after="0"/>
        <w:ind w:left="720" w:hanging="720"/>
        <w:rPr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EN.REFLIST </w:instrText>
      </w:r>
      <w:r>
        <w:rPr>
          <w:rFonts w:ascii="Times New Roman" w:hAnsi="Times New Roman"/>
        </w:rPr>
        <w:fldChar w:fldCharType="separate"/>
      </w:r>
      <w:r w:rsidR="0060072C" w:rsidRPr="0060072C">
        <w:rPr>
          <w:noProof/>
        </w:rPr>
        <w:t>1. Mathewson KE, Lleras A, Beck DM, Fabiani M, Ro T, et al. (2011) Pulsed out of awareness: EEG alpha oscillations represent a pulsed-inhibition of ongoing cortical processing. Front Psychol 2: 99.</w:t>
      </w:r>
    </w:p>
    <w:p w14:paraId="4109E290" w14:textId="77777777" w:rsidR="0060072C" w:rsidRPr="0060072C" w:rsidRDefault="0060072C" w:rsidP="0060072C">
      <w:pPr>
        <w:pStyle w:val="EndNoteBibliography"/>
        <w:spacing w:after="0"/>
        <w:ind w:left="720" w:hanging="720"/>
        <w:rPr>
          <w:noProof/>
        </w:rPr>
      </w:pPr>
      <w:r w:rsidRPr="0060072C">
        <w:rPr>
          <w:noProof/>
        </w:rPr>
        <w:t>2. Simpson WA, Shahani U, Manahilov V (2005) Illusory percepts of moving patterns due to discrete temporal sampling. Neurosci Lett 375: 23-27.</w:t>
      </w:r>
    </w:p>
    <w:p w14:paraId="0A4EF6D5" w14:textId="77777777" w:rsidR="0060072C" w:rsidRPr="0060072C" w:rsidRDefault="0060072C" w:rsidP="0060072C">
      <w:pPr>
        <w:pStyle w:val="EndNoteBibliography"/>
        <w:ind w:left="720" w:hanging="720"/>
        <w:rPr>
          <w:noProof/>
        </w:rPr>
      </w:pPr>
      <w:r w:rsidRPr="0060072C">
        <w:rPr>
          <w:noProof/>
        </w:rPr>
        <w:t>3. VanRullen R, Reddy L, Koch C (2005) Attention-driven discrete sampling of motion perception. Proc Natl Acad Sci U S A 102: 5291-5296.</w:t>
      </w:r>
    </w:p>
    <w:p w14:paraId="7CA519EC" w14:textId="334572B9" w:rsidR="007F2EDA" w:rsidRPr="00F672BE" w:rsidRDefault="00A31271" w:rsidP="002A6C92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7F2EDA" w:rsidRPr="00F672BE" w:rsidSect="007F2E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zspz9299ttxgezexlpff5v0x2eszsefdfd&quot;&gt;synchNonsynchlibrary&lt;record-ids&gt;&lt;item&gt;119&lt;/item&gt;&lt;item&gt;120&lt;/item&gt;&lt;item&gt;121&lt;/item&gt;&lt;/record-ids&gt;&lt;/item&gt;&lt;/Libraries&gt;"/>
  </w:docVars>
  <w:rsids>
    <w:rsidRoot w:val="00893D34"/>
    <w:rsid w:val="00004156"/>
    <w:rsid w:val="00020EC4"/>
    <w:rsid w:val="00034AA7"/>
    <w:rsid w:val="00084875"/>
    <w:rsid w:val="00086297"/>
    <w:rsid w:val="000B3DC2"/>
    <w:rsid w:val="000E3767"/>
    <w:rsid w:val="001961D3"/>
    <w:rsid w:val="001D03D2"/>
    <w:rsid w:val="001E6D5F"/>
    <w:rsid w:val="001F0B42"/>
    <w:rsid w:val="001F36D2"/>
    <w:rsid w:val="0027778E"/>
    <w:rsid w:val="00280EDE"/>
    <w:rsid w:val="002A6C92"/>
    <w:rsid w:val="002A7B3A"/>
    <w:rsid w:val="003453B6"/>
    <w:rsid w:val="003740C5"/>
    <w:rsid w:val="00380403"/>
    <w:rsid w:val="00380A3E"/>
    <w:rsid w:val="0039016A"/>
    <w:rsid w:val="003C488F"/>
    <w:rsid w:val="00465630"/>
    <w:rsid w:val="00483585"/>
    <w:rsid w:val="00496F62"/>
    <w:rsid w:val="00500804"/>
    <w:rsid w:val="00520F9B"/>
    <w:rsid w:val="005450E3"/>
    <w:rsid w:val="00584C68"/>
    <w:rsid w:val="00593045"/>
    <w:rsid w:val="0060072C"/>
    <w:rsid w:val="006048C0"/>
    <w:rsid w:val="00610819"/>
    <w:rsid w:val="00617C1C"/>
    <w:rsid w:val="00626D86"/>
    <w:rsid w:val="0063692C"/>
    <w:rsid w:val="00675C8E"/>
    <w:rsid w:val="00683894"/>
    <w:rsid w:val="006A0F3A"/>
    <w:rsid w:val="00702A5C"/>
    <w:rsid w:val="00703A88"/>
    <w:rsid w:val="007419F5"/>
    <w:rsid w:val="007920EC"/>
    <w:rsid w:val="007931B6"/>
    <w:rsid w:val="007A4E09"/>
    <w:rsid w:val="007F2EDA"/>
    <w:rsid w:val="00813A19"/>
    <w:rsid w:val="008464E7"/>
    <w:rsid w:val="00893D34"/>
    <w:rsid w:val="008B2C35"/>
    <w:rsid w:val="008F44F5"/>
    <w:rsid w:val="009223AD"/>
    <w:rsid w:val="00952AC9"/>
    <w:rsid w:val="00974A87"/>
    <w:rsid w:val="009C2652"/>
    <w:rsid w:val="009E4099"/>
    <w:rsid w:val="00A15818"/>
    <w:rsid w:val="00A3086D"/>
    <w:rsid w:val="00A31271"/>
    <w:rsid w:val="00A9265B"/>
    <w:rsid w:val="00A9622A"/>
    <w:rsid w:val="00AD5982"/>
    <w:rsid w:val="00AF7000"/>
    <w:rsid w:val="00B86DE1"/>
    <w:rsid w:val="00B8778C"/>
    <w:rsid w:val="00BD4FB5"/>
    <w:rsid w:val="00C3203A"/>
    <w:rsid w:val="00C41458"/>
    <w:rsid w:val="00C63787"/>
    <w:rsid w:val="00C65DB6"/>
    <w:rsid w:val="00CD6053"/>
    <w:rsid w:val="00D01E90"/>
    <w:rsid w:val="00D16391"/>
    <w:rsid w:val="00D262C1"/>
    <w:rsid w:val="00D41940"/>
    <w:rsid w:val="00D43E89"/>
    <w:rsid w:val="00D63F4E"/>
    <w:rsid w:val="00DB1D3D"/>
    <w:rsid w:val="00DD33EE"/>
    <w:rsid w:val="00DF3AF1"/>
    <w:rsid w:val="00E04FD4"/>
    <w:rsid w:val="00E352A4"/>
    <w:rsid w:val="00E56D13"/>
    <w:rsid w:val="00EB186D"/>
    <w:rsid w:val="00EF6BB7"/>
    <w:rsid w:val="00F0268B"/>
    <w:rsid w:val="00F110C6"/>
    <w:rsid w:val="00F37CD1"/>
    <w:rsid w:val="00F474F6"/>
    <w:rsid w:val="00F64469"/>
    <w:rsid w:val="00F672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7C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F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B5"/>
    <w:rPr>
      <w:rFonts w:ascii="Lucida Grande" w:eastAsia="Cambria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A31271"/>
    <w:pPr>
      <w:spacing w:after="0"/>
      <w:jc w:val="center"/>
    </w:pPr>
  </w:style>
  <w:style w:type="paragraph" w:customStyle="1" w:styleId="EndNoteBibliography">
    <w:name w:val="EndNote Bibliography"/>
    <w:basedOn w:val="Normal"/>
    <w:rsid w:val="00A312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F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B5"/>
    <w:rPr>
      <w:rFonts w:ascii="Lucida Grande" w:eastAsia="Cambria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A31271"/>
    <w:pPr>
      <w:spacing w:after="0"/>
      <w:jc w:val="center"/>
    </w:pPr>
  </w:style>
  <w:style w:type="paragraph" w:customStyle="1" w:styleId="EndNoteBibliography">
    <w:name w:val="EndNote Bibliography"/>
    <w:basedOn w:val="Normal"/>
    <w:rsid w:val="00A3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851</Words>
  <Characters>4851</Characters>
  <Application>Microsoft Macintosh Word</Application>
  <DocSecurity>0</DocSecurity>
  <Lines>40</Lines>
  <Paragraphs>11</Paragraphs>
  <ScaleCrop>false</ScaleCrop>
  <Company>Good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Mossbridge</dc:creator>
  <cp:keywords/>
  <cp:lastModifiedBy>Julia Mossbridge</cp:lastModifiedBy>
  <cp:revision>5</cp:revision>
  <dcterms:created xsi:type="dcterms:W3CDTF">2013-09-11T17:10:00Z</dcterms:created>
  <dcterms:modified xsi:type="dcterms:W3CDTF">2013-09-23T21:14:00Z</dcterms:modified>
</cp:coreProperties>
</file>