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5C" w:rsidRDefault="00A1465C" w:rsidP="00DE3E5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 w:rsidR="0074336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1465C">
        <w:rPr>
          <w:rFonts w:ascii="Times New Roman" w:hAnsi="Times New Roman"/>
          <w:sz w:val="24"/>
          <w:szCs w:val="24"/>
        </w:rPr>
        <w:t>Gender differences in response to treatment.</w:t>
      </w:r>
      <w:r w:rsidR="00126DDF">
        <w:rPr>
          <w:rFonts w:ascii="Times New Roman" w:hAnsi="Times New Roman"/>
          <w:sz w:val="24"/>
          <w:szCs w:val="24"/>
        </w:rPr>
        <w:t xml:space="preserve"> Mean and Standard Error (SE) for females vs. males compared by t-test. </w:t>
      </w:r>
    </w:p>
    <w:tbl>
      <w:tblPr>
        <w:tblW w:w="9360" w:type="dxa"/>
        <w:tblInd w:w="93" w:type="dxa"/>
        <w:tblLayout w:type="fixed"/>
        <w:tblLook w:val="04A0"/>
      </w:tblPr>
      <w:tblGrid>
        <w:gridCol w:w="2715"/>
        <w:gridCol w:w="1080"/>
        <w:gridCol w:w="1080"/>
        <w:gridCol w:w="1710"/>
        <w:gridCol w:w="1170"/>
        <w:gridCol w:w="1605"/>
      </w:tblGrid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Females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Males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Metabolite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SE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4B2E">
              <w:rPr>
                <w:rFonts w:ascii="Times New Roman" w:eastAsia="Times New Roman" w:hAnsi="Times New Roman"/>
                <w:b/>
                <w:bCs/>
                <w:color w:val="000000"/>
              </w:rPr>
              <w:t>P-value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11(12)-</w:t>
            </w:r>
            <w:proofErr w:type="spellStart"/>
            <w:r w:rsidR="004F4B2E" w:rsidRPr="004F4B2E">
              <w:rPr>
                <w:rFonts w:ascii="Times New Roman" w:eastAsia="Times New Roman" w:hAnsi="Times New Roman"/>
                <w:color w:val="000000"/>
              </w:rPr>
              <w:t>EpETrE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39.6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26.3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-19.9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8.43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11,12-DiHETrE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-36.1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5.15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0.005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14,15-DiHETrE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7.17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-31.1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4.26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8,9-DiHETE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93.8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11,12-DiHETE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25.8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14,15-DiHETE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68.4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0.006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17,18-DiHETE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51.6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10,11-DiHDPE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74.2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96.2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67.8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13,14-DiHDPE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25.2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42.9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16,17-DiHDPE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29.2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52.9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14.3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19,20-DiHDPE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25.5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49.5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15-HEPE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67.0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Weight-Adjusted EPA Dose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1.72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Weight-Adjusted DHA Dose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33.7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23.0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2.19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Large VLDL &amp; Chylomicrons Particles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-71.0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8.07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-89.4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5.15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Medium VLDL Particles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-42.4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25.1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33.7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22.4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Medium Small LDL Particles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64.9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VLDL Size (nm)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-15.2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3.46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DG20:5n3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46.0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DG22:6n3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96.5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65.4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FFA18:0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-29.1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6.56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FFA22:0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75.1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-31.3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19.9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FFA18:3n6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35.4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38.6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-55.1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FFA20:4n6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-28.9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9.45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FFA20:5n3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PE22:0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29.7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PE22:5n6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-58.9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-43.3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2.31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TG22:0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-48.4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0.0004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TG20:1n9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21.6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-13.3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6.80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0.006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TG22:1n9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18.6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-18.9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17.8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126DDF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change </w:t>
            </w:r>
            <w:r w:rsidR="004F4B2E" w:rsidRPr="004F4B2E">
              <w:rPr>
                <w:rFonts w:ascii="Times New Roman" w:eastAsia="Times New Roman" w:hAnsi="Times New Roman"/>
                <w:color w:val="000000"/>
              </w:rPr>
              <w:t>TG22:4n6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73.3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20.8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24.6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</w:tr>
      <w:tr w:rsidR="004F4B2E" w:rsidRPr="00E52EFB" w:rsidTr="004F4B2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Baseline PC ARA%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2E" w:rsidRPr="004F4B2E" w:rsidRDefault="004F4B2E" w:rsidP="004F4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F4B2E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</w:tbl>
    <w:p w:rsidR="00A1465C" w:rsidRDefault="00A1465C" w:rsidP="00DE3E5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1465C" w:rsidRPr="00DE3E52" w:rsidRDefault="00A1465C" w:rsidP="00DE3E52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A1465C" w:rsidRPr="00DE3E52" w:rsidSect="00396C3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2C3333"/>
    <w:rsid w:val="00341D48"/>
    <w:rsid w:val="00383455"/>
    <w:rsid w:val="00396C3B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11924"/>
    <w:rsid w:val="0074336C"/>
    <w:rsid w:val="00775939"/>
    <w:rsid w:val="007C26EB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2013-09-17T13:14:00Z</dcterms:created>
  <dcterms:modified xsi:type="dcterms:W3CDTF">2013-09-17T13:14:00Z</dcterms:modified>
</cp:coreProperties>
</file>