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2" w:rsidRDefault="005B5203" w:rsidP="00DE3E5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74336C">
        <w:rPr>
          <w:rFonts w:ascii="Times New Roman" w:hAnsi="Times New Roman"/>
          <w:b/>
          <w:sz w:val="24"/>
          <w:szCs w:val="24"/>
        </w:rPr>
        <w:t>5</w:t>
      </w:r>
      <w:r w:rsidR="00DE3E52">
        <w:rPr>
          <w:rFonts w:ascii="Times New Roman" w:hAnsi="Times New Roman"/>
          <w:b/>
          <w:sz w:val="24"/>
          <w:szCs w:val="24"/>
        </w:rPr>
        <w:t xml:space="preserve">. </w:t>
      </w:r>
      <w:r w:rsidR="00DE3E52" w:rsidRPr="00BA27AF">
        <w:rPr>
          <w:rFonts w:ascii="Times New Roman" w:hAnsi="Times New Roman"/>
          <w:sz w:val="24"/>
          <w:szCs w:val="24"/>
        </w:rPr>
        <w:t>T</w:t>
      </w:r>
      <w:r w:rsidR="00DE3E52">
        <w:rPr>
          <w:rFonts w:ascii="Times New Roman" w:hAnsi="Times New Roman"/>
          <w:sz w:val="24"/>
          <w:szCs w:val="24"/>
        </w:rPr>
        <w:t>he 35 most influential variables to the orthogonal component in the OPLS-DA model (Figure 1a) separating subjects 202 and 220 from the rest of the group.</w:t>
      </w:r>
    </w:p>
    <w:p w:rsidR="00DE3E52" w:rsidRDefault="00DE3E52" w:rsidP="00DE3E52">
      <w:pPr>
        <w:rPr>
          <w:rFonts w:ascii="Times New Roman" w:hAnsi="Times New Roman"/>
          <w:b/>
          <w:sz w:val="24"/>
          <w:szCs w:val="24"/>
        </w:rPr>
      </w:pPr>
    </w:p>
    <w:p w:rsidR="00DE3E52" w:rsidRDefault="00DE3E52" w:rsidP="00DE3E5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3079115" cy="6875145"/>
            <wp:effectExtent l="0" t="0" r="0" b="8255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52" w:rsidRDefault="00DE3E5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sectPr w:rsidR="00DE3E52" w:rsidSect="00F13DC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85D36"/>
    <w:rsid w:val="00B9202B"/>
    <w:rsid w:val="00BA27AF"/>
    <w:rsid w:val="00BE2F2A"/>
    <w:rsid w:val="00BF1A7B"/>
    <w:rsid w:val="00C271EC"/>
    <w:rsid w:val="00C42E38"/>
    <w:rsid w:val="00C54A9D"/>
    <w:rsid w:val="00C837E6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13DCB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2013-09-17T13:06:00Z</dcterms:created>
  <dcterms:modified xsi:type="dcterms:W3CDTF">2013-09-17T13:07:00Z</dcterms:modified>
</cp:coreProperties>
</file>