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3" w:rsidRDefault="004859D3" w:rsidP="004859D3">
      <w:pPr>
        <w:pStyle w:val="Heading3"/>
        <w:spacing w:line="480" w:lineRule="auto"/>
      </w:pPr>
      <w:r>
        <w:t xml:space="preserve">Figure </w:t>
      </w:r>
      <w:r w:rsidR="000B251A">
        <w:t>S</w:t>
      </w:r>
      <w:r>
        <w:t>2</w:t>
      </w:r>
    </w:p>
    <w:p w:rsidR="004859D3" w:rsidRDefault="004859D3" w:rsidP="004859D3">
      <w:pPr>
        <w:spacing w:line="480" w:lineRule="auto"/>
      </w:pPr>
      <w:r w:rsidRPr="004410EA">
        <w:rPr>
          <w:noProof/>
        </w:rPr>
        <w:drawing>
          <wp:inline distT="0" distB="0" distL="0" distR="0">
            <wp:extent cx="2876551" cy="2143125"/>
            <wp:effectExtent l="0" t="0" r="0" b="0"/>
            <wp:docPr id="2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4410EA">
        <w:rPr>
          <w:noProof/>
        </w:rPr>
        <w:drawing>
          <wp:inline distT="0" distB="0" distL="0" distR="0">
            <wp:extent cx="2886074" cy="2105025"/>
            <wp:effectExtent l="0" t="0" r="0" b="0"/>
            <wp:docPr id="2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859D3" w:rsidRDefault="004859D3" w:rsidP="004859D3">
      <w:pPr>
        <w:spacing w:line="48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sectPr w:rsidR="004859D3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0A1735"/>
    <w:rsid w:val="000B251A"/>
    <w:rsid w:val="001A5F12"/>
    <w:rsid w:val="002C00FC"/>
    <w:rsid w:val="003430F0"/>
    <w:rsid w:val="003A3279"/>
    <w:rsid w:val="003C782C"/>
    <w:rsid w:val="003D32E4"/>
    <w:rsid w:val="003F247A"/>
    <w:rsid w:val="004859D3"/>
    <w:rsid w:val="00485AFB"/>
    <w:rsid w:val="006367FF"/>
    <w:rsid w:val="00640CA9"/>
    <w:rsid w:val="0068110F"/>
    <w:rsid w:val="006A39C4"/>
    <w:rsid w:val="0073441D"/>
    <w:rsid w:val="00900E89"/>
    <w:rsid w:val="00AA0171"/>
    <w:rsid w:val="00BA29D7"/>
    <w:rsid w:val="00D0531B"/>
    <w:rsid w:val="00D87D65"/>
    <w:rsid w:val="00D94720"/>
    <w:rsid w:val="00DA1F23"/>
    <w:rsid w:val="00E22F6D"/>
    <w:rsid w:val="00E318E1"/>
    <w:rsid w:val="00E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elyr\Desktop\Gamma%20Secretase%20Project\Tau%20Ab%20screening\77G7%20epitope%20mapping%201-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elyr\Desktop\Gamma%20Secretase%20Project\Tau%20Ab%20screening\77G7%20epitope%20mapping%201-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 sz="1200"/>
              <a:t>Tau Fragments</a:t>
            </a:r>
          </a:p>
        </c:rich>
      </c:tx>
    </c:title>
    <c:plotArea>
      <c:layout>
        <c:manualLayout>
          <c:layoutTarget val="inner"/>
          <c:xMode val="edge"/>
          <c:yMode val="edge"/>
          <c:x val="0.18026866201920291"/>
          <c:y val="0.2730522018081073"/>
          <c:w val="0.77651048078062657"/>
          <c:h val="0.38111496062993389"/>
        </c:manualLayout>
      </c:layout>
      <c:barChart>
        <c:barDir val="col"/>
        <c:grouping val="clustered"/>
        <c:ser>
          <c:idx val="0"/>
          <c:order val="0"/>
          <c:tx>
            <c:strRef>
              <c:f>Sheet2!$A$6</c:f>
              <c:strCache>
                <c:ptCount val="1"/>
                <c:pt idx="0">
                  <c:v>anti IL-6</c:v>
                </c:pt>
              </c:strCache>
            </c:strRef>
          </c:tx>
          <c:spPr>
            <a:solidFill>
              <a:prstClr val="white">
                <a:lumMod val="85000"/>
              </a:prstClr>
            </a:solidFill>
            <a:ln>
              <a:solidFill>
                <a:prstClr val="black"/>
              </a:solidFill>
            </a:ln>
          </c:spPr>
          <c:cat>
            <c:strRef>
              <c:f>(Sheet2!$AG$3,Sheet2!$AL$3:$AN$3)</c:f>
              <c:strCache>
                <c:ptCount val="4"/>
                <c:pt idx="0">
                  <c:v>Tau 441</c:v>
                </c:pt>
                <c:pt idx="1">
                  <c:v>AA 1-125</c:v>
                </c:pt>
                <c:pt idx="2">
                  <c:v>AA 126-230</c:v>
                </c:pt>
                <c:pt idx="3">
                  <c:v>AA 231-441</c:v>
                </c:pt>
              </c:strCache>
            </c:strRef>
          </c:cat>
          <c:val>
            <c:numRef>
              <c:f>(Sheet2!$AG$6,Sheet2!$AL$6:$AN$6)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Sheet2!$A$7</c:f>
              <c:strCache>
                <c:ptCount val="1"/>
                <c:pt idx="0">
                  <c:v>HT7</c:v>
                </c:pt>
              </c:strCache>
            </c:strRef>
          </c:tx>
          <c:cat>
            <c:strRef>
              <c:f>(Sheet2!$AG$3,Sheet2!$AL$3:$AN$3)</c:f>
              <c:strCache>
                <c:ptCount val="4"/>
                <c:pt idx="0">
                  <c:v>Tau 441</c:v>
                </c:pt>
                <c:pt idx="1">
                  <c:v>AA 1-125</c:v>
                </c:pt>
                <c:pt idx="2">
                  <c:v>AA 126-230</c:v>
                </c:pt>
                <c:pt idx="3">
                  <c:v>AA 231-441</c:v>
                </c:pt>
              </c:strCache>
            </c:strRef>
          </c:cat>
          <c:val>
            <c:numRef>
              <c:f>(Sheet2!$AG$7,Sheet2!$AL$7:$AN$7)</c:f>
              <c:numCache>
                <c:formatCode>General</c:formatCode>
                <c:ptCount val="4"/>
                <c:pt idx="0">
                  <c:v>7899.5</c:v>
                </c:pt>
                <c:pt idx="1">
                  <c:v>2</c:v>
                </c:pt>
                <c:pt idx="2">
                  <c:v>3357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Sheet2!$A$8</c:f>
              <c:strCache>
                <c:ptCount val="1"/>
                <c:pt idx="0">
                  <c:v>77G7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(Sheet2!$AG$3,Sheet2!$AL$3:$AN$3)</c:f>
              <c:strCache>
                <c:ptCount val="4"/>
                <c:pt idx="0">
                  <c:v>Tau 441</c:v>
                </c:pt>
                <c:pt idx="1">
                  <c:v>AA 1-125</c:v>
                </c:pt>
                <c:pt idx="2">
                  <c:v>AA 126-230</c:v>
                </c:pt>
                <c:pt idx="3">
                  <c:v>AA 231-441</c:v>
                </c:pt>
              </c:strCache>
            </c:strRef>
          </c:cat>
          <c:val>
            <c:numRef>
              <c:f>(Sheet2!$AG$8,Sheet2!$AL$8:$AN$8)</c:f>
              <c:numCache>
                <c:formatCode>General</c:formatCode>
                <c:ptCount val="4"/>
                <c:pt idx="0">
                  <c:v>1601</c:v>
                </c:pt>
                <c:pt idx="1">
                  <c:v>2</c:v>
                </c:pt>
                <c:pt idx="2">
                  <c:v>2</c:v>
                </c:pt>
                <c:pt idx="3">
                  <c:v>7622.5</c:v>
                </c:pt>
              </c:numCache>
            </c:numRef>
          </c:val>
        </c:ser>
        <c:axId val="177648384"/>
        <c:axId val="177649920"/>
      </c:barChart>
      <c:catAx>
        <c:axId val="177648384"/>
        <c:scaling>
          <c:orientation val="minMax"/>
        </c:scaling>
        <c:axPos val="b"/>
        <c:majorTickMark val="in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77649920"/>
        <c:crosses val="autoZero"/>
        <c:auto val="1"/>
        <c:lblAlgn val="ctr"/>
        <c:lblOffset val="100"/>
      </c:catAx>
      <c:valAx>
        <c:axId val="17764992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MFI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7764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154760336250194"/>
          <c:y val="0.1643739865850104"/>
          <c:w val="0.58626702603219949"/>
          <c:h val="9.036290463692033E-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 sz="1200" b="1"/>
              <a:t>Peptide Mapping</a:t>
            </a:r>
          </a:p>
        </c:rich>
      </c:tx>
    </c:title>
    <c:plotArea>
      <c:layout>
        <c:manualLayout>
          <c:layoutTarget val="inner"/>
          <c:xMode val="edge"/>
          <c:yMode val="edge"/>
          <c:x val="0.20410626556295849"/>
          <c:y val="0.25046166104237338"/>
          <c:w val="0.74123763375731877"/>
          <c:h val="0.42997937757781596"/>
        </c:manualLayout>
      </c:layout>
      <c:barChart>
        <c:barDir val="col"/>
        <c:grouping val="clustered"/>
        <c:ser>
          <c:idx val="0"/>
          <c:order val="0"/>
          <c:tx>
            <c:strRef>
              <c:f>Sheet2!$A$6</c:f>
              <c:strCache>
                <c:ptCount val="1"/>
                <c:pt idx="0">
                  <c:v>anti IL-6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cat>
            <c:numRef>
              <c:f>Sheet2!$J$3:$X$3</c:f>
              <c:numCache>
                <c:formatCode>General</c:formatCode>
                <c:ptCount val="15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25</c:v>
                </c:pt>
              </c:numCache>
            </c:numRef>
          </c:cat>
          <c:val>
            <c:numRef>
              <c:f>Sheet2!$J$6:$X$6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3</c:v>
                </c:pt>
                <c:pt idx="13">
                  <c:v>9</c:v>
                </c:pt>
                <c:pt idx="1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Sheet2!$A$7</c:f>
              <c:strCache>
                <c:ptCount val="1"/>
                <c:pt idx="0">
                  <c:v>HT7</c:v>
                </c:pt>
              </c:strCache>
            </c:strRef>
          </c:tx>
          <c:cat>
            <c:numRef>
              <c:f>Sheet2!$J$3:$X$3</c:f>
              <c:numCache>
                <c:formatCode>General</c:formatCode>
                <c:ptCount val="15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25</c:v>
                </c:pt>
              </c:numCache>
            </c:numRef>
          </c:cat>
          <c:val>
            <c:numRef>
              <c:f>Sheet2!$J$7:$X$7</c:f>
              <c:numCache>
                <c:formatCode>General</c:formatCode>
                <c:ptCount val="15"/>
                <c:pt idx="0">
                  <c:v>3</c:v>
                </c:pt>
                <c:pt idx="1">
                  <c:v>4278</c:v>
                </c:pt>
                <c:pt idx="3">
                  <c:v>3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8</c:v>
                </c:pt>
                <c:pt idx="12">
                  <c:v>3</c:v>
                </c:pt>
                <c:pt idx="13">
                  <c:v>10</c:v>
                </c:pt>
                <c:pt idx="14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Sheet2!$A$8</c:f>
              <c:strCache>
                <c:ptCount val="1"/>
                <c:pt idx="0">
                  <c:v>77G7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numRef>
              <c:f>Sheet2!$J$3:$X$3</c:f>
              <c:numCache>
                <c:formatCode>General</c:formatCode>
                <c:ptCount val="15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25</c:v>
                </c:pt>
              </c:numCache>
            </c:numRef>
          </c:cat>
          <c:val>
            <c:numRef>
              <c:f>Sheet2!$J$8:$X$8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5</c:v>
                </c:pt>
                <c:pt idx="12">
                  <c:v>2086</c:v>
                </c:pt>
                <c:pt idx="13">
                  <c:v>10</c:v>
                </c:pt>
                <c:pt idx="14">
                  <c:v>293</c:v>
                </c:pt>
              </c:numCache>
            </c:numRef>
          </c:val>
        </c:ser>
        <c:axId val="177700864"/>
        <c:axId val="177702784"/>
      </c:barChart>
      <c:catAx>
        <c:axId val="177700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/>
                  <a:t>Peptide #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77702784"/>
        <c:crosses val="autoZero"/>
        <c:auto val="1"/>
        <c:lblAlgn val="ctr"/>
        <c:lblOffset val="100"/>
      </c:catAx>
      <c:valAx>
        <c:axId val="17770278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MFI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17770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785886986960119"/>
          <c:y val="0.16287597534470719"/>
          <c:w val="0.45636550238912482"/>
          <c:h val="8.4813929508811378E-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2013-09-05T12:00:00Z</dcterms:created>
  <dcterms:modified xsi:type="dcterms:W3CDTF">2013-09-05T12:01:00Z</dcterms:modified>
</cp:coreProperties>
</file>