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1D" w:rsidRPr="00FF361D" w:rsidRDefault="005F7C9C" w:rsidP="005F7C9C">
      <w:pPr>
        <w:rPr>
          <w:rFonts w:asciiTheme="minorHAnsi" w:hAnsiTheme="minorHAnsi"/>
        </w:rPr>
      </w:pPr>
      <w:bookmarkStart w:id="0" w:name="OLE_LINK15"/>
      <w:bookmarkStart w:id="1" w:name="OLE_LINK14"/>
      <w:bookmarkStart w:id="2" w:name="OLE_LINK18"/>
      <w:bookmarkStart w:id="3" w:name="OLE_LINK19"/>
      <w:bookmarkStart w:id="4" w:name="OLE_LINK3"/>
      <w:bookmarkStart w:id="5" w:name="OLE_LINK4"/>
      <w:r w:rsidRPr="005F7C9C">
        <w:rPr>
          <w:rFonts w:asciiTheme="minorHAnsi" w:hAnsiTheme="minorHAnsi" w:cstheme="majorBidi"/>
          <w:b/>
          <w:bCs/>
        </w:rPr>
        <w:t xml:space="preserve">Supporting </w:t>
      </w:r>
      <w:bookmarkEnd w:id="0"/>
      <w:bookmarkEnd w:id="1"/>
      <w:r w:rsidRPr="005F7C9C">
        <w:rPr>
          <w:rFonts w:asciiTheme="minorHAnsi" w:hAnsiTheme="minorHAnsi" w:cstheme="majorBidi"/>
          <w:b/>
          <w:bCs/>
        </w:rPr>
        <w:t xml:space="preserve">information Table </w:t>
      </w:r>
      <w:r w:rsidR="00E24093">
        <w:rPr>
          <w:rFonts w:asciiTheme="minorHAnsi" w:hAnsiTheme="minorHAnsi" w:cstheme="majorBidi"/>
          <w:b/>
          <w:bCs/>
        </w:rPr>
        <w:t>S</w:t>
      </w:r>
      <w:r w:rsidRPr="005F7C9C">
        <w:rPr>
          <w:rFonts w:asciiTheme="minorHAnsi" w:hAnsiTheme="minorHAnsi" w:cstheme="majorBidi"/>
          <w:b/>
          <w:bCs/>
        </w:rPr>
        <w:t>1</w:t>
      </w:r>
      <w:bookmarkEnd w:id="2"/>
      <w:bookmarkEnd w:id="3"/>
      <w:r w:rsidR="00FF361D" w:rsidRPr="00FF361D">
        <w:rPr>
          <w:rFonts w:asciiTheme="minorHAnsi" w:hAnsiTheme="minorHAnsi" w:cstheme="majorBidi"/>
          <w:b/>
          <w:bCs/>
        </w:rPr>
        <w:t>:</w:t>
      </w:r>
      <w:r w:rsidR="00FF361D" w:rsidRPr="00FF361D">
        <w:rPr>
          <w:rFonts w:asciiTheme="minorHAnsi" w:hAnsiTheme="minorHAnsi" w:cstheme="majorBidi"/>
        </w:rPr>
        <w:t xml:space="preserve"> </w:t>
      </w:r>
      <w:r w:rsidR="00FF361D" w:rsidRPr="00FF361D">
        <w:rPr>
          <w:rFonts w:asciiTheme="minorHAnsi" w:hAnsiTheme="minorHAnsi" w:cs="Times New Roman"/>
          <w:b/>
          <w:bCs/>
          <w:color w:val="000000"/>
        </w:rPr>
        <w:t xml:space="preserve">The predictors for developing </w:t>
      </w:r>
      <w:proofErr w:type="spellStart"/>
      <w:r w:rsidR="00FF361D" w:rsidRPr="00FF361D">
        <w:rPr>
          <w:rFonts w:asciiTheme="minorHAnsi" w:hAnsiTheme="minorHAnsi" w:cs="Times New Roman"/>
          <w:b/>
          <w:bCs/>
          <w:color w:val="000000"/>
        </w:rPr>
        <w:t>MetS</w:t>
      </w:r>
      <w:proofErr w:type="spellEnd"/>
      <w:r w:rsidR="00FF361D" w:rsidRPr="00FF361D">
        <w:rPr>
          <w:rFonts w:asciiTheme="minorHAnsi" w:hAnsiTheme="minorHAnsi" w:cs="Times New Roman"/>
          <w:b/>
          <w:bCs/>
          <w:color w:val="000000"/>
        </w:rPr>
        <w:t xml:space="preserve"> in each gender and </w:t>
      </w:r>
      <w:r w:rsidR="00DA35EF">
        <w:rPr>
          <w:rFonts w:asciiTheme="minorHAnsi" w:hAnsiTheme="minorHAnsi" w:cs="Times New Roman"/>
          <w:b/>
          <w:bCs/>
          <w:color w:val="000000"/>
        </w:rPr>
        <w:t xml:space="preserve">the </w:t>
      </w:r>
      <w:r w:rsidR="00FF361D" w:rsidRPr="00FF361D">
        <w:rPr>
          <w:rFonts w:asciiTheme="minorHAnsi" w:hAnsiTheme="minorHAnsi" w:cs="Times New Roman"/>
          <w:b/>
          <w:bCs/>
          <w:color w:val="000000"/>
        </w:rPr>
        <w:t>whole population in models with baseline serum insulin.</w:t>
      </w:r>
    </w:p>
    <w:bookmarkEnd w:id="4"/>
    <w:bookmarkEnd w:id="5"/>
    <w:tbl>
      <w:tblPr>
        <w:tblStyle w:val="TableGrid"/>
        <w:tblW w:w="51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7"/>
        <w:gridCol w:w="2392"/>
        <w:gridCol w:w="2394"/>
        <w:gridCol w:w="2394"/>
        <w:gridCol w:w="10"/>
      </w:tblGrid>
      <w:tr w:rsidR="006B2DD3" w:rsidRPr="009139CD" w:rsidTr="00FF361D">
        <w:trPr>
          <w:trHeight w:val="22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6B2DD3" w:rsidRPr="009139CD" w:rsidRDefault="006B2DD3" w:rsidP="009139CD">
            <w:pPr>
              <w:shd w:val="clear" w:color="auto" w:fill="FFFFFF" w:themeFill="background1"/>
              <w:spacing w:line="192" w:lineRule="auto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Men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B2DD3" w:rsidRPr="009139CD" w:rsidRDefault="006B2DD3" w:rsidP="009139CD">
            <w:pPr>
              <w:shd w:val="clear" w:color="auto" w:fill="FFFFFF" w:themeFill="background1"/>
              <w:spacing w:line="192" w:lineRule="auto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Women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DD3" w:rsidRPr="009139CD" w:rsidRDefault="006B2DD3" w:rsidP="009139CD">
            <w:pPr>
              <w:shd w:val="clear" w:color="auto" w:fill="FFFFFF" w:themeFill="background1"/>
              <w:spacing w:line="192" w:lineRule="auto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Whole population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6B2DD3" w:rsidRPr="009139CD" w:rsidRDefault="006B2DD3" w:rsidP="007D60CC">
            <w:pPr>
              <w:shd w:val="clear" w:color="auto" w:fill="FFFFFF" w:themeFill="background1"/>
              <w:spacing w:line="192" w:lineRule="auto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  <w:color w:val="000000"/>
              </w:rPr>
              <w:t>Hazard ratio (CI)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6B2DD3" w:rsidRPr="009139CD" w:rsidRDefault="006B2DD3" w:rsidP="007D60CC">
            <w:pPr>
              <w:shd w:val="clear" w:color="auto" w:fill="FFFFFF" w:themeFill="background1"/>
              <w:spacing w:line="192" w:lineRule="auto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  <w:color w:val="000000"/>
              </w:rPr>
              <w:t>Hazard ratio (CI)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DD3" w:rsidRPr="009139CD" w:rsidRDefault="006B2DD3" w:rsidP="007D60CC">
            <w:pPr>
              <w:shd w:val="clear" w:color="auto" w:fill="FFFFFF" w:themeFill="background1"/>
              <w:spacing w:line="192" w:lineRule="auto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  <w:color w:val="000000"/>
              </w:rPr>
              <w:t>Hazard ratio (CI)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  <w:tcBorders>
              <w:top w:val="single" w:sz="4" w:space="0" w:color="auto"/>
            </w:tcBorders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Age(years)</w:t>
            </w:r>
          </w:p>
        </w:tc>
        <w:tc>
          <w:tcPr>
            <w:tcW w:w="1207" w:type="pct"/>
            <w:tcBorders>
              <w:top w:val="single" w:sz="4" w:space="0" w:color="auto"/>
            </w:tcBorders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1.01(0.99-1.02)</w:t>
            </w:r>
          </w:p>
        </w:tc>
        <w:tc>
          <w:tcPr>
            <w:tcW w:w="1208" w:type="pct"/>
            <w:tcBorders>
              <w:top w:val="single" w:sz="4" w:space="0" w:color="auto"/>
            </w:tcBorders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1.03(1.02-1.04)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</w:tcBorders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1.02(1.01-1.03)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Gender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Male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Female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0.57(0.46-0.69)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proofErr w:type="spellStart"/>
            <w:r w:rsidRPr="009139CD">
              <w:rPr>
                <w:rFonts w:asciiTheme="minorHAnsi" w:hAnsiTheme="minorHAnsi" w:cs="Times New Roman"/>
              </w:rPr>
              <w:t>eGFR</w:t>
            </w:r>
            <w:proofErr w:type="spellEnd"/>
            <w:r w:rsidRPr="009139CD">
              <w:rPr>
                <w:rFonts w:asciiTheme="minorHAnsi" w:hAnsiTheme="minorHAnsi" w:cs="Times New Roman"/>
              </w:rPr>
              <w:t>(ml/min/1.73m</w:t>
            </w:r>
            <w:r w:rsidRPr="009139CD">
              <w:rPr>
                <w:rFonts w:asciiTheme="minorHAnsi" w:hAnsiTheme="minorHAnsi" w:cs="Times New Roman"/>
                <w:vertAlign w:val="superscript"/>
              </w:rPr>
              <w:t>2</w:t>
            </w:r>
            <w:r w:rsidRPr="009139CD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&lt; 60   (1)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1.11(0.62-1.99)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0.77(0.41-1.44)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0.95(0.64-1.43)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≥ 60 &amp;&lt;75  (2)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0.94(0.62-1.44)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0.90(0.52-1.55)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0.91(0.65-1.26)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 xml:space="preserve">≥75 &amp;&lt;90  (3)                      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0.92(0.61-1.39)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0.76(0.43-1.33)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0.81(0.58-1.13)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 xml:space="preserve">≥ 90      (4)                             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Marital status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Married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 xml:space="preserve">Divorced / Widowed (1)                       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  <w:rtl/>
                <w:lang w:bidi="fa-IR"/>
              </w:rPr>
            </w:pPr>
            <w:r w:rsidRPr="009139CD">
              <w:rPr>
                <w:rFonts w:asciiTheme="minorHAnsi" w:hAnsiTheme="minorHAnsi" w:cs="Times New Roman"/>
                <w:lang w:bidi="fa-IR"/>
              </w:rPr>
              <w:t>1.92(0.58-6.35)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  <w:rtl/>
                <w:lang w:bidi="fa-IR"/>
              </w:rPr>
            </w:pPr>
            <w:r w:rsidRPr="009139CD">
              <w:rPr>
                <w:rFonts w:asciiTheme="minorHAnsi" w:hAnsiTheme="minorHAnsi" w:cs="Times New Roman"/>
                <w:lang w:bidi="fa-IR"/>
              </w:rPr>
              <w:t>0.67(0.41-1.10)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  <w:rtl/>
                <w:lang w:bidi="fa-IR"/>
              </w:rPr>
            </w:pPr>
            <w:r w:rsidRPr="009139CD">
              <w:rPr>
                <w:rFonts w:asciiTheme="minorHAnsi" w:hAnsiTheme="minorHAnsi" w:cs="Times New Roman"/>
                <w:lang w:bidi="fa-IR"/>
              </w:rPr>
              <w:t>1.06(0.68-1.65)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 xml:space="preserve">Single   (2)                               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0.81(0.56-1.66)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0.92(0.58-1.46)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1.03(0.79-1.35)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HCVD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No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Not Applicable*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 xml:space="preserve">Yes                                       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1.00(0.49-2.03)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0.82(0.50-1.33)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Education Level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Higher than diploma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9676C9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676C9">
              <w:rPr>
                <w:rFonts w:asciiTheme="minorHAnsi" w:hAnsiTheme="minorHAnsi" w:cs="Times New Roman"/>
                <w:color w:val="000000"/>
              </w:rPr>
              <w:t>Diploma</w:t>
            </w:r>
            <w:r w:rsidRPr="009676C9">
              <w:rPr>
                <w:rFonts w:asciiTheme="minorHAnsi" w:hAnsiTheme="minorHAnsi" w:cs="Times New Roman"/>
                <w:color w:val="000000"/>
                <w:rtl/>
              </w:rPr>
              <w:t>/</w:t>
            </w:r>
            <w:bookmarkStart w:id="6" w:name="OLE_LINK17"/>
            <w:bookmarkStart w:id="7" w:name="OLE_LINK16"/>
            <w:r>
              <w:rPr>
                <w:rFonts w:asciiTheme="minorHAnsi" w:hAnsiTheme="minorHAnsi" w:cs="Times New Roman"/>
                <w:color w:val="000000"/>
              </w:rPr>
              <w:t xml:space="preserve"> </w:t>
            </w:r>
            <w:r w:rsidRPr="009676C9">
              <w:rPr>
                <w:rFonts w:asciiTheme="minorHAnsi" w:eastAsia="Times New Roman" w:hAnsiTheme="minorHAnsi"/>
                <w:color w:val="222222"/>
              </w:rPr>
              <w:t>below diploma</w:t>
            </w:r>
            <w:r w:rsidRPr="009676C9">
              <w:rPr>
                <w:rFonts w:asciiTheme="minorHAnsi" w:hAnsiTheme="minorHAnsi" w:cs="Times New Roman"/>
                <w:color w:val="000000"/>
              </w:rPr>
              <w:t xml:space="preserve">              </w:t>
            </w:r>
            <w:bookmarkEnd w:id="6"/>
            <w:bookmarkEnd w:id="7"/>
            <w:r w:rsidR="006B2DD3" w:rsidRPr="009676C9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0.83(0.54-1.26)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1.35(0.86-2.12)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1.21(0.91-1.62)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before="100" w:beforeAutospacing="1" w:line="180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  <w:sz w:val="20"/>
                <w:szCs w:val="20"/>
              </w:rPr>
              <w:t>Illiterate/ Primary</w:t>
            </w:r>
            <w:r w:rsidR="009676C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9139CD">
              <w:rPr>
                <w:rFonts w:asciiTheme="minorHAnsi" w:hAnsiTheme="minorHAnsi" w:cs="Times New Roman"/>
                <w:sz w:val="20"/>
                <w:szCs w:val="20"/>
              </w:rPr>
              <w:t xml:space="preserve">School(1)   </w:t>
            </w:r>
            <w:r w:rsidRPr="009139C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1.19(0.87-1.63)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1.07(0.71-1.60)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1.14(0.89-1.45)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High TG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E24093">
        <w:trPr>
          <w:trHeight w:val="234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No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 xml:space="preserve">Yes                        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1.92(1.48-2.50)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2.94(2.24-3.86)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2.61(2.17-3.15)</w:t>
            </w:r>
          </w:p>
        </w:tc>
      </w:tr>
      <w:tr w:rsidR="006B2DD3" w:rsidRPr="009139CD" w:rsidTr="00FF361D">
        <w:trPr>
          <w:trHeight w:val="117"/>
        </w:trPr>
        <w:tc>
          <w:tcPr>
            <w:tcW w:w="1371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High FPG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 xml:space="preserve">No               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Yes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1.98(1.32-2.97)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2.58(1.64-4.08)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2.24(1.65-3.02)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High Waist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No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 xml:space="preserve">Yes                                       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1.48(0.98-2.23)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2.37(1.72-3.26)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1.78(1.39-2.28)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High BP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No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Yes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1.48(1.03-2.13)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2.09(1.50-2.93)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1.69(1.33-2.16)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Low HDL_C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trHeight w:val="11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No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Yes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1.62(1.25-2.10)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2.14(1.63-2.83)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1.83(1.51-2.21)</w:t>
            </w: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E2409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BMI(kg/m2</w:t>
            </w:r>
            <w:r w:rsidR="006B2DD3" w:rsidRPr="009139CD"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&lt; 25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13" w:type="pct"/>
            <w:gridSpan w:val="2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 xml:space="preserve">≥25 &amp;&lt; 30   (1)                    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1.62(1.19-2.20)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2.12(1.59-2.82)</w:t>
            </w:r>
          </w:p>
        </w:tc>
        <w:tc>
          <w:tcPr>
            <w:tcW w:w="1208" w:type="pct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1.89(1.56-2.30)</w:t>
            </w: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</w:tcPr>
          <w:p w:rsidR="006B2DD3" w:rsidRPr="009139CD" w:rsidRDefault="00E2409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≥ 30            </w:t>
            </w:r>
            <w:r w:rsidR="006B2DD3" w:rsidRPr="009139CD">
              <w:rPr>
                <w:rFonts w:asciiTheme="minorHAnsi" w:hAnsiTheme="minorHAnsi" w:cs="Times New Roman"/>
              </w:rPr>
              <w:t xml:space="preserve"> (2)                    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1.13(0.58-2.23)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2.27(1.55-3.30)</w:t>
            </w:r>
          </w:p>
        </w:tc>
        <w:tc>
          <w:tcPr>
            <w:tcW w:w="1208" w:type="pct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2.05(1.51-2.79)</w:t>
            </w: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Smoking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Never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Not Applicable*</w:t>
            </w:r>
          </w:p>
        </w:tc>
        <w:tc>
          <w:tcPr>
            <w:tcW w:w="1208" w:type="pct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  <w:r w:rsidRPr="009139CD">
              <w:rPr>
                <w:rFonts w:asciiTheme="minorHAnsi" w:hAnsiTheme="minorHAnsi" w:cs="Times New Roman"/>
              </w:rPr>
              <w:softHyphen/>
            </w: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 xml:space="preserve">Past / Current                                      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1.02(0.80-1.31)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1.00(0.81-1.24)</w:t>
            </w: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FHDM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No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  <w:r w:rsidRPr="009139CD">
              <w:rPr>
                <w:rFonts w:asciiTheme="minorHAnsi" w:hAnsiTheme="minorHAnsi" w:cs="Times New Roman"/>
              </w:rPr>
              <w:softHyphen/>
            </w:r>
          </w:p>
        </w:tc>
        <w:tc>
          <w:tcPr>
            <w:tcW w:w="1208" w:type="pct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  <w:r w:rsidRPr="009139CD">
              <w:rPr>
                <w:rFonts w:asciiTheme="minorHAnsi" w:hAnsiTheme="minorHAnsi" w:cs="Times New Roman"/>
              </w:rPr>
              <w:softHyphen/>
            </w: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</w:tcPr>
          <w:p w:rsidR="006B2DD3" w:rsidRPr="009139CD" w:rsidRDefault="006B2DD3" w:rsidP="00E24093">
            <w:pPr>
              <w:shd w:val="clear" w:color="auto" w:fill="FFFFFF" w:themeFill="background1"/>
              <w:spacing w:line="192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 xml:space="preserve">Yes                                      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1.15(0.88-1.50)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1.51(1.20-1.89)</w:t>
            </w:r>
          </w:p>
        </w:tc>
        <w:tc>
          <w:tcPr>
            <w:tcW w:w="1208" w:type="pct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1.35(1.14-1.61)</w:t>
            </w: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</w:tcPr>
          <w:p w:rsidR="006B2DD3" w:rsidRPr="00F4127C" w:rsidRDefault="006B2DD3" w:rsidP="006B2DD3">
            <w:pPr>
              <w:shd w:val="clear" w:color="auto" w:fill="FFFFFF" w:themeFill="background1"/>
              <w:spacing w:before="100" w:beforeAutospacing="1" w:line="180" w:lineRule="auto"/>
              <w:jc w:val="both"/>
              <w:rPr>
                <w:rFonts w:asciiTheme="minorHAnsi" w:hAnsiTheme="minorHAnsi" w:cs="Times New Roman"/>
              </w:rPr>
            </w:pPr>
            <w:bookmarkStart w:id="8" w:name="OLE_LINK1"/>
            <w:bookmarkStart w:id="9" w:name="OLE_LINK2"/>
            <w:r w:rsidRPr="00F4127C">
              <w:rPr>
                <w:rFonts w:asciiTheme="minorHAnsi" w:hAnsiTheme="minorHAnsi" w:cs="Times New Roman"/>
              </w:rPr>
              <w:t>Insulin</w:t>
            </w:r>
            <w:bookmarkEnd w:id="8"/>
            <w:bookmarkEnd w:id="9"/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208" w:type="pct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</w:tcPr>
          <w:p w:rsidR="006B2DD3" w:rsidRPr="00F4127C" w:rsidRDefault="006B2DD3" w:rsidP="00E24093">
            <w:pPr>
              <w:shd w:val="clear" w:color="auto" w:fill="FFFFFF" w:themeFill="background1"/>
              <w:spacing w:before="100" w:beforeAutospacing="1" w:line="180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F4127C">
              <w:rPr>
                <w:rFonts w:asciiTheme="minorHAnsi" w:hAnsiTheme="minorHAnsi" w:cs="Times New Roman"/>
              </w:rPr>
              <w:t>Insulin group</w:t>
            </w:r>
            <w:r w:rsidR="00F4127C">
              <w:rPr>
                <w:rFonts w:asciiTheme="minorHAnsi" w:hAnsiTheme="minorHAnsi" w:cs="Times New Roman"/>
              </w:rPr>
              <w:t>**</w:t>
            </w:r>
            <w:r w:rsidRPr="00F4127C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  <w:r w:rsidRPr="009139CD">
              <w:rPr>
                <w:rFonts w:asciiTheme="minorHAnsi" w:hAnsiTheme="minorHAnsi" w:cs="Times New Roman"/>
              </w:rPr>
              <w:softHyphen/>
            </w:r>
          </w:p>
        </w:tc>
        <w:tc>
          <w:tcPr>
            <w:tcW w:w="1208" w:type="pct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9139CD">
              <w:rPr>
                <w:rFonts w:asciiTheme="minorHAnsi" w:hAnsiTheme="minorHAnsi" w:cs="Times New Roman"/>
              </w:rPr>
              <w:t>Reference</w:t>
            </w:r>
            <w:r w:rsidRPr="009139CD">
              <w:rPr>
                <w:rFonts w:asciiTheme="minorHAnsi" w:hAnsiTheme="minorHAnsi" w:cs="Times New Roman"/>
              </w:rPr>
              <w:softHyphen/>
            </w: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</w:tcPr>
          <w:p w:rsidR="006B2DD3" w:rsidRPr="00F4127C" w:rsidRDefault="006B2DD3" w:rsidP="00E24093">
            <w:pPr>
              <w:shd w:val="clear" w:color="auto" w:fill="FFFFFF" w:themeFill="background1"/>
              <w:spacing w:before="100" w:beforeAutospacing="1" w:line="180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F4127C">
              <w:rPr>
                <w:rFonts w:asciiTheme="minorHAnsi" w:hAnsiTheme="minorHAnsi" w:cs="Times New Roman"/>
              </w:rPr>
              <w:t>Insulin group (1)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1.45(1.02-2.08)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9139CD">
              <w:rPr>
                <w:rFonts w:asciiTheme="minorHAnsi" w:hAnsiTheme="minorHAnsi" w:cs="Times New Roman"/>
              </w:rPr>
              <w:t>1.41(1.01-1.96)</w:t>
            </w:r>
          </w:p>
        </w:tc>
        <w:tc>
          <w:tcPr>
            <w:tcW w:w="1208" w:type="pct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9139CD">
              <w:rPr>
                <w:rFonts w:asciiTheme="minorHAnsi" w:hAnsiTheme="minorHAnsi" w:cs="Times New Roman"/>
              </w:rPr>
              <w:t>1.35(1.07-1.71)</w:t>
            </w: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</w:tcPr>
          <w:p w:rsidR="006B2DD3" w:rsidRPr="00F4127C" w:rsidRDefault="006B2DD3" w:rsidP="00E24093">
            <w:pPr>
              <w:shd w:val="clear" w:color="auto" w:fill="FFFFFF" w:themeFill="background1"/>
              <w:spacing w:before="100" w:beforeAutospacing="1" w:line="180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F4127C">
              <w:rPr>
                <w:rFonts w:asciiTheme="minorHAnsi" w:hAnsiTheme="minorHAnsi" w:cs="Times New Roman"/>
              </w:rPr>
              <w:t>Insulin group (2)</w:t>
            </w:r>
          </w:p>
        </w:tc>
        <w:tc>
          <w:tcPr>
            <w:tcW w:w="1207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1.38(0.95-2.01)</w:t>
            </w:r>
          </w:p>
        </w:tc>
        <w:tc>
          <w:tcPr>
            <w:tcW w:w="1208" w:type="pct"/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1.14(0.81-1.61)</w:t>
            </w:r>
          </w:p>
        </w:tc>
        <w:tc>
          <w:tcPr>
            <w:tcW w:w="1208" w:type="pct"/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1.05(0.82-1.35)</w:t>
            </w:r>
          </w:p>
        </w:tc>
      </w:tr>
      <w:tr w:rsidR="006B2DD3" w:rsidRPr="009139CD" w:rsidTr="00FF361D">
        <w:trPr>
          <w:gridAfter w:val="1"/>
          <w:wAfter w:w="5" w:type="pct"/>
          <w:trHeight w:val="227"/>
        </w:trPr>
        <w:tc>
          <w:tcPr>
            <w:tcW w:w="1371" w:type="pct"/>
            <w:tcBorders>
              <w:bottom w:val="single" w:sz="4" w:space="0" w:color="auto"/>
            </w:tcBorders>
          </w:tcPr>
          <w:p w:rsidR="006B2DD3" w:rsidRPr="00F4127C" w:rsidRDefault="006B2DD3" w:rsidP="00E24093">
            <w:pPr>
              <w:shd w:val="clear" w:color="auto" w:fill="FFFFFF" w:themeFill="background1"/>
              <w:spacing w:before="100" w:beforeAutospacing="1" w:line="180" w:lineRule="auto"/>
              <w:ind w:firstLine="180"/>
              <w:jc w:val="both"/>
              <w:rPr>
                <w:rFonts w:asciiTheme="minorHAnsi" w:hAnsiTheme="minorHAnsi" w:cs="Times New Roman"/>
              </w:rPr>
            </w:pPr>
            <w:r w:rsidRPr="00F4127C">
              <w:rPr>
                <w:rFonts w:asciiTheme="minorHAnsi" w:hAnsiTheme="minorHAnsi" w:cs="Times New Roman"/>
              </w:rPr>
              <w:t>Insulin group (3)</w:t>
            </w: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1.43(0.97-2.09)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6B2DD3" w:rsidRPr="009139CD" w:rsidRDefault="006B2DD3" w:rsidP="006B2DD3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1.49(1.07-2.08)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6B2DD3" w:rsidRPr="009139CD" w:rsidRDefault="006B2DD3" w:rsidP="00F9316A">
            <w:pPr>
              <w:shd w:val="clear" w:color="auto" w:fill="FFFFFF" w:themeFill="background1"/>
              <w:spacing w:line="192" w:lineRule="auto"/>
              <w:jc w:val="both"/>
              <w:rPr>
                <w:rFonts w:asciiTheme="minorHAnsi" w:hAnsiTheme="minorHAnsi" w:cs="Times New Roman"/>
              </w:rPr>
            </w:pPr>
            <w:r w:rsidRPr="009139CD">
              <w:rPr>
                <w:rFonts w:asciiTheme="minorHAnsi" w:hAnsiTheme="minorHAnsi" w:cs="Times New Roman"/>
              </w:rPr>
              <w:t>1.39(1.08-1.78)</w:t>
            </w:r>
          </w:p>
        </w:tc>
      </w:tr>
    </w:tbl>
    <w:p w:rsidR="005F7C9C" w:rsidRPr="00FC39B3" w:rsidRDefault="005F7C9C" w:rsidP="005F7C9C">
      <w:pPr>
        <w:spacing w:after="0" w:line="240" w:lineRule="auto"/>
        <w:jc w:val="both"/>
        <w:rPr>
          <w:rFonts w:cs="Times New Roman"/>
          <w:color w:val="000000"/>
          <w:sz w:val="18"/>
          <w:szCs w:val="18"/>
          <w:highlight w:val="green"/>
        </w:rPr>
      </w:pPr>
      <w:proofErr w:type="spellStart"/>
      <w:proofErr w:type="gramStart"/>
      <w:r w:rsidRPr="00FC39B3">
        <w:rPr>
          <w:rFonts w:cs="Times New Roman"/>
          <w:color w:val="000000"/>
          <w:sz w:val="18"/>
          <w:szCs w:val="18"/>
        </w:rPr>
        <w:t>eGFR</w:t>
      </w:r>
      <w:proofErr w:type="spellEnd"/>
      <w:proofErr w:type="gramEnd"/>
      <w:r w:rsidRPr="00FC39B3">
        <w:rPr>
          <w:rFonts w:cs="Times New Roman"/>
          <w:color w:val="000000"/>
          <w:sz w:val="18"/>
          <w:szCs w:val="18"/>
        </w:rPr>
        <w:t xml:space="preserve">: estimated </w:t>
      </w:r>
      <w:proofErr w:type="spellStart"/>
      <w:r w:rsidRPr="00FC39B3">
        <w:rPr>
          <w:rFonts w:cs="Times New Roman"/>
          <w:color w:val="000000"/>
          <w:sz w:val="18"/>
          <w:szCs w:val="18"/>
        </w:rPr>
        <w:t>glomerular</w:t>
      </w:r>
      <w:proofErr w:type="spellEnd"/>
      <w:r w:rsidRPr="00FC39B3">
        <w:rPr>
          <w:rFonts w:cs="Times New Roman"/>
          <w:color w:val="000000"/>
          <w:sz w:val="18"/>
          <w:szCs w:val="18"/>
        </w:rPr>
        <w:t xml:space="preserve"> filtration rate; FPG: fasting plasma glucose; TG: triglyceride; HD</w:t>
      </w:r>
      <w:r>
        <w:rPr>
          <w:rFonts w:cs="Times New Roman"/>
          <w:color w:val="000000"/>
          <w:sz w:val="18"/>
          <w:szCs w:val="18"/>
        </w:rPr>
        <w:t xml:space="preserve">L-C: High density lipoprotein, </w:t>
      </w:r>
      <w:r w:rsidRPr="00FC39B3">
        <w:rPr>
          <w:rFonts w:cs="Times New Roman"/>
          <w:color w:val="000000"/>
          <w:sz w:val="18"/>
          <w:szCs w:val="18"/>
        </w:rPr>
        <w:t xml:space="preserve">BP: </w:t>
      </w:r>
      <w:r>
        <w:rPr>
          <w:rFonts w:cs="Times New Roman"/>
          <w:color w:val="000000"/>
          <w:sz w:val="18"/>
          <w:szCs w:val="18"/>
        </w:rPr>
        <w:t>blood pressure</w:t>
      </w:r>
      <w:r w:rsidRPr="00FC39B3">
        <w:rPr>
          <w:rFonts w:cs="Times New Roman"/>
          <w:color w:val="000000"/>
          <w:sz w:val="18"/>
          <w:szCs w:val="18"/>
        </w:rPr>
        <w:t>; BMI: body mass index; DM: diabetes mellitus; HTN: hypertension; HCVD: history of cardiovascular disease; FHDM: family history of diabetes mellitus; HOMA-IR: Insulin resistance estimated by the homeostasis model assessment</w:t>
      </w:r>
    </w:p>
    <w:p w:rsidR="005F7C9C" w:rsidRDefault="005F7C9C" w:rsidP="005F7C9C">
      <w:pPr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FC39B3">
        <w:rPr>
          <w:rFonts w:cs="Times New Roman"/>
          <w:color w:val="000000"/>
          <w:sz w:val="18"/>
          <w:szCs w:val="18"/>
        </w:rPr>
        <w:t xml:space="preserve">* P value &gt; 0.2 in </w:t>
      </w:r>
      <w:proofErr w:type="spellStart"/>
      <w:r w:rsidRPr="00FC39B3">
        <w:rPr>
          <w:rFonts w:cs="Times New Roman"/>
          <w:color w:val="000000"/>
          <w:sz w:val="18"/>
          <w:szCs w:val="18"/>
        </w:rPr>
        <w:t>univariable</w:t>
      </w:r>
      <w:proofErr w:type="spellEnd"/>
      <w:r w:rsidRPr="00FC39B3">
        <w:rPr>
          <w:rFonts w:cs="Times New Roman"/>
          <w:color w:val="000000"/>
          <w:sz w:val="18"/>
          <w:szCs w:val="18"/>
        </w:rPr>
        <w:t xml:space="preserve"> analysis</w:t>
      </w:r>
    </w:p>
    <w:p w:rsidR="00F4127C" w:rsidRPr="00F4127C" w:rsidRDefault="00F4127C" w:rsidP="00F4127C">
      <w:pPr>
        <w:spacing w:after="0" w:line="240" w:lineRule="auto"/>
        <w:jc w:val="both"/>
      </w:pPr>
      <w:bookmarkStart w:id="10" w:name="_GoBack"/>
      <w:bookmarkEnd w:id="10"/>
      <w:r w:rsidRPr="001522AF">
        <w:rPr>
          <w:rFonts w:cs="Times New Roman"/>
          <w:color w:val="000000"/>
          <w:sz w:val="18"/>
          <w:szCs w:val="18"/>
        </w:rPr>
        <w:t>** Insulin was measured in 1611 participants (men: 588, women: 1023)</w:t>
      </w:r>
    </w:p>
    <w:p w:rsidR="009F7CEE" w:rsidRPr="00A00BDF" w:rsidRDefault="009F7CEE" w:rsidP="006B2DD3">
      <w:pPr>
        <w:shd w:val="clear" w:color="auto" w:fill="FFFFFF" w:themeFill="background1"/>
      </w:pPr>
    </w:p>
    <w:sectPr w:rsidR="009F7CEE" w:rsidRPr="00A00BDF" w:rsidSect="005F7C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A00BDF"/>
    <w:rsid w:val="00011C70"/>
    <w:rsid w:val="00023DFD"/>
    <w:rsid w:val="00066CE2"/>
    <w:rsid w:val="00090945"/>
    <w:rsid w:val="000971D8"/>
    <w:rsid w:val="00097A3B"/>
    <w:rsid w:val="000A3BAA"/>
    <w:rsid w:val="000B41F3"/>
    <w:rsid w:val="000F2968"/>
    <w:rsid w:val="000F3D05"/>
    <w:rsid w:val="000F5233"/>
    <w:rsid w:val="000F71A7"/>
    <w:rsid w:val="00105487"/>
    <w:rsid w:val="0012221C"/>
    <w:rsid w:val="00122FB3"/>
    <w:rsid w:val="0013008E"/>
    <w:rsid w:val="0013508D"/>
    <w:rsid w:val="00142972"/>
    <w:rsid w:val="001522AF"/>
    <w:rsid w:val="00171FC3"/>
    <w:rsid w:val="00180D53"/>
    <w:rsid w:val="001975D3"/>
    <w:rsid w:val="001A2C9B"/>
    <w:rsid w:val="001A66AD"/>
    <w:rsid w:val="001D0792"/>
    <w:rsid w:val="001D74EE"/>
    <w:rsid w:val="00205571"/>
    <w:rsid w:val="00206F4C"/>
    <w:rsid w:val="00212573"/>
    <w:rsid w:val="002205C2"/>
    <w:rsid w:val="00222EAD"/>
    <w:rsid w:val="0022548A"/>
    <w:rsid w:val="00235AAF"/>
    <w:rsid w:val="00250965"/>
    <w:rsid w:val="0025370E"/>
    <w:rsid w:val="0028353E"/>
    <w:rsid w:val="002909AC"/>
    <w:rsid w:val="00296E50"/>
    <w:rsid w:val="002A779F"/>
    <w:rsid w:val="002B4EF3"/>
    <w:rsid w:val="002B5AE4"/>
    <w:rsid w:val="002B754D"/>
    <w:rsid w:val="002C434F"/>
    <w:rsid w:val="002D24B3"/>
    <w:rsid w:val="00324E19"/>
    <w:rsid w:val="00325847"/>
    <w:rsid w:val="00327499"/>
    <w:rsid w:val="003572C8"/>
    <w:rsid w:val="00371E0B"/>
    <w:rsid w:val="0037236E"/>
    <w:rsid w:val="003C1EC1"/>
    <w:rsid w:val="003E2893"/>
    <w:rsid w:val="003E3604"/>
    <w:rsid w:val="003E4614"/>
    <w:rsid w:val="003F4474"/>
    <w:rsid w:val="00412295"/>
    <w:rsid w:val="00436D04"/>
    <w:rsid w:val="00474D0E"/>
    <w:rsid w:val="00475795"/>
    <w:rsid w:val="00482569"/>
    <w:rsid w:val="00484F7E"/>
    <w:rsid w:val="00491039"/>
    <w:rsid w:val="004A05D3"/>
    <w:rsid w:val="004A0800"/>
    <w:rsid w:val="004A3860"/>
    <w:rsid w:val="004A5D56"/>
    <w:rsid w:val="004D058B"/>
    <w:rsid w:val="004D4979"/>
    <w:rsid w:val="004F61A1"/>
    <w:rsid w:val="005073BF"/>
    <w:rsid w:val="005134D6"/>
    <w:rsid w:val="0051461A"/>
    <w:rsid w:val="005329E4"/>
    <w:rsid w:val="00543E07"/>
    <w:rsid w:val="00554210"/>
    <w:rsid w:val="005577AD"/>
    <w:rsid w:val="00571431"/>
    <w:rsid w:val="00590DA7"/>
    <w:rsid w:val="0059528E"/>
    <w:rsid w:val="00595487"/>
    <w:rsid w:val="005A1066"/>
    <w:rsid w:val="005A3705"/>
    <w:rsid w:val="005B49C6"/>
    <w:rsid w:val="005F09EE"/>
    <w:rsid w:val="005F7C9C"/>
    <w:rsid w:val="0065696F"/>
    <w:rsid w:val="00661A45"/>
    <w:rsid w:val="006626E2"/>
    <w:rsid w:val="006772CE"/>
    <w:rsid w:val="00681CB2"/>
    <w:rsid w:val="00690FF6"/>
    <w:rsid w:val="006B2DD3"/>
    <w:rsid w:val="006B50C7"/>
    <w:rsid w:val="006B5AEA"/>
    <w:rsid w:val="006C1AC9"/>
    <w:rsid w:val="006C7ABD"/>
    <w:rsid w:val="006F68A5"/>
    <w:rsid w:val="00741504"/>
    <w:rsid w:val="007510DD"/>
    <w:rsid w:val="00767731"/>
    <w:rsid w:val="00796C8F"/>
    <w:rsid w:val="007A1F56"/>
    <w:rsid w:val="007A55E6"/>
    <w:rsid w:val="007C5258"/>
    <w:rsid w:val="007D60CC"/>
    <w:rsid w:val="007E0158"/>
    <w:rsid w:val="007E443E"/>
    <w:rsid w:val="00805E2B"/>
    <w:rsid w:val="00812A71"/>
    <w:rsid w:val="00812FA1"/>
    <w:rsid w:val="00822D59"/>
    <w:rsid w:val="00823D78"/>
    <w:rsid w:val="00845771"/>
    <w:rsid w:val="0085427D"/>
    <w:rsid w:val="008617FE"/>
    <w:rsid w:val="0089330C"/>
    <w:rsid w:val="008A2FCF"/>
    <w:rsid w:val="008D0D65"/>
    <w:rsid w:val="008D1CD9"/>
    <w:rsid w:val="008F1104"/>
    <w:rsid w:val="008F3551"/>
    <w:rsid w:val="00901B13"/>
    <w:rsid w:val="009139CD"/>
    <w:rsid w:val="00914452"/>
    <w:rsid w:val="00937EEA"/>
    <w:rsid w:val="00940A28"/>
    <w:rsid w:val="009646F1"/>
    <w:rsid w:val="009676C9"/>
    <w:rsid w:val="009741CF"/>
    <w:rsid w:val="00975C6D"/>
    <w:rsid w:val="009908B7"/>
    <w:rsid w:val="0099343D"/>
    <w:rsid w:val="009B4FF7"/>
    <w:rsid w:val="009B69E2"/>
    <w:rsid w:val="009C34DB"/>
    <w:rsid w:val="009E5248"/>
    <w:rsid w:val="009E59BF"/>
    <w:rsid w:val="009F0B9D"/>
    <w:rsid w:val="009F4CFC"/>
    <w:rsid w:val="009F7075"/>
    <w:rsid w:val="009F7CEE"/>
    <w:rsid w:val="00A00BDF"/>
    <w:rsid w:val="00A25518"/>
    <w:rsid w:val="00A26D37"/>
    <w:rsid w:val="00A26EAD"/>
    <w:rsid w:val="00A279B2"/>
    <w:rsid w:val="00A40ECA"/>
    <w:rsid w:val="00A943E5"/>
    <w:rsid w:val="00A96B78"/>
    <w:rsid w:val="00AA472C"/>
    <w:rsid w:val="00AC56C4"/>
    <w:rsid w:val="00AC761A"/>
    <w:rsid w:val="00AE1752"/>
    <w:rsid w:val="00AF640D"/>
    <w:rsid w:val="00B13937"/>
    <w:rsid w:val="00B23B99"/>
    <w:rsid w:val="00B242E9"/>
    <w:rsid w:val="00B349B5"/>
    <w:rsid w:val="00B366C1"/>
    <w:rsid w:val="00B42232"/>
    <w:rsid w:val="00B661EF"/>
    <w:rsid w:val="00B679B4"/>
    <w:rsid w:val="00B83395"/>
    <w:rsid w:val="00BC34C1"/>
    <w:rsid w:val="00BC569D"/>
    <w:rsid w:val="00BD52C5"/>
    <w:rsid w:val="00BD5FF3"/>
    <w:rsid w:val="00BD763C"/>
    <w:rsid w:val="00BE518B"/>
    <w:rsid w:val="00C11278"/>
    <w:rsid w:val="00C17DD3"/>
    <w:rsid w:val="00C21A65"/>
    <w:rsid w:val="00C229B8"/>
    <w:rsid w:val="00C24B28"/>
    <w:rsid w:val="00C30607"/>
    <w:rsid w:val="00C34F59"/>
    <w:rsid w:val="00C469DE"/>
    <w:rsid w:val="00C85670"/>
    <w:rsid w:val="00C96571"/>
    <w:rsid w:val="00CA47B4"/>
    <w:rsid w:val="00CA5D25"/>
    <w:rsid w:val="00CB0275"/>
    <w:rsid w:val="00CB61FC"/>
    <w:rsid w:val="00CB7BC5"/>
    <w:rsid w:val="00CE4A2B"/>
    <w:rsid w:val="00CF4E16"/>
    <w:rsid w:val="00D132BB"/>
    <w:rsid w:val="00D27C7D"/>
    <w:rsid w:val="00D54AE2"/>
    <w:rsid w:val="00D558E7"/>
    <w:rsid w:val="00D75378"/>
    <w:rsid w:val="00D756C7"/>
    <w:rsid w:val="00D84D4E"/>
    <w:rsid w:val="00DA22ED"/>
    <w:rsid w:val="00DA2E54"/>
    <w:rsid w:val="00DA35EF"/>
    <w:rsid w:val="00DA6A9E"/>
    <w:rsid w:val="00DB4152"/>
    <w:rsid w:val="00DB7AF7"/>
    <w:rsid w:val="00DD30E8"/>
    <w:rsid w:val="00DD6EC8"/>
    <w:rsid w:val="00DE27EE"/>
    <w:rsid w:val="00DE791F"/>
    <w:rsid w:val="00DF22D4"/>
    <w:rsid w:val="00E1624F"/>
    <w:rsid w:val="00E16854"/>
    <w:rsid w:val="00E24093"/>
    <w:rsid w:val="00E30A38"/>
    <w:rsid w:val="00E312BA"/>
    <w:rsid w:val="00E44D70"/>
    <w:rsid w:val="00E564AF"/>
    <w:rsid w:val="00E6502F"/>
    <w:rsid w:val="00E65747"/>
    <w:rsid w:val="00EA06D6"/>
    <w:rsid w:val="00EA23A9"/>
    <w:rsid w:val="00EB23EB"/>
    <w:rsid w:val="00EF2DBB"/>
    <w:rsid w:val="00EF71C3"/>
    <w:rsid w:val="00F00AB5"/>
    <w:rsid w:val="00F016C7"/>
    <w:rsid w:val="00F01F39"/>
    <w:rsid w:val="00F02894"/>
    <w:rsid w:val="00F100BC"/>
    <w:rsid w:val="00F17F82"/>
    <w:rsid w:val="00F4127C"/>
    <w:rsid w:val="00F46942"/>
    <w:rsid w:val="00F502D1"/>
    <w:rsid w:val="00F55767"/>
    <w:rsid w:val="00F834BF"/>
    <w:rsid w:val="00F9537C"/>
    <w:rsid w:val="00FC3926"/>
    <w:rsid w:val="00FD3150"/>
    <w:rsid w:val="00FF361D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D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1DEB-5A2A-4C08-B20B-32E8204B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2013-08-30T16:28:00Z</dcterms:created>
  <dcterms:modified xsi:type="dcterms:W3CDTF">2013-08-30T16:36:00Z</dcterms:modified>
</cp:coreProperties>
</file>