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30D" w:rsidRPr="000756BA" w:rsidRDefault="007D530D" w:rsidP="007D530D">
      <w:pPr>
        <w:spacing w:line="240" w:lineRule="auto"/>
        <w:jc w:val="both"/>
        <w:rPr>
          <w:b/>
          <w:sz w:val="28"/>
          <w:szCs w:val="28"/>
        </w:rPr>
      </w:pPr>
      <w:r w:rsidRPr="000756BA">
        <w:rPr>
          <w:b/>
          <w:sz w:val="28"/>
          <w:szCs w:val="28"/>
        </w:rPr>
        <w:t xml:space="preserve">Appendix </w:t>
      </w:r>
      <w:r w:rsidR="009D580B">
        <w:rPr>
          <w:b/>
          <w:sz w:val="28"/>
          <w:szCs w:val="28"/>
        </w:rPr>
        <w:t>S1</w:t>
      </w:r>
      <w:r w:rsidRPr="000756BA">
        <w:rPr>
          <w:b/>
          <w:sz w:val="28"/>
          <w:szCs w:val="28"/>
        </w:rPr>
        <w:t xml:space="preserve">: Multiscale analyses </w:t>
      </w:r>
    </w:p>
    <w:p w:rsidR="007D530D" w:rsidRDefault="007D530D" w:rsidP="007D530D">
      <w:pPr>
        <w:spacing w:line="240" w:lineRule="auto"/>
        <w:jc w:val="both"/>
      </w:pPr>
      <w:r w:rsidRPr="005B2CA3">
        <w:t>We use</w:t>
      </w:r>
      <w:r>
        <w:t>d</w:t>
      </w:r>
      <w:r w:rsidRPr="005B2CA3">
        <w:t xml:space="preserve"> wavelet-based techniques to analyze the spatial structure of MCH and elevation in the study region, and the relationship between the two.  These techniques have been widely adopted to study multi-scale processes, because wavelet theory is based on scale-wise decomposition. In particular, wavelets have proven effective in extracting statistical properties of a variety of long-range dependence phenomena, including fractals and other scale-invariant processes, in one or more dimensions </w:t>
      </w:r>
      <w:r w:rsidRPr="005B2CA3">
        <w:fldChar w:fldCharType="begin" w:fldLock="1"/>
      </w:r>
      <w:r>
        <w:instrText>ADDIN CSL_CITATION { "citationItems" : [ { "id" : "ITEM-1", "itemData" : { "author" : [ { "dropping-particle" : "", "family" : "Heneghan", "given" : "C.", "non-dropping-particle" : "", "parse-names" : false, "suffix" : "" }, { "dropping-particle" : "", "family" : "Lowen", "given" : "SB", "non-dropping-particle" : "", "parse-names" : false, "suffix" : "" }, { "dropping-particle" : "", "family" : "Teich", "given" : "MC", "non-dropping-particle" : "", "parse-names" : false, "suffix" : "" } ], "container-title" : "Proceedings of the IEEE Southwest Symposium on Image Analysis and Interpretation, 1996.", "id" : "ITEM-1", "issued" : { "date-parts" : [ [ "1996" ] ] }, "page" : "213\u2013217", "title" : "Two-dimensional fractional Brownian motion: wavelet analysis and synthesis", "type" : "paper-conference" }, "uris" : [ "http://www.mendeley.com/documents/?uuid=32d7bfa0-58e6-4381-aeab-95c6a1285ab5" ] } ], "mendeley" : { "previouslyFormattedCitation" : "(Heneghan, Lowen, &amp; Teich, 1996)" }, "properties" : { "noteIndex" : 0 }, "schema" : "https://github.com/citation-style-language/schema/raw/master/csl-citation.json" }</w:instrText>
      </w:r>
      <w:r w:rsidRPr="005B2CA3">
        <w:fldChar w:fldCharType="separate"/>
      </w:r>
      <w:r w:rsidRPr="007D530D">
        <w:rPr>
          <w:noProof/>
        </w:rPr>
        <w:t>(Heneghan, Lowen, &amp; Teich, 1996)</w:t>
      </w:r>
      <w:r w:rsidRPr="005B2CA3">
        <w:fldChar w:fldCharType="end"/>
      </w:r>
      <w:r w:rsidRPr="005B2CA3">
        <w:t xml:space="preserve">. Here we focus on the variance of </w:t>
      </w:r>
      <w:proofErr w:type="gramStart"/>
      <w:r w:rsidRPr="005B2CA3">
        <w:t>a 2</w:t>
      </w:r>
      <w:proofErr w:type="gramEnd"/>
      <w:r w:rsidRPr="005B2CA3">
        <w:t xml:space="preserve">-D spatial </w:t>
      </w:r>
      <w:r>
        <w:t xml:space="preserve">process, studied using wavelet decomposition. </w:t>
      </w:r>
    </w:p>
    <w:p w:rsidR="007D530D" w:rsidRDefault="007D530D" w:rsidP="007D530D">
      <w:pPr>
        <w:spacing w:line="240" w:lineRule="auto"/>
        <w:jc w:val="both"/>
      </w:pPr>
      <w:r>
        <w:t xml:space="preserve">Given a spatial process </w:t>
      </w:r>
      <w:r w:rsidRPr="005D546E">
        <w:rPr>
          <w:rStyle w:val="NoSpacingChar"/>
        </w:rPr>
        <w:t>f</w:t>
      </w:r>
      <w:r>
        <w:rPr>
          <w:rStyle w:val="NoSpacingChar"/>
          <w:vertAlign w:val="subscript"/>
        </w:rPr>
        <w:t xml:space="preserve"> </w:t>
      </w:r>
      <w:r w:rsidRPr="00DB0BAE">
        <w:rPr>
          <w:rStyle w:val="NoSpacingChar"/>
          <w:i w:val="0"/>
        </w:rPr>
        <w:t>(</w:t>
      </w:r>
      <w:r w:rsidRPr="00BD0A97">
        <w:rPr>
          <w:rStyle w:val="NoSpacingChar"/>
          <w:b/>
        </w:rPr>
        <w:t>x</w:t>
      </w:r>
      <w:r w:rsidRPr="00DB0BAE">
        <w:rPr>
          <w:rStyle w:val="NoSpacingChar"/>
          <w:i w:val="0"/>
        </w:rPr>
        <w:t>)</w:t>
      </w:r>
      <w:proofErr w:type="gramStart"/>
      <w:r>
        <w:t>,with</w:t>
      </w:r>
      <w:proofErr w:type="gramEnd"/>
      <w:r>
        <w:t xml:space="preserve"> the vector </w:t>
      </w:r>
      <w:r w:rsidRPr="00DB0BAE">
        <w:rPr>
          <w:rStyle w:val="NoSpacingChar"/>
          <w:b/>
        </w:rPr>
        <w:t>x</w:t>
      </w:r>
      <w:r w:rsidRPr="00DB0BAE">
        <w:rPr>
          <w:rStyle w:val="NoSpacingChar"/>
          <w:i w:val="0"/>
        </w:rPr>
        <w:t xml:space="preserve"> = [</w:t>
      </w:r>
      <w:r w:rsidRPr="00DB0BAE">
        <w:rPr>
          <w:rStyle w:val="NoSpacingChar"/>
        </w:rPr>
        <w:t>x</w:t>
      </w:r>
      <w:r w:rsidRPr="00DB0BAE">
        <w:rPr>
          <w:rStyle w:val="NoSpacingChar"/>
          <w:i w:val="0"/>
        </w:rPr>
        <w:t>,</w:t>
      </w:r>
      <w:r w:rsidRPr="00DB0BAE">
        <w:rPr>
          <w:rStyle w:val="NoSpacingChar"/>
        </w:rPr>
        <w:t xml:space="preserve"> y</w:t>
      </w:r>
      <w:r w:rsidRPr="00DB0BAE">
        <w:rPr>
          <w:rStyle w:val="NoSpacingChar"/>
          <w:i w:val="0"/>
        </w:rPr>
        <w:t>]</w:t>
      </w:r>
      <w:r w:rsidRPr="008B313B">
        <w:rPr>
          <w:rStyle w:val="NoSpacingChar"/>
          <w:rFonts w:asciiTheme="minorHAnsi" w:hAnsiTheme="minorHAnsi"/>
          <w:i w:val="0"/>
        </w:rPr>
        <w:t xml:space="preserve"> </w:t>
      </w:r>
      <w:r w:rsidRPr="008B313B">
        <w:rPr>
          <w:rStyle w:val="NoSpacingChar"/>
          <w:rFonts w:asciiTheme="minorHAnsi" w:hAnsiTheme="minorHAnsi"/>
          <w:i w:val="0"/>
          <w:sz w:val="22"/>
        </w:rPr>
        <w:t>denoting Cartesian coordinates</w:t>
      </w:r>
      <w:r w:rsidRPr="008B313B">
        <w:t xml:space="preserve">, the wavelet </w:t>
      </w:r>
      <w:r>
        <w:t xml:space="preserve">coefficients </w:t>
      </w:r>
      <w:proofErr w:type="spellStart"/>
      <w:r w:rsidRPr="005D546E">
        <w:rPr>
          <w:rStyle w:val="NoSpacingChar"/>
        </w:rPr>
        <w:t>W</w:t>
      </w:r>
      <w:r w:rsidRPr="00BD0A97">
        <w:rPr>
          <w:rStyle w:val="NoSpacingChar"/>
          <w:vertAlign w:val="subscript"/>
        </w:rPr>
        <w:t>f</w:t>
      </w:r>
      <w:proofErr w:type="spellEnd"/>
      <w:r>
        <w:rPr>
          <w:rStyle w:val="NoSpacingChar"/>
          <w:vertAlign w:val="subscript"/>
        </w:rPr>
        <w:t xml:space="preserve"> </w:t>
      </w:r>
      <w:r w:rsidRPr="003A3750">
        <w:rPr>
          <w:rStyle w:val="NoSpacingChar"/>
          <w:i w:val="0"/>
        </w:rPr>
        <w:t>(</w:t>
      </w:r>
      <w:proofErr w:type="spellStart"/>
      <w:r w:rsidRPr="00BD0A97">
        <w:rPr>
          <w:rStyle w:val="NoSpacingChar"/>
          <w:b/>
        </w:rPr>
        <w:t>b</w:t>
      </w:r>
      <w:r w:rsidRPr="005D546E">
        <w:rPr>
          <w:rStyle w:val="NoSpacingChar"/>
        </w:rPr>
        <w:t>,s</w:t>
      </w:r>
      <w:proofErr w:type="spellEnd"/>
      <w:r w:rsidRPr="005D546E">
        <w:rPr>
          <w:rStyle w:val="NoSpacingChar"/>
        </w:rPr>
        <w:t>,</w:t>
      </w:r>
      <w:r>
        <w:rPr>
          <w:rStyle w:val="NoSpacingChar"/>
          <w:rFonts w:ascii="Symbol" w:hAnsi="Symbol"/>
        </w:rPr>
        <w:t></w:t>
      </w:r>
      <w:r>
        <w:rPr>
          <w:rStyle w:val="NoSpacingChar"/>
          <w:rFonts w:ascii="Symbol" w:hAnsi="Symbol"/>
          <w:vertAlign w:val="subscript"/>
        </w:rPr>
        <w:t></w:t>
      </w:r>
      <w:r w:rsidRPr="003A3750">
        <w:rPr>
          <w:rStyle w:val="NoSpacingChar"/>
          <w:i w:val="0"/>
        </w:rPr>
        <w:t>)</w:t>
      </w:r>
      <w:r>
        <w:rPr>
          <w:szCs w:val="20"/>
        </w:rPr>
        <w:t xml:space="preserve"> are defined as</w:t>
      </w:r>
    </w:p>
    <w:p w:rsidR="007D530D" w:rsidRPr="000D4881" w:rsidRDefault="007D530D" w:rsidP="007D530D">
      <w:pPr>
        <w:spacing w:line="240" w:lineRule="auto"/>
        <w:ind w:firstLine="360"/>
        <w:jc w:val="both"/>
      </w:pPr>
      <w:r w:rsidRPr="003A3750">
        <w:rPr>
          <w:position w:val="-16"/>
        </w:rPr>
        <w:object w:dxaOrig="366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8pt;height:21.6pt" o:ole="">
            <v:imagedata r:id="rId8" o:title=""/>
          </v:shape>
          <o:OLEObject Type="Embed" ProgID="Equation.DSMT4" ShapeID="_x0000_i1025" DrawAspect="Content" ObjectID="_1440657038" r:id="rId9"/>
        </w:object>
      </w:r>
      <w:r w:rsidRPr="000D4881">
        <w:tab/>
      </w:r>
      <w:r w:rsidRPr="000D4881">
        <w:tab/>
      </w:r>
      <w:r>
        <w:tab/>
      </w:r>
      <w:r>
        <w:tab/>
      </w:r>
      <w:r>
        <w:tab/>
      </w:r>
      <w:r>
        <w:tab/>
        <w:t>(</w:t>
      </w:r>
      <w:r w:rsidR="009D580B">
        <w:t>S</w:t>
      </w:r>
      <w:r>
        <w:t>1)</w:t>
      </w:r>
    </w:p>
    <w:p w:rsidR="007D530D" w:rsidRDefault="007D530D" w:rsidP="007D530D">
      <w:pPr>
        <w:spacing w:line="240" w:lineRule="auto"/>
        <w:jc w:val="both"/>
      </w:pPr>
      <w:proofErr w:type="gramStart"/>
      <w:r w:rsidRPr="00C4141A">
        <w:t>where</w:t>
      </w:r>
      <w:proofErr w:type="gramEnd"/>
      <w:r w:rsidRPr="00C4141A">
        <w:t xml:space="preserve"> </w:t>
      </w:r>
      <w:r w:rsidRPr="00E441E5">
        <w:rPr>
          <w:position w:val="-14"/>
        </w:rPr>
        <w:object w:dxaOrig="1080" w:dyaOrig="400">
          <v:shape id="_x0000_i1026" type="#_x0000_t75" style="width:52.2pt;height:22.8pt" o:ole="">
            <v:imagedata r:id="rId10" o:title=""/>
          </v:shape>
          <o:OLEObject Type="Embed" ProgID="Equation.DSMT4" ShapeID="_x0000_i1026" DrawAspect="Content" ObjectID="_1440657039" r:id="rId11"/>
        </w:object>
      </w:r>
      <w:r w:rsidRPr="00C4141A">
        <w:t xml:space="preserve"> is the c</w:t>
      </w:r>
      <w:r>
        <w:t>omplex conjugate of the scaled, translated and rotated mother wavelet,</w:t>
      </w:r>
      <w:r w:rsidRPr="00C4141A">
        <w:t xml:space="preserve"> </w:t>
      </w:r>
      <w:r w:rsidRPr="00DB0BAE">
        <w:rPr>
          <w:rStyle w:val="NoSpacingChar"/>
        </w:rPr>
        <w:t>s</w:t>
      </w:r>
      <w:r w:rsidRPr="00C4141A">
        <w:t xml:space="preserve"> the scale at which the transform is applied</w:t>
      </w:r>
      <w:r>
        <w:t xml:space="preserve">, </w:t>
      </w:r>
      <w:r w:rsidRPr="000136E5">
        <w:rPr>
          <w:rStyle w:val="NoSpacingChar"/>
          <w:b/>
        </w:rPr>
        <w:t>b</w:t>
      </w:r>
      <w:r>
        <w:t xml:space="preserve"> the translation vector, and </w:t>
      </w:r>
      <w:r>
        <w:rPr>
          <w:rFonts w:ascii="Symbol" w:hAnsi="Symbol"/>
          <w:i/>
        </w:rPr>
        <w:t></w:t>
      </w:r>
      <w:r>
        <w:t xml:space="preserve"> the angle of orientation of the anisotropic wavelet</w:t>
      </w:r>
      <w:r w:rsidRPr="00C4141A">
        <w:t xml:space="preserve">. </w:t>
      </w:r>
      <w:r>
        <w:t>Usually the convolution integral is computed in the Fourier transform to take advantage of the fast Fourier routine:</w:t>
      </w:r>
    </w:p>
    <w:p w:rsidR="007D530D" w:rsidRPr="000D4881" w:rsidRDefault="007D530D" w:rsidP="007D530D">
      <w:pPr>
        <w:spacing w:line="240" w:lineRule="auto"/>
        <w:ind w:firstLine="360"/>
        <w:jc w:val="both"/>
      </w:pPr>
      <w:r w:rsidRPr="00BD0A97">
        <w:rPr>
          <w:position w:val="-14"/>
        </w:rPr>
        <w:object w:dxaOrig="2760" w:dyaOrig="420">
          <v:shape id="_x0000_i1027" type="#_x0000_t75" style="width:136.2pt;height:21.6pt" o:ole="">
            <v:imagedata r:id="rId12" o:title=""/>
          </v:shape>
          <o:OLEObject Type="Embed" ProgID="Equation.DSMT4" ShapeID="_x0000_i1027" DrawAspect="Content" ObjectID="_1440657040" r:id="rId13"/>
        </w:object>
      </w:r>
      <w:r w:rsidRPr="000D4881">
        <w:tab/>
      </w:r>
      <w:r w:rsidRPr="000D4881">
        <w:tab/>
      </w:r>
      <w:r w:rsidR="009D580B">
        <w:tab/>
      </w:r>
      <w:r w:rsidR="009D580B">
        <w:tab/>
      </w:r>
      <w:r w:rsidR="009D580B">
        <w:tab/>
      </w:r>
      <w:r w:rsidR="009D580B">
        <w:tab/>
      </w:r>
      <w:r w:rsidR="009D580B">
        <w:tab/>
        <w:t>(S</w:t>
      </w:r>
      <w:r>
        <w:t>2)</w:t>
      </w:r>
    </w:p>
    <w:p w:rsidR="007D530D" w:rsidRDefault="007D530D" w:rsidP="007D530D">
      <w:pPr>
        <w:spacing w:line="240" w:lineRule="auto"/>
        <w:jc w:val="both"/>
      </w:pPr>
      <w:proofErr w:type="gramStart"/>
      <w:r>
        <w:t>where</w:t>
      </w:r>
      <w:proofErr w:type="gramEnd"/>
      <w:r>
        <w:t xml:space="preserve"> </w:t>
      </w:r>
      <w:r>
        <w:rPr>
          <w:rFonts w:ascii="Arial" w:hAnsi="Arial" w:cs="Arial"/>
        </w:rPr>
        <w:t>˄</w:t>
      </w:r>
      <w:r>
        <w:rPr>
          <w:rFonts w:cstheme="minorHAnsi"/>
        </w:rPr>
        <w:t xml:space="preserve"> indicates 2-D Fourier transform and the vector </w:t>
      </w:r>
      <w:r>
        <w:rPr>
          <w:rStyle w:val="NoSpacingChar"/>
          <w:b/>
        </w:rPr>
        <w:t>k</w:t>
      </w:r>
      <w:r w:rsidRPr="00DB0BAE">
        <w:rPr>
          <w:rStyle w:val="NoSpacingChar"/>
          <w:i w:val="0"/>
        </w:rPr>
        <w:t xml:space="preserve"> = [</w:t>
      </w:r>
      <w:proofErr w:type="spellStart"/>
      <w:r w:rsidRPr="008B313B">
        <w:rPr>
          <w:rStyle w:val="NoSpacingChar"/>
        </w:rPr>
        <w:t>k</w:t>
      </w:r>
      <w:r w:rsidRPr="008B313B">
        <w:rPr>
          <w:rStyle w:val="NoSpacingChar"/>
          <w:vertAlign w:val="subscript"/>
        </w:rPr>
        <w:t>x</w:t>
      </w:r>
      <w:proofErr w:type="spellEnd"/>
      <w:r w:rsidRPr="00DB0BAE">
        <w:rPr>
          <w:rStyle w:val="NoSpacingChar"/>
          <w:i w:val="0"/>
        </w:rPr>
        <w:t>,</w:t>
      </w:r>
      <w:r>
        <w:rPr>
          <w:rStyle w:val="NoSpacingChar"/>
          <w:i w:val="0"/>
        </w:rPr>
        <w:t xml:space="preserve"> </w:t>
      </w:r>
      <w:proofErr w:type="spellStart"/>
      <w:r w:rsidRPr="008B313B">
        <w:rPr>
          <w:rStyle w:val="NoSpacingChar"/>
        </w:rPr>
        <w:t>k</w:t>
      </w:r>
      <w:r>
        <w:rPr>
          <w:rStyle w:val="NoSpacingChar"/>
          <w:vertAlign w:val="subscript"/>
        </w:rPr>
        <w:t>y</w:t>
      </w:r>
      <w:proofErr w:type="spellEnd"/>
      <w:r w:rsidRPr="00DB0BAE">
        <w:rPr>
          <w:rStyle w:val="NoSpacingChar"/>
          <w:i w:val="0"/>
        </w:rPr>
        <w:t>]</w:t>
      </w:r>
      <w:r>
        <w:rPr>
          <w:rStyle w:val="NoSpacingChar"/>
          <w:i w:val="0"/>
        </w:rPr>
        <w:t xml:space="preserve"> </w:t>
      </w:r>
      <w:r w:rsidRPr="008B313B">
        <w:rPr>
          <w:rStyle w:val="NoSpacingChar"/>
          <w:rFonts w:asciiTheme="minorHAnsi" w:hAnsiTheme="minorHAnsi"/>
          <w:i w:val="0"/>
          <w:sz w:val="22"/>
        </w:rPr>
        <w:t>denot</w:t>
      </w:r>
      <w:r>
        <w:rPr>
          <w:rStyle w:val="NoSpacingChar"/>
          <w:rFonts w:asciiTheme="minorHAnsi" w:hAnsiTheme="minorHAnsi"/>
          <w:i w:val="0"/>
          <w:sz w:val="22"/>
        </w:rPr>
        <w:t>es</w:t>
      </w:r>
      <w:r w:rsidRPr="008B313B">
        <w:rPr>
          <w:rStyle w:val="NoSpacingChar"/>
          <w:rFonts w:asciiTheme="minorHAnsi" w:hAnsiTheme="minorHAnsi"/>
          <w:i w:val="0"/>
          <w:sz w:val="22"/>
        </w:rPr>
        <w:t xml:space="preserve"> </w:t>
      </w:r>
      <w:r>
        <w:rPr>
          <w:rStyle w:val="NoSpacingChar"/>
          <w:rFonts w:asciiTheme="minorHAnsi" w:hAnsiTheme="minorHAnsi"/>
          <w:i w:val="0"/>
          <w:sz w:val="22"/>
        </w:rPr>
        <w:t>the angular frequency space</w:t>
      </w:r>
      <w:r>
        <w:rPr>
          <w:rFonts w:cstheme="minorHAnsi"/>
        </w:rPr>
        <w:t xml:space="preserve">. </w:t>
      </w:r>
      <w:r>
        <w:t>One of the most commonly used wavelets is the Morlet, which has a Fourier transform given by</w:t>
      </w:r>
    </w:p>
    <w:p w:rsidR="007D530D" w:rsidRDefault="007D530D" w:rsidP="007D530D">
      <w:pPr>
        <w:spacing w:line="240" w:lineRule="auto"/>
        <w:ind w:firstLine="360"/>
        <w:jc w:val="both"/>
      </w:pPr>
      <w:r w:rsidRPr="00A81B70">
        <w:rPr>
          <w:position w:val="-32"/>
        </w:rPr>
        <w:object w:dxaOrig="3980" w:dyaOrig="720">
          <v:shape id="_x0000_i1028" type="#_x0000_t75" style="width:196.2pt;height:37.8pt" o:ole="">
            <v:imagedata r:id="rId14" o:title=""/>
          </v:shape>
          <o:OLEObject Type="Embed" ProgID="Equation.DSMT4" ShapeID="_x0000_i1028" DrawAspect="Content" ObjectID="_1440657041" r:id="rId15"/>
        </w:object>
      </w:r>
      <w:r>
        <w:tab/>
      </w:r>
      <w:r>
        <w:tab/>
      </w:r>
      <w:r w:rsidR="009D580B">
        <w:tab/>
      </w:r>
      <w:r w:rsidR="009D580B">
        <w:tab/>
      </w:r>
      <w:r w:rsidR="009D580B">
        <w:tab/>
      </w:r>
      <w:r w:rsidR="009D580B">
        <w:tab/>
        <w:t>(S</w:t>
      </w:r>
      <w:r>
        <w:t>3)</w:t>
      </w:r>
    </w:p>
    <w:p w:rsidR="007D530D" w:rsidRDefault="007D530D" w:rsidP="007D530D">
      <w:pPr>
        <w:spacing w:line="240" w:lineRule="auto"/>
        <w:jc w:val="both"/>
      </w:pPr>
      <w:proofErr w:type="gramStart"/>
      <w:r>
        <w:t>where</w:t>
      </w:r>
      <w:proofErr w:type="gramEnd"/>
      <w:r>
        <w:t xml:space="preserve"> </w:t>
      </w:r>
      <w:r w:rsidRPr="00A81B70">
        <w:rPr>
          <w:rStyle w:val="NoSpacingChar"/>
        </w:rPr>
        <w:t>c</w:t>
      </w:r>
      <w:r>
        <w:rPr>
          <w:rStyle w:val="NoSpacingChar"/>
          <w:rFonts w:ascii="Symbol" w:hAnsi="Symbol"/>
          <w:vertAlign w:val="subscript"/>
        </w:rPr>
        <w:t></w:t>
      </w:r>
      <w:r>
        <w:t xml:space="preserve"> is a constant to ensure unit energy, </w:t>
      </w:r>
      <w:r w:rsidRPr="000815EB">
        <w:rPr>
          <w:rStyle w:val="NoSpacingChar"/>
        </w:rPr>
        <w:t>k</w:t>
      </w:r>
      <w:r w:rsidRPr="000815EB">
        <w:rPr>
          <w:rStyle w:val="NoSpacingChar"/>
          <w:i w:val="0"/>
          <w:vertAlign w:val="subscript"/>
        </w:rPr>
        <w:t>0</w:t>
      </w:r>
      <w:r>
        <w:t xml:space="preserve"> is a shape parameter, </w:t>
      </w:r>
      <w:r w:rsidRPr="00DD3B78">
        <w:rPr>
          <w:rFonts w:ascii="Symbol" w:hAnsi="Symbol"/>
          <w:i/>
          <w:sz w:val="24"/>
          <w:szCs w:val="24"/>
        </w:rPr>
        <w:t></w:t>
      </w:r>
      <w:r>
        <w:t xml:space="preserve"> is the anisotropic ratio and </w:t>
      </w:r>
      <w:r w:rsidRPr="000815EB">
        <w:rPr>
          <w:position w:val="-14"/>
        </w:rPr>
        <w:object w:dxaOrig="1160" w:dyaOrig="400">
          <v:shape id="_x0000_i1029" type="#_x0000_t75" style="width:57pt;height:20.4pt" o:ole="">
            <v:imagedata r:id="rId16" o:title=""/>
          </v:shape>
          <o:OLEObject Type="Embed" ProgID="Equation.DSMT4" ShapeID="_x0000_i1029" DrawAspect="Content" ObjectID="_1440657042" r:id="rId17"/>
        </w:object>
      </w:r>
      <w:r>
        <w:t xml:space="preserve"> are the rotated angular frequencies </w:t>
      </w:r>
      <w:r w:rsidRPr="00291324">
        <w:rPr>
          <w:position w:val="-10"/>
        </w:rPr>
        <w:object w:dxaOrig="840" w:dyaOrig="360">
          <v:shape id="_x0000_i1030" type="#_x0000_t75" style="width:43.2pt;height:18pt" o:ole="">
            <v:imagedata r:id="rId18" o:title=""/>
          </v:shape>
          <o:OLEObject Type="Embed" ProgID="Equation.DSMT4" ShapeID="_x0000_i1030" DrawAspect="Content" ObjectID="_1440657043" r:id="rId19"/>
        </w:object>
      </w:r>
      <w:r>
        <w:t xml:space="preserve"> with rotation matrix </w:t>
      </w:r>
    </w:p>
    <w:p w:rsidR="007D530D" w:rsidRDefault="007D530D" w:rsidP="007D530D">
      <w:pPr>
        <w:spacing w:line="240" w:lineRule="auto"/>
        <w:ind w:firstLine="360"/>
        <w:jc w:val="both"/>
      </w:pPr>
      <w:r w:rsidRPr="00291324">
        <w:rPr>
          <w:position w:val="-30"/>
        </w:rPr>
        <w:object w:dxaOrig="2200" w:dyaOrig="720">
          <v:shape id="_x0000_i1031" type="#_x0000_t75" style="width:108.6pt;height:37.8pt" o:ole="">
            <v:imagedata r:id="rId20" o:title=""/>
          </v:shape>
          <o:OLEObject Type="Embed" ProgID="Equation.DSMT4" ShapeID="_x0000_i1031" DrawAspect="Content" ObjectID="_1440657044" r:id="rId21"/>
        </w:object>
      </w:r>
      <w:r>
        <w:t xml:space="preserve">. </w:t>
      </w:r>
    </w:p>
    <w:p w:rsidR="007D530D" w:rsidRDefault="007D530D" w:rsidP="007D530D">
      <w:pPr>
        <w:spacing w:line="240" w:lineRule="auto"/>
        <w:jc w:val="both"/>
      </w:pPr>
      <w:r>
        <w:t xml:space="preserve">If the problem is isotropic, it is possible to express the Morlet in a simplified isotropic form and remove the dependence on </w:t>
      </w:r>
      <w:r>
        <w:rPr>
          <w:rFonts w:ascii="Symbol" w:hAnsi="Symbol"/>
          <w:i/>
        </w:rPr>
        <w:t></w:t>
      </w:r>
      <w:r>
        <w:rPr>
          <w:rFonts w:ascii="Symbol" w:hAnsi="Symbol"/>
          <w:i/>
          <w:vertAlign w:val="subscript"/>
        </w:rPr>
        <w:t></w:t>
      </w:r>
      <w:r>
        <w:t>:</w:t>
      </w:r>
    </w:p>
    <w:p w:rsidR="007D530D" w:rsidRDefault="007D530D" w:rsidP="007D530D">
      <w:pPr>
        <w:spacing w:line="240" w:lineRule="auto"/>
        <w:ind w:firstLine="360"/>
        <w:jc w:val="both"/>
      </w:pPr>
      <w:r w:rsidRPr="00A81B70">
        <w:rPr>
          <w:position w:val="-32"/>
        </w:rPr>
        <w:object w:dxaOrig="2659" w:dyaOrig="720">
          <v:shape id="_x0000_i1032" type="#_x0000_t75" style="width:130.8pt;height:37.8pt" o:ole="">
            <v:imagedata r:id="rId22" o:title=""/>
          </v:shape>
          <o:OLEObject Type="Embed" ProgID="Equation.DSMT4" ShapeID="_x0000_i1032" DrawAspect="Content" ObjectID="_1440657045" r:id="rId23"/>
        </w:object>
      </w:r>
      <w:r w:rsidR="009D580B">
        <w:tab/>
      </w:r>
      <w:r w:rsidR="009D580B">
        <w:tab/>
      </w:r>
      <w:r w:rsidR="009D580B">
        <w:tab/>
      </w:r>
      <w:r w:rsidR="009D580B">
        <w:tab/>
      </w:r>
      <w:r w:rsidR="009D580B">
        <w:tab/>
      </w:r>
      <w:r w:rsidR="009D580B">
        <w:tab/>
      </w:r>
      <w:r w:rsidR="009D580B">
        <w:tab/>
        <w:t>(S</w:t>
      </w:r>
      <w:r>
        <w:t>4)</w:t>
      </w:r>
    </w:p>
    <w:p w:rsidR="007D530D" w:rsidRDefault="007D530D" w:rsidP="007D530D">
      <w:pPr>
        <w:spacing w:line="240" w:lineRule="auto"/>
        <w:jc w:val="both"/>
      </w:pPr>
      <w:r>
        <w:t xml:space="preserve">The functions </w:t>
      </w:r>
      <w:r w:rsidRPr="00A21C3B">
        <w:rPr>
          <w:rFonts w:ascii="Symbol" w:hAnsi="Symbol" w:cs="Calibri"/>
          <w:i/>
          <w:sz w:val="24"/>
          <w:szCs w:val="24"/>
        </w:rPr>
        <w:t></w:t>
      </w:r>
      <w:r w:rsidRPr="00CD7437">
        <w:t xml:space="preserve"> are essentially </w:t>
      </w:r>
      <w:r>
        <w:t>band-pass</w:t>
      </w:r>
      <w:r w:rsidRPr="00CD7437">
        <w:t xml:space="preserve"> filters whose properties depend on the associat</w:t>
      </w:r>
      <w:r>
        <w:t xml:space="preserve">ed scaling </w:t>
      </w:r>
      <w:r w:rsidRPr="00CD7437">
        <w:t xml:space="preserve">parameter, </w:t>
      </w:r>
      <w:r w:rsidRPr="00CD7437">
        <w:rPr>
          <w:rStyle w:val="NoSpacingChar"/>
          <w:sz w:val="22"/>
        </w:rPr>
        <w:t>s</w:t>
      </w:r>
      <w:r w:rsidRPr="00CD7437">
        <w:t xml:space="preserve">. They enable </w:t>
      </w:r>
      <w:r>
        <w:t>a focus on</w:t>
      </w:r>
      <w:r w:rsidRPr="00CD7437">
        <w:t xml:space="preserve"> features of the process whose detail matches their scale parameters, i.e., broad features for large </w:t>
      </w:r>
      <w:r w:rsidRPr="00CD7437">
        <w:rPr>
          <w:i/>
        </w:rPr>
        <w:t>s</w:t>
      </w:r>
      <w:r w:rsidRPr="00CD7437">
        <w:t xml:space="preserve"> and fine features for small </w:t>
      </w:r>
      <w:r w:rsidRPr="00CD7437">
        <w:rPr>
          <w:i/>
        </w:rPr>
        <w:t>s</w:t>
      </w:r>
      <w:r>
        <w:t xml:space="preserve"> </w:t>
      </w:r>
      <w:r>
        <w:fldChar w:fldCharType="begin" w:fldLock="1"/>
      </w:r>
      <w:r>
        <w:instrText>ADDIN CSL_CITATION { "citationItems" : [ { "id" : "ITEM-1", "itemData" : { "DOI" : "10.1029/97RG00427", "author" : [ { "dropping-particle" : "", "family" : "Kumar", "given" : "Praveen", "non-dropping-particle" : "", "parse-names" : false, "suffix" : "" }, { "dropping-particle" : "", "family" : "Foufoula-Georgiou", "given" : "Efi", "non-dropping-particle" : "", "parse-names" : false, "suffix" : "" } ], "container-title" : "Reviews of Geophysics", "id" : "ITEM-1", "issue" : "4", "issued" : { "date-parts" : [ [ "1997" ] ] }, "page" : "385-412", "title" : "Wavelet analysis for geophysical applications", "type" : "article-journal", "volume" : "35" }, "uris" : [ "http://www.mendeley.com/documents/?uuid=a17ba5d2-44b4-4ed1-8dff-085e60f5c4f6" ] } ], "mendeley" : { "previouslyFormattedCitation" : "(Praveen Kumar &amp; Foufoula-Georgiou, 1997)" }, "properties" : { "noteIndex" : 0 }, "schema" : "https://github.com/citation-style-language/schema/raw/master/csl-citation.json" }</w:instrText>
      </w:r>
      <w:r>
        <w:fldChar w:fldCharType="separate"/>
      </w:r>
      <w:r w:rsidRPr="007D530D">
        <w:rPr>
          <w:noProof/>
        </w:rPr>
        <w:t>(Praveen Kumar &amp; Foufoula-Georgiou, 1997)</w:t>
      </w:r>
      <w:r>
        <w:fldChar w:fldCharType="end"/>
      </w:r>
      <w:r w:rsidRPr="00CD7437">
        <w:t>.</w:t>
      </w:r>
      <w:r w:rsidRPr="00F47211">
        <w:rPr>
          <w:sz w:val="24"/>
          <w:szCs w:val="24"/>
        </w:rPr>
        <w:t xml:space="preserve"> </w:t>
      </w:r>
      <w:r>
        <w:t xml:space="preserve">The </w:t>
      </w:r>
      <w:r w:rsidRPr="00D516DC">
        <w:t>wavelet variance</w:t>
      </w:r>
      <w:r>
        <w:t xml:space="preserve"> or spectrum, </w:t>
      </w:r>
      <w:proofErr w:type="spellStart"/>
      <w:r w:rsidRPr="00775EA6">
        <w:rPr>
          <w:rStyle w:val="NoSpacingChar"/>
        </w:rPr>
        <w:t>S</w:t>
      </w:r>
      <w:r>
        <w:rPr>
          <w:rStyle w:val="NoSpacingChar"/>
          <w:vertAlign w:val="subscript"/>
        </w:rPr>
        <w:t>ff</w:t>
      </w:r>
      <w:proofErr w:type="spellEnd"/>
      <w:r>
        <w:rPr>
          <w:rStyle w:val="NoSpacingChar"/>
          <w:vertAlign w:val="subscript"/>
        </w:rPr>
        <w:t xml:space="preserve"> </w:t>
      </w:r>
      <w:r w:rsidRPr="00775EA6">
        <w:rPr>
          <w:rStyle w:val="NoSpacingChar"/>
          <w:i w:val="0"/>
        </w:rPr>
        <w:t>(</w:t>
      </w:r>
      <w:r w:rsidRPr="00775EA6">
        <w:rPr>
          <w:rStyle w:val="NoSpacingChar"/>
        </w:rPr>
        <w:t>s,</w:t>
      </w:r>
      <w:r>
        <w:rPr>
          <w:rFonts w:ascii="Symbol" w:hAnsi="Symbol"/>
          <w:i/>
        </w:rPr>
        <w:t></w:t>
      </w:r>
      <w:r>
        <w:rPr>
          <w:rFonts w:ascii="Symbol" w:hAnsi="Symbol"/>
          <w:i/>
          <w:vertAlign w:val="subscript"/>
        </w:rPr>
        <w:t></w:t>
      </w:r>
      <w:r w:rsidRPr="00775EA6">
        <w:rPr>
          <w:rStyle w:val="NoSpacingChar"/>
          <w:i w:val="0"/>
        </w:rPr>
        <w:t>)</w:t>
      </w:r>
      <w:r>
        <w:t>,</w:t>
      </w:r>
      <w:r w:rsidRPr="00D516DC">
        <w:t xml:space="preserve"> </w:t>
      </w:r>
      <w:r>
        <w:t xml:space="preserve">is computed </w:t>
      </w:r>
      <w:r w:rsidRPr="000D4881">
        <w:t>as</w:t>
      </w:r>
      <w:r w:rsidR="00652864">
        <w:t>:</w:t>
      </w:r>
      <w:bookmarkStart w:id="0" w:name="_GoBack"/>
      <w:bookmarkEnd w:id="0"/>
      <w:r>
        <w:t xml:space="preserve"> </w:t>
      </w:r>
    </w:p>
    <w:p w:rsidR="007D530D" w:rsidRDefault="007D530D" w:rsidP="007D530D">
      <w:pPr>
        <w:spacing w:line="240" w:lineRule="auto"/>
        <w:ind w:firstLine="360"/>
        <w:jc w:val="both"/>
      </w:pPr>
      <w:r w:rsidRPr="00AE56FA">
        <w:rPr>
          <w:position w:val="-18"/>
        </w:rPr>
        <w:object w:dxaOrig="2880" w:dyaOrig="460">
          <v:shape id="_x0000_i1033" type="#_x0000_t75" style="width:2in;height:21.6pt" o:ole="" fillcolor="window">
            <v:imagedata r:id="rId24" o:title=""/>
          </v:shape>
          <o:OLEObject Type="Embed" ProgID="Equation.DSMT4" ShapeID="_x0000_i1033" DrawAspect="Content" ObjectID="_1440657046" r:id="rId25"/>
        </w:object>
      </w:r>
      <w:r w:rsidR="009D580B">
        <w:t xml:space="preserve"> </w:t>
      </w:r>
      <w:r w:rsidR="009D580B">
        <w:tab/>
      </w:r>
      <w:r w:rsidR="009D580B">
        <w:tab/>
      </w:r>
      <w:r w:rsidR="009D580B">
        <w:tab/>
      </w:r>
      <w:r w:rsidR="009D580B">
        <w:tab/>
      </w:r>
      <w:r w:rsidR="009D580B">
        <w:tab/>
      </w:r>
      <w:r w:rsidR="009D580B">
        <w:tab/>
      </w:r>
      <w:r w:rsidR="009D580B">
        <w:tab/>
        <w:t>(S</w:t>
      </w:r>
      <w:r>
        <w:t>5)</w:t>
      </w:r>
    </w:p>
    <w:p w:rsidR="007D530D" w:rsidRDefault="007D530D" w:rsidP="007D530D">
      <w:pPr>
        <w:spacing w:line="240" w:lineRule="auto"/>
        <w:jc w:val="both"/>
      </w:pPr>
      <w:proofErr w:type="gramStart"/>
      <w:r>
        <w:t>integrated</w:t>
      </w:r>
      <w:proofErr w:type="gramEnd"/>
      <w:r>
        <w:t xml:space="preserve"> over a sub-domain </w:t>
      </w:r>
      <w:r w:rsidRPr="00A21C3B">
        <w:rPr>
          <w:rFonts w:ascii="Times New Roman" w:hAnsi="Times New Roman" w:cs="Times New Roman"/>
          <w:i/>
        </w:rPr>
        <w:t>A</w:t>
      </w:r>
      <w:r>
        <w:t xml:space="preserve"> which can be considered weakly stationary (i.e. the first and second order moments are spatially homogeneous).</w:t>
      </w:r>
    </w:p>
    <w:p w:rsidR="007D530D" w:rsidRDefault="007D530D" w:rsidP="007D530D">
      <w:pPr>
        <w:spacing w:line="240" w:lineRule="auto"/>
        <w:jc w:val="both"/>
      </w:pPr>
      <w:r>
        <w:t xml:space="preserve">We calculated the wavelet spectrum for elevation and for MCH.  A plot of the wavelet spectrum – that is, the wavelet variance as function of scale </w:t>
      </w:r>
      <w:r w:rsidRPr="00EA19D6">
        <w:rPr>
          <w:rFonts w:ascii="Times New Roman" w:hAnsi="Times New Roman" w:cs="Times New Roman"/>
          <w:i/>
        </w:rPr>
        <w:t>s</w:t>
      </w:r>
      <w:r>
        <w:t xml:space="preserve"> – depicts the contribution to the total spatial variability by structures or patterns with a typical scale comparable to </w:t>
      </w:r>
      <w:r w:rsidRPr="00F2576B">
        <w:rPr>
          <w:rStyle w:val="NoSpacingChar"/>
        </w:rPr>
        <w:t>s</w:t>
      </w:r>
      <w:r>
        <w:t>. A peak in the spectrum means that patterns of a characteristic scale are dominant. A scale-invariant process exhibits no peaks in the wavelet spectrum; its wavelet variance</w:t>
      </w:r>
      <w:r w:rsidRPr="00B429C1">
        <w:t xml:space="preserve"> is a power function of scale (</w:t>
      </w:r>
      <w:proofErr w:type="spellStart"/>
      <w:r w:rsidRPr="00B429C1">
        <w:rPr>
          <w:rStyle w:val="NoSpacingChar"/>
        </w:rPr>
        <w:t>S</w:t>
      </w:r>
      <w:r w:rsidRPr="00B429C1">
        <w:rPr>
          <w:rStyle w:val="NoSpacingChar"/>
          <w:vertAlign w:val="subscript"/>
        </w:rPr>
        <w:t>ff</w:t>
      </w:r>
      <w:proofErr w:type="spellEnd"/>
      <w:r w:rsidRPr="00B429C1">
        <w:rPr>
          <w:rStyle w:val="NoSpacingChar"/>
        </w:rPr>
        <w:t xml:space="preserve"> ~</w:t>
      </w:r>
      <w:proofErr w:type="spellStart"/>
      <w:proofErr w:type="gramStart"/>
      <w:r w:rsidRPr="00B429C1">
        <w:rPr>
          <w:rStyle w:val="NoSpacingChar"/>
        </w:rPr>
        <w:t>s</w:t>
      </w:r>
      <w:r w:rsidRPr="00B429C1">
        <w:rPr>
          <w:rStyle w:val="NoSpacingChar"/>
          <w:vertAlign w:val="superscript"/>
        </w:rPr>
        <w:t>a</w:t>
      </w:r>
      <w:proofErr w:type="spellEnd"/>
      <w:proofErr w:type="gramEnd"/>
      <w:r w:rsidRPr="00B429C1">
        <w:t>)</w:t>
      </w:r>
      <w:r>
        <w:t xml:space="preserve">, meaning </w:t>
      </w:r>
      <w:proofErr w:type="spellStart"/>
      <w:r w:rsidRPr="00775EA6">
        <w:rPr>
          <w:rStyle w:val="NoSpacingChar"/>
        </w:rPr>
        <w:t>S</w:t>
      </w:r>
      <w:r>
        <w:rPr>
          <w:rStyle w:val="NoSpacingChar"/>
          <w:vertAlign w:val="subscript"/>
        </w:rPr>
        <w:t>ff</w:t>
      </w:r>
      <w:proofErr w:type="spellEnd"/>
      <w:r>
        <w:t xml:space="preserve"> appears linear </w:t>
      </w:r>
      <w:r w:rsidRPr="00B429C1">
        <w:t>on a log-log represent</w:t>
      </w:r>
      <w:r>
        <w:t xml:space="preserve">ation. </w:t>
      </w:r>
    </w:p>
    <w:p w:rsidR="007D530D" w:rsidRDefault="007D530D" w:rsidP="007D530D">
      <w:pPr>
        <w:spacing w:line="240" w:lineRule="auto"/>
        <w:jc w:val="both"/>
      </w:pPr>
      <w:r>
        <w:t xml:space="preserve">We examined whether elevation and MCH had anisotropic patterns by performing spectral analyses with an anisotropic Morlet with </w:t>
      </w:r>
      <w:r>
        <w:rPr>
          <w:rFonts w:ascii="Symbol" w:hAnsi="Symbol"/>
          <w:i/>
        </w:rPr>
        <w:t></w:t>
      </w:r>
      <w:r>
        <w:rPr>
          <w:rFonts w:ascii="Symbol" w:hAnsi="Symbol"/>
          <w:i/>
        </w:rPr>
        <w:t></w:t>
      </w:r>
      <w:r>
        <w:t xml:space="preserve"> varying.  The results were evaluated using  circular plots of the wavelet variance, with scale as the radial coordinate and angle as the azimuthal coordinate </w:t>
      </w:r>
      <w:r>
        <w:fldChar w:fldCharType="begin" w:fldLock="1"/>
      </w:r>
      <w:r>
        <w:instrText>ADDIN CSL_CITATION { "citationItems" : [ { "id" : "ITEM-1", "itemData" : { "DOI" : "10.1029/95GL02934", "author" : [ { "dropping-particle" : "", "family" : "Kumar", "given" : "P", "non-dropping-particle" : "", "parse-names" : false, "suffix" : "" } ], "container-title" : "Geophysical research letters", "id" : "ITEM-1", "issue" : "20", "issued" : { "date-parts" : [ [ "1995" ] ] }, "page" : "2777-2780", "title" : "A wavelet based methodology for scale-\u0090space anisotropic analysis", "type" : "article-journal", "volume" : "22" }, "uris" : [ "http://www.mendeley.com/documents/?uuid=5309f90b-da2c-4560-b2dd-6210b655224b" ] } ], "mendeley" : { "previouslyFormattedCitation" : "(P Kumar, 1995)" }, "properties" : { "noteIndex" : 0 }, "schema" : "https://github.com/citation-style-language/schema/raw/master/csl-citation.json" }</w:instrText>
      </w:r>
      <w:r>
        <w:fldChar w:fldCharType="separate"/>
      </w:r>
      <w:r w:rsidRPr="007D530D">
        <w:rPr>
          <w:noProof/>
        </w:rPr>
        <w:t>(P Kumar, 1995)</w:t>
      </w:r>
      <w:r>
        <w:fldChar w:fldCharType="end"/>
      </w:r>
      <w:r>
        <w:t xml:space="preserve">.  If there is more energy in some directions than others, this indicates the presence of anisotropy in the spatial patterns (which may exist for a limited number of scales only). The anisotropic analyses were carried out on circular subsets of the studied area to avoid edge effects. </w:t>
      </w:r>
    </w:p>
    <w:p w:rsidR="007D530D" w:rsidRDefault="007D530D" w:rsidP="007D530D">
      <w:pPr>
        <w:spacing w:line="240" w:lineRule="auto"/>
        <w:jc w:val="both"/>
      </w:pPr>
      <w:r>
        <w:t>We calculated the wavelet co-spectrum and wavelet coherence between elevation and MCH, to examine how they are related at different scales.  The wavelet co-</w:t>
      </w:r>
      <w:r w:rsidRPr="000D4881">
        <w:t xml:space="preserve">spectrum, </w:t>
      </w:r>
      <w:proofErr w:type="spellStart"/>
      <w:r>
        <w:rPr>
          <w:rStyle w:val="NoSpacingChar"/>
        </w:rPr>
        <w:t>C</w:t>
      </w:r>
      <w:r>
        <w:rPr>
          <w:rStyle w:val="NoSpacingChar"/>
          <w:vertAlign w:val="subscript"/>
        </w:rPr>
        <w:t>fg</w:t>
      </w:r>
      <w:proofErr w:type="spellEnd"/>
      <w:r w:rsidRPr="00775EA6">
        <w:rPr>
          <w:rStyle w:val="NoSpacingChar"/>
          <w:i w:val="0"/>
        </w:rPr>
        <w:t>(</w:t>
      </w:r>
      <w:r w:rsidRPr="00775EA6">
        <w:rPr>
          <w:rStyle w:val="NoSpacingChar"/>
        </w:rPr>
        <w:t>s,</w:t>
      </w:r>
      <w:r>
        <w:rPr>
          <w:rFonts w:ascii="Symbol" w:hAnsi="Symbol"/>
          <w:i/>
        </w:rPr>
        <w:t></w:t>
      </w:r>
      <w:r>
        <w:rPr>
          <w:rFonts w:ascii="Symbol" w:hAnsi="Symbol"/>
          <w:i/>
          <w:vertAlign w:val="subscript"/>
        </w:rPr>
        <w:t></w:t>
      </w:r>
      <w:r w:rsidRPr="00775EA6">
        <w:rPr>
          <w:rStyle w:val="NoSpacingChar"/>
          <w:i w:val="0"/>
        </w:rPr>
        <w:t>)</w:t>
      </w:r>
      <w:r w:rsidRPr="000D4881">
        <w:t xml:space="preserve">, between two </w:t>
      </w:r>
      <w:r>
        <w:t>spatial variables</w:t>
      </w:r>
      <w:r w:rsidRPr="000D4881">
        <w:t xml:space="preserve"> </w:t>
      </w:r>
      <w:r w:rsidRPr="00756022">
        <w:rPr>
          <w:rStyle w:val="NoSpacingChar"/>
        </w:rPr>
        <w:t>f</w:t>
      </w:r>
      <w:r>
        <w:rPr>
          <w:rStyle w:val="NoSpacingChar"/>
          <w:vertAlign w:val="subscript"/>
        </w:rPr>
        <w:t xml:space="preserve"> </w:t>
      </w:r>
      <w:r w:rsidRPr="00756022">
        <w:rPr>
          <w:rStyle w:val="NoSpacingChar"/>
          <w:i w:val="0"/>
        </w:rPr>
        <w:t>(</w:t>
      </w:r>
      <w:r w:rsidRPr="008C5145">
        <w:rPr>
          <w:rStyle w:val="NoSpacingChar"/>
          <w:b/>
        </w:rPr>
        <w:t>x</w:t>
      </w:r>
      <w:r w:rsidRPr="00756022">
        <w:rPr>
          <w:rStyle w:val="NoSpacingChar"/>
          <w:i w:val="0"/>
        </w:rPr>
        <w:t>)</w:t>
      </w:r>
      <w:r w:rsidRPr="000D4881">
        <w:t xml:space="preserve"> and </w:t>
      </w:r>
      <w:r>
        <w:rPr>
          <w:rStyle w:val="NoSpacingChar"/>
        </w:rPr>
        <w:t>g</w:t>
      </w:r>
      <w:r w:rsidRPr="00756022">
        <w:rPr>
          <w:rStyle w:val="NoSpacingChar"/>
          <w:i w:val="0"/>
        </w:rPr>
        <w:t>(</w:t>
      </w:r>
      <w:r w:rsidRPr="008C5145">
        <w:rPr>
          <w:rStyle w:val="NoSpacingChar"/>
          <w:b/>
        </w:rPr>
        <w:t>x</w:t>
      </w:r>
      <w:r w:rsidRPr="00756022">
        <w:rPr>
          <w:rStyle w:val="NoSpacingChar"/>
          <w:i w:val="0"/>
        </w:rPr>
        <w:t>)</w:t>
      </w:r>
      <w:r w:rsidRPr="000D4881">
        <w:t xml:space="preserve"> </w:t>
      </w:r>
      <w:r>
        <w:t xml:space="preserve">shows how two processes co-vary as functions of scale, and is defined </w:t>
      </w:r>
      <w:r w:rsidRPr="000D4881">
        <w:t>as</w:t>
      </w:r>
    </w:p>
    <w:p w:rsidR="007D530D" w:rsidRDefault="007D530D" w:rsidP="007D530D">
      <w:pPr>
        <w:spacing w:line="240" w:lineRule="auto"/>
        <w:ind w:firstLine="360"/>
        <w:jc w:val="both"/>
      </w:pPr>
      <w:r w:rsidRPr="00AE56FA">
        <w:rPr>
          <w:position w:val="-18"/>
        </w:rPr>
        <w:object w:dxaOrig="3600" w:dyaOrig="460">
          <v:shape id="_x0000_i1034" type="#_x0000_t75" style="width:181.2pt;height:21.6pt" o:ole="" fillcolor="window">
            <v:imagedata r:id="rId26" o:title=""/>
          </v:shape>
          <o:OLEObject Type="Embed" ProgID="Equation.DSMT4" ShapeID="_x0000_i1034" DrawAspect="Content" ObjectID="_1440657047" r:id="rId27"/>
        </w:object>
      </w:r>
      <w:r w:rsidRPr="000D4881">
        <w:t xml:space="preserve"> </w:t>
      </w:r>
      <w:r w:rsidR="009D580B">
        <w:tab/>
      </w:r>
      <w:r w:rsidR="009D580B">
        <w:tab/>
      </w:r>
      <w:r w:rsidR="009D580B">
        <w:tab/>
      </w:r>
      <w:r w:rsidR="009D580B">
        <w:tab/>
      </w:r>
      <w:r w:rsidR="009D580B">
        <w:tab/>
      </w:r>
      <w:r w:rsidR="009D580B">
        <w:tab/>
      </w:r>
      <w:r w:rsidR="009D580B">
        <w:tab/>
        <w:t>(S</w:t>
      </w:r>
      <w:r>
        <w:t>6)</w:t>
      </w:r>
    </w:p>
    <w:p w:rsidR="007D530D" w:rsidRDefault="007D530D" w:rsidP="007D530D">
      <w:pPr>
        <w:spacing w:line="240" w:lineRule="auto"/>
        <w:jc w:val="both"/>
      </w:pPr>
      <w:r>
        <w:t xml:space="preserve">Combining wavelet spectra and </w:t>
      </w:r>
      <w:proofErr w:type="spellStart"/>
      <w:r>
        <w:t>cospectra</w:t>
      </w:r>
      <w:proofErr w:type="spellEnd"/>
      <w:r>
        <w:t xml:space="preserve"> we compute the wavelet coherence, which is a measure of correlation among spatial processes at different scales and different anisotropic angles: </w:t>
      </w:r>
    </w:p>
    <w:p w:rsidR="007D530D" w:rsidRDefault="007D530D" w:rsidP="007D530D">
      <w:pPr>
        <w:spacing w:line="240" w:lineRule="auto"/>
        <w:ind w:firstLine="360"/>
        <w:jc w:val="both"/>
      </w:pPr>
      <w:r w:rsidRPr="00D039D2">
        <w:rPr>
          <w:position w:val="-32"/>
        </w:rPr>
        <w:object w:dxaOrig="2840" w:dyaOrig="859">
          <v:shape id="_x0000_i1035" type="#_x0000_t75" style="width:141.6pt;height:42.6pt" o:ole="">
            <v:imagedata r:id="rId28" o:title=""/>
          </v:shape>
          <o:OLEObject Type="Embed" ProgID="Equation.DSMT4" ShapeID="_x0000_i1035" DrawAspect="Content" ObjectID="_1440657048" r:id="rId29"/>
        </w:object>
      </w:r>
      <w:r w:rsidR="009D580B">
        <w:t xml:space="preserve"> </w:t>
      </w:r>
      <w:r w:rsidR="009D580B">
        <w:tab/>
      </w:r>
      <w:r w:rsidR="009D580B">
        <w:tab/>
      </w:r>
      <w:r w:rsidR="009D580B">
        <w:tab/>
      </w:r>
      <w:r w:rsidR="009D580B">
        <w:tab/>
      </w:r>
      <w:r w:rsidR="009D580B">
        <w:tab/>
      </w:r>
      <w:r w:rsidR="009D580B">
        <w:tab/>
      </w:r>
      <w:r w:rsidR="009D580B">
        <w:tab/>
      </w:r>
      <w:r w:rsidR="009D580B">
        <w:tab/>
        <w:t>(S</w:t>
      </w:r>
      <w:r>
        <w:t>7)</w:t>
      </w:r>
    </w:p>
    <w:p w:rsidR="007D530D" w:rsidRDefault="007D530D" w:rsidP="007D530D">
      <w:pPr>
        <w:spacing w:line="240" w:lineRule="auto"/>
        <w:jc w:val="both"/>
      </w:pPr>
      <w:r>
        <w:t>The wavelet coherence is analogous to an R</w:t>
      </w:r>
      <w:r w:rsidRPr="001C4CE4">
        <w:rPr>
          <w:vertAlign w:val="superscript"/>
        </w:rPr>
        <w:t>2</w:t>
      </w:r>
      <w:r>
        <w:t xml:space="preserve"> value, and ranges from 0 to 1. We calculated confidence intervals for the null hypothesis of no correlation (</w:t>
      </w:r>
      <w:r w:rsidRPr="001C4CE4">
        <w:rPr>
          <w:rStyle w:val="NoSpacingChar"/>
        </w:rPr>
        <w:t>H</w:t>
      </w:r>
      <w:r w:rsidRPr="001C4CE4">
        <w:rPr>
          <w:rStyle w:val="NoSpacingChar"/>
          <w:vertAlign w:val="subscript"/>
        </w:rPr>
        <w:t>0</w:t>
      </w:r>
      <w:r>
        <w:t xml:space="preserve">: </w:t>
      </w:r>
      <w:proofErr w:type="spellStart"/>
      <w:r w:rsidRPr="00D039D2">
        <w:rPr>
          <w:rStyle w:val="NoSpacingChar"/>
        </w:rPr>
        <w:t>wch</w:t>
      </w:r>
      <w:proofErr w:type="spellEnd"/>
      <w:r>
        <w:rPr>
          <w:rStyle w:val="NoSpacingChar"/>
        </w:rPr>
        <w:t xml:space="preserve"> </w:t>
      </w:r>
      <w:r w:rsidRPr="00D039D2">
        <w:rPr>
          <w:rStyle w:val="NoSpacingChar"/>
          <w:i w:val="0"/>
        </w:rPr>
        <w:t>=</w:t>
      </w:r>
      <w:r>
        <w:rPr>
          <w:rStyle w:val="NoSpacingChar"/>
          <w:i w:val="0"/>
        </w:rPr>
        <w:t xml:space="preserve"> </w:t>
      </w:r>
      <w:r w:rsidRPr="00D039D2">
        <w:rPr>
          <w:rStyle w:val="NoSpacingChar"/>
          <w:i w:val="0"/>
        </w:rPr>
        <w:t>0</w:t>
      </w:r>
      <w:r>
        <w:t xml:space="preserve">) using Monte Carlo methods. </w:t>
      </w:r>
      <w:r>
        <w:br/>
        <w:t xml:space="preserve">Specifically, we used the iterative amplitude adjusted Fourier transform (IAAFT) to randomize one of the processes (in our case MCH) in a way that preserves the same probability density function as the original template and also preserves its structure and in particular the second-order moments (the spectral density or the autocorrelation function) </w:t>
      </w:r>
      <w:r>
        <w:fldChar w:fldCharType="begin" w:fldLock="1"/>
      </w:r>
      <w:r>
        <w:instrText>ADDIN CSL_CITATION { "citationItems" : [ { "id" : "ITEM-1", "itemData" : { "DOI" : "10.1016/S0167-2789(00)00043-9", "author" : [ { "dropping-particle" : "", "family" : "Schreiber", "given" : "T", "non-dropping-particle" : "", "parse-names" : false, "suffix" : "" }, { "dropping-particle" : "", "family" : "Schmitz", "given" : "A", "non-dropping-particle" : "", "parse-names" : false, "suffix" : "" } ], "container-title" : "Physica D: Nonlinear Phenomena", "id" : "ITEM-1", "issue" : "3-4", "issued" : { "date-parts" : [ [ "2000", "8", "15" ] ] }, "page" : "346-382", "title" : "Surrogate time series", "type" : "article-journal", "volume" : "142" }, "uris" : [ "http://www.mendeley.com/documents/?uuid=470a6acc-20e2-4b38-931c-d60d4aa3d8d4" ] }, { "id" : "ITEM-2", "itemData" : { "author" : [ { "dropping-particle" : "", "family" : "Venema", "given" : "V", "non-dropping-particle" : "", "parse-names" : false, "suffix" : "" } ], "container-title" : "Tellus", "id" : "ITEM-2", "issued" : { "date-parts" : [ [ "2006" ] ] }, "page" : "104-120", "title" : "Surrogate cloud fields generated with the iterative amplitude adapted Fourier transform algorithm", "type" : "article-journal", "volume" : "58A" }, "uris" : [ "http://www.mendeley.com/documents/?uuid=70eb1be6-9a47-4b66-bb7d-64a22983c152" ] } ], "mendeley" : { "previouslyFormattedCitation" : "(Schreiber &amp; Schmitz, 2000; Venema, 2006)" }, "properties" : { "noteIndex" : 0 }, "schema" : "https://github.com/citation-style-language/schema/raw/master/csl-citation.json" }</w:instrText>
      </w:r>
      <w:r>
        <w:fldChar w:fldCharType="separate"/>
      </w:r>
      <w:r w:rsidRPr="007D530D">
        <w:rPr>
          <w:noProof/>
        </w:rPr>
        <w:t>(Schreiber &amp; Schmitz, 2000; Venema, 2006)</w:t>
      </w:r>
      <w:r>
        <w:fldChar w:fldCharType="end"/>
      </w:r>
      <w:r>
        <w:t xml:space="preserve">.  We generated 1000 IAAFT data surrogates for MCH in a rectangular subset (for an example, see supplemental materials S3) and calculated the wavelet coherence with elevation for each surrogate.  We then compared the coherence of true MCH and elevation with the 95% confidence interval generated from these surrogates.  </w:t>
      </w:r>
    </w:p>
    <w:p w:rsidR="007D530D" w:rsidRPr="00101440" w:rsidRDefault="007D530D" w:rsidP="007D530D">
      <w:pPr>
        <w:spacing w:line="240" w:lineRule="auto"/>
        <w:jc w:val="both"/>
        <w:rPr>
          <w:i/>
        </w:rPr>
      </w:pPr>
      <w:r>
        <w:rPr>
          <w:i/>
        </w:rPr>
        <w:t xml:space="preserve">Topographic and hydrological variables </w:t>
      </w:r>
    </w:p>
    <w:p w:rsidR="007D530D" w:rsidRPr="008953B4" w:rsidRDefault="007D530D" w:rsidP="007D530D">
      <w:pPr>
        <w:spacing w:line="240" w:lineRule="auto"/>
        <w:jc w:val="both"/>
      </w:pPr>
      <w:r>
        <w:t xml:space="preserve">We calculated maps of slope, aspect, and various measures of curvature (Table 1) based on elevation maps smoothed at multiple scales </w:t>
      </w:r>
      <w:r>
        <w:fldChar w:fldCharType="begin" w:fldLock="1"/>
      </w:r>
      <w:r>
        <w:instrText>ADDIN CSL_CITATION { "citationItems" : [ { "id" : "ITEM-1", "itemData" : { "DOI" : "10.1029/2007GL031140", "author" : [ { "dropping-particle" : "", "family" : "Lashermes", "given" : "Bruno", "non-dropping-particle" : "", "parse-names" : false, "suffix" : "" }, { "dropping-particle" : "", "family" : "Foufoula-Georgiou", "given" : "Efi", "non-dropping-particle" : "", "parse-names" : false, "suffix" : "" }, { "dropping-particle" : "", "family" : "Dietrich", "given" : "William E.", "non-dropping-particle" : "", "parse-names" : false, "suffix" : "" } ], "container-title" : "Geophysical Research Letters", "id" : "ITEM-1", "issue" : "23", "issued" : { "date-parts" : [ [ "2007", "10", "17" ] ] }, "page" : "1-6", "title" : "Channel network extraction from high resolution topography using wavelets", "type" : "article-journal", "volume" : "34" }, "uris" : [ "http://www.mendeley.com/documents/?uuid=1d483224-5690-4707-9df4-8bf6d532a8d2" ] } ], "mendeley" : { "previouslyFormattedCitation" : "(Lashermes, Foufoula-Georgiou, &amp; Dietrich, 2007)" }, "properties" : { "noteIndex" : 0 }, "schema" : "https://github.com/citation-style-language/schema/raw/master/csl-citation.json" }</w:instrText>
      </w:r>
      <w:r>
        <w:fldChar w:fldCharType="separate"/>
      </w:r>
      <w:r w:rsidRPr="007D530D">
        <w:rPr>
          <w:noProof/>
        </w:rPr>
        <w:t>(Lashermes, Foufoula-Georgiou, &amp; Dietrich, 2007)</w:t>
      </w:r>
      <w:r>
        <w:fldChar w:fldCharType="end"/>
      </w:r>
      <w:r>
        <w:t xml:space="preserve">.  Smoothing was performed using Gaussian kernels for 61 different scales ranging log-evenly between 2.5 and 1250 m.  We smoothed at multiple scales because the slope and other topographic variables take different values </w:t>
      </w:r>
      <w:r>
        <w:lastRenderedPageBreak/>
        <w:t xml:space="preserve">depending on the degree of smoothing, which essentially gives the scale at which the variables are calculated, and MCH may be related to the value based on smoothing at some scales but not others.  (For no smoothing or only small-scale smoothing, the topographic variables reflect very local features, while for large scale smoothing they reflect larger scale features.)  These topographic variables were computed using linear and nonlinear combinations of first and second order derivatives of the smoothed DEM (Table 1). High-order derivatives of the DEM were computed from smoothed elevation maps </w:t>
      </w:r>
      <w:r w:rsidRPr="008C743A">
        <w:rPr>
          <w:position w:val="-16"/>
        </w:rPr>
        <w:object w:dxaOrig="2420" w:dyaOrig="440">
          <v:shape id="_x0000_i1036" type="#_x0000_t75" style="width:119.4pt;height:21.6pt" o:ole="" fillcolor="window">
            <v:imagedata r:id="rId30" o:title=""/>
          </v:shape>
          <o:OLEObject Type="Embed" ProgID="Equation.DSMT4" ShapeID="_x0000_i1036" DrawAspect="Content" ObjectID="_1440657049" r:id="rId31"/>
        </w:object>
      </w:r>
      <w:r>
        <w:t xml:space="preserve"> where </w:t>
      </w:r>
      <w:r w:rsidRPr="00AE0638">
        <w:rPr>
          <w:rFonts w:ascii="Times New Roman" w:hAnsi="Times New Roman" w:cs="Times New Roman"/>
          <w:i/>
        </w:rPr>
        <w:t>h</w:t>
      </w:r>
      <w:r>
        <w:t xml:space="preserve"> is the elevation, </w:t>
      </w:r>
      <w:r w:rsidRPr="00AE0638">
        <w:rPr>
          <w:rFonts w:ascii="Times New Roman" w:hAnsi="Times New Roman" w:cs="Times New Roman"/>
          <w:i/>
        </w:rPr>
        <w:t>H</w:t>
      </w:r>
      <w:r>
        <w:t xml:space="preserve"> </w:t>
      </w:r>
      <w:r w:rsidRPr="008953B4">
        <w:t xml:space="preserve">some smoothing function (here a Gaussian).  By the properties of the convolution, the </w:t>
      </w:r>
      <w:proofErr w:type="spellStart"/>
      <w:r w:rsidRPr="008953B4">
        <w:rPr>
          <w:i/>
        </w:rPr>
        <w:t>n</w:t>
      </w:r>
      <w:r w:rsidRPr="008953B4">
        <w:t>x</w:t>
      </w:r>
      <w:r w:rsidRPr="008953B4">
        <w:rPr>
          <w:i/>
        </w:rPr>
        <w:t>m</w:t>
      </w:r>
      <w:proofErr w:type="spellEnd"/>
      <w:r w:rsidRPr="008953B4">
        <w:t>-order derivative can be computed as</w:t>
      </w:r>
    </w:p>
    <w:p w:rsidR="007D530D" w:rsidRPr="008953B4" w:rsidRDefault="007D530D" w:rsidP="007D530D">
      <w:pPr>
        <w:tabs>
          <w:tab w:val="left" w:pos="3600"/>
        </w:tabs>
        <w:spacing w:line="240" w:lineRule="auto"/>
        <w:jc w:val="both"/>
      </w:pPr>
      <w:r w:rsidRPr="008953B4">
        <w:object w:dxaOrig="3400" w:dyaOrig="700">
          <v:shape id="_x0000_i1037" type="#_x0000_t75" style="width:171pt;height:31.8pt" o:ole="" fillcolor="window">
            <v:imagedata r:id="rId32" o:title=""/>
          </v:shape>
          <o:OLEObject Type="Embed" ProgID="Equation.DSMT4" ShapeID="_x0000_i1037" DrawAspect="Content" ObjectID="_1440657050" r:id="rId33"/>
        </w:object>
      </w:r>
      <w:r w:rsidRPr="008953B4">
        <w:tab/>
      </w:r>
      <w:r w:rsidRPr="008953B4">
        <w:tab/>
      </w:r>
      <w:r w:rsidRPr="008953B4">
        <w:tab/>
      </w:r>
      <w:r w:rsidRPr="008953B4">
        <w:tab/>
      </w:r>
      <w:r w:rsidRPr="008953B4">
        <w:tab/>
      </w:r>
      <w:r w:rsidRPr="008953B4">
        <w:tab/>
      </w:r>
      <w:r w:rsidRPr="008953B4">
        <w:tab/>
      </w:r>
      <w:r w:rsidRPr="008953B4">
        <w:tab/>
        <w:t>(</w:t>
      </w:r>
      <w:r w:rsidR="009D580B">
        <w:t>S</w:t>
      </w:r>
      <w:r w:rsidRPr="008953B4">
        <w:t>8)</w:t>
      </w:r>
    </w:p>
    <w:p w:rsidR="007D530D" w:rsidRPr="008953B4" w:rsidRDefault="007D530D" w:rsidP="007D530D">
      <w:pPr>
        <w:tabs>
          <w:tab w:val="left" w:pos="3600"/>
        </w:tabs>
        <w:spacing w:line="240" w:lineRule="auto"/>
        <w:jc w:val="both"/>
      </w:pPr>
      <w:proofErr w:type="gramStart"/>
      <w:r w:rsidRPr="008953B4">
        <w:t>where</w:t>
      </w:r>
      <w:proofErr w:type="gramEnd"/>
      <w:r w:rsidRPr="008953B4">
        <w:t xml:space="preserve"> </w:t>
      </w:r>
      <w:r w:rsidRPr="008953B4">
        <w:rPr>
          <w:rFonts w:ascii="Times New Roman" w:hAnsi="Times New Roman" w:cs="Times New Roman"/>
          <w:i/>
        </w:rPr>
        <w:t>N</w:t>
      </w:r>
      <w:r w:rsidRPr="008953B4">
        <w:rPr>
          <w:rFonts w:ascii="Times New Roman" w:hAnsi="Times New Roman" w:cs="Times New Roman"/>
        </w:rPr>
        <w:t>(</w:t>
      </w:r>
      <w:r w:rsidRPr="008953B4">
        <w:rPr>
          <w:rFonts w:ascii="Times New Roman" w:hAnsi="Times New Roman" w:cs="Times New Roman"/>
          <w:b/>
          <w:i/>
        </w:rPr>
        <w:t>x</w:t>
      </w:r>
      <w:r w:rsidRPr="008953B4">
        <w:rPr>
          <w:rFonts w:ascii="Times New Roman" w:hAnsi="Times New Roman" w:cs="Times New Roman"/>
          <w:i/>
        </w:rPr>
        <w:t>,</w:t>
      </w:r>
      <w:r w:rsidRPr="008953B4">
        <w:rPr>
          <w:rFonts w:ascii="Symbol" w:hAnsi="Symbol" w:cs="Times New Roman"/>
          <w:i/>
        </w:rPr>
        <w:t></w:t>
      </w:r>
      <w:r w:rsidRPr="008953B4">
        <w:rPr>
          <w:rFonts w:ascii="Times New Roman" w:hAnsi="Times New Roman" w:cs="Times New Roman"/>
        </w:rPr>
        <w:t xml:space="preserve">) </w:t>
      </w:r>
      <w:r w:rsidRPr="008953B4">
        <w:t xml:space="preserve">is a Gaussian kernel with variance </w:t>
      </w:r>
      <w:r w:rsidRPr="008953B4">
        <w:rPr>
          <w:rFonts w:ascii="Symbol" w:hAnsi="Symbol"/>
          <w:i/>
        </w:rPr>
        <w:t></w:t>
      </w:r>
      <w:r w:rsidRPr="008953B4">
        <w:rPr>
          <w:i/>
          <w:vertAlign w:val="superscript"/>
        </w:rPr>
        <w:t>2</w:t>
      </w:r>
      <w:r w:rsidRPr="008953B4">
        <w:t xml:space="preserve">. The convolution is again efficiently computed using the FFT routine. </w:t>
      </w:r>
    </w:p>
    <w:p w:rsidR="007D530D" w:rsidRPr="0049655E" w:rsidRDefault="007D530D" w:rsidP="007D530D">
      <w:pPr>
        <w:tabs>
          <w:tab w:val="left" w:pos="3600"/>
        </w:tabs>
        <w:spacing w:line="240" w:lineRule="auto"/>
        <w:jc w:val="both"/>
      </w:pPr>
      <w:r w:rsidRPr="0049655E">
        <w:t xml:space="preserve">Spectral properties of elevation derivatives (or any linear combination thereof) follow directly from elevation spectral properties. For example, the </w:t>
      </w:r>
      <w:proofErr w:type="spellStart"/>
      <w:r w:rsidRPr="0049655E">
        <w:t>Lapacian</w:t>
      </w:r>
      <w:proofErr w:type="spellEnd"/>
      <w:r w:rsidRPr="0049655E">
        <w:t xml:space="preserve"> is the sum of the second derivatives in the </w:t>
      </w:r>
      <w:r w:rsidRPr="0049655E">
        <w:rPr>
          <w:rFonts w:ascii="Times New Roman" w:hAnsi="Times New Roman" w:cs="Times New Roman"/>
          <w:i/>
        </w:rPr>
        <w:t>x</w:t>
      </w:r>
      <w:r w:rsidRPr="0049655E">
        <w:t xml:space="preserve"> and </w:t>
      </w:r>
      <w:r w:rsidRPr="0049655E">
        <w:rPr>
          <w:rFonts w:ascii="Times New Roman" w:hAnsi="Times New Roman" w:cs="Times New Roman"/>
          <w:i/>
        </w:rPr>
        <w:t>y</w:t>
      </w:r>
      <w:r w:rsidRPr="0049655E">
        <w:t xml:space="preserve"> directions, and thus essentially reflects the local convexity of the landscape. Derivatives of a Gaussian are wavelets (the second derivative is also called the Mexican Hat wavelet), which in Fourier space are expressed, for any order </w:t>
      </w:r>
      <w:r w:rsidRPr="0049655E">
        <w:rPr>
          <w:rFonts w:ascii="Times New Roman" w:hAnsi="Times New Roman" w:cs="Times New Roman"/>
          <w:i/>
        </w:rPr>
        <w:t>m</w:t>
      </w:r>
      <w:r w:rsidRPr="0049655E">
        <w:t xml:space="preserve"> and </w:t>
      </w:r>
      <w:r w:rsidRPr="0049655E">
        <w:rPr>
          <w:rFonts w:ascii="Times New Roman" w:hAnsi="Times New Roman" w:cs="Times New Roman"/>
          <w:i/>
        </w:rPr>
        <w:t>n</w:t>
      </w:r>
      <w:r w:rsidRPr="0049655E">
        <w:t xml:space="preserve"> as</w:t>
      </w:r>
    </w:p>
    <w:p w:rsidR="007D530D" w:rsidRDefault="007D530D" w:rsidP="007D530D">
      <w:pPr>
        <w:tabs>
          <w:tab w:val="left" w:pos="3600"/>
        </w:tabs>
        <w:spacing w:line="240" w:lineRule="auto"/>
        <w:jc w:val="both"/>
        <w:rPr>
          <w:position w:val="-32"/>
        </w:rPr>
      </w:pPr>
      <w:r w:rsidRPr="0049655E">
        <w:rPr>
          <w:position w:val="-60"/>
        </w:rPr>
        <w:object w:dxaOrig="3640" w:dyaOrig="760">
          <v:shape id="_x0000_i1038" type="#_x0000_t75" style="width:177.6pt;height:37.8pt" o:ole="">
            <v:imagedata r:id="rId34" o:title=""/>
          </v:shape>
          <o:OLEObject Type="Embed" ProgID="Equation.DSMT4" ShapeID="_x0000_i1038" DrawAspect="Content" ObjectID="_1440657051" r:id="rId35"/>
        </w:object>
      </w:r>
      <w:r w:rsidR="009D580B">
        <w:rPr>
          <w:position w:val="-32"/>
        </w:rPr>
        <w:tab/>
      </w:r>
      <w:r w:rsidR="009D580B">
        <w:rPr>
          <w:position w:val="-32"/>
        </w:rPr>
        <w:tab/>
      </w:r>
      <w:r w:rsidR="009D580B">
        <w:rPr>
          <w:position w:val="-32"/>
        </w:rPr>
        <w:tab/>
      </w:r>
      <w:r w:rsidR="009D580B">
        <w:rPr>
          <w:position w:val="-32"/>
        </w:rPr>
        <w:tab/>
      </w:r>
      <w:r w:rsidR="009D580B">
        <w:rPr>
          <w:position w:val="-32"/>
        </w:rPr>
        <w:tab/>
      </w:r>
      <w:r w:rsidR="009D580B">
        <w:rPr>
          <w:position w:val="-32"/>
        </w:rPr>
        <w:tab/>
      </w:r>
      <w:r w:rsidR="009D580B">
        <w:rPr>
          <w:position w:val="-32"/>
        </w:rPr>
        <w:tab/>
      </w:r>
      <w:r w:rsidR="009D580B">
        <w:rPr>
          <w:position w:val="-32"/>
        </w:rPr>
        <w:tab/>
        <w:t>(S</w:t>
      </w:r>
      <w:r>
        <w:rPr>
          <w:position w:val="-32"/>
        </w:rPr>
        <w:t>9)</w:t>
      </w:r>
    </w:p>
    <w:p w:rsidR="007D530D" w:rsidRPr="0049655E" w:rsidRDefault="007D530D" w:rsidP="007D530D">
      <w:pPr>
        <w:tabs>
          <w:tab w:val="left" w:pos="3600"/>
        </w:tabs>
        <w:spacing w:line="240" w:lineRule="auto"/>
        <w:jc w:val="both"/>
        <w:rPr>
          <w:rFonts w:cstheme="minorHAnsi"/>
        </w:rPr>
      </w:pPr>
      <w:r w:rsidRPr="0049655E">
        <w:t xml:space="preserve">Hence, the wavelet transform of the DEM with a Mexican Hat is identical (except for a normalization factor) to the </w:t>
      </w:r>
      <w:proofErr w:type="spellStart"/>
      <w:r w:rsidRPr="0049655E">
        <w:t>Lapacian</w:t>
      </w:r>
      <w:proofErr w:type="spellEnd"/>
      <w:r w:rsidRPr="0049655E">
        <w:t xml:space="preserve"> obtained after smoothing the elevation map with a Gaussian kernel</w:t>
      </w:r>
      <w:r w:rsidRPr="0049655E">
        <w:rPr>
          <w:rFonts w:cstheme="minorHAnsi"/>
        </w:rPr>
        <w:t xml:space="preserve">. Spectral properties of non-linear combinations of derivatives are less straightforward. </w:t>
      </w:r>
    </w:p>
    <w:p w:rsidR="007D530D" w:rsidRPr="0049655E" w:rsidRDefault="007D530D" w:rsidP="007D530D">
      <w:pPr>
        <w:tabs>
          <w:tab w:val="left" w:pos="3600"/>
        </w:tabs>
        <w:spacing w:line="240" w:lineRule="auto"/>
        <w:jc w:val="both"/>
        <w:rPr>
          <w:rFonts w:cstheme="minorHAnsi"/>
        </w:rPr>
      </w:pPr>
      <w:r w:rsidRPr="0049655E">
        <w:rPr>
          <w:rFonts w:cstheme="minorHAnsi"/>
        </w:rPr>
        <w:t xml:space="preserve">We evaluated pairwise correlations of MCH with each topographic variable at each scale.  Specifically, for the noncircular variables, we calculated Pearson’s correlation coefficients.  </w:t>
      </w:r>
      <w:r w:rsidRPr="0049655E">
        <w:t xml:space="preserve"> </w:t>
      </w:r>
      <w:r w:rsidRPr="0049655E">
        <w:rPr>
          <w:rFonts w:cstheme="minorHAnsi"/>
        </w:rPr>
        <w:t xml:space="preserve">For the circular variables of slope and aspect, we calculated linear-circular correlations </w:t>
      </w:r>
      <w:r w:rsidRPr="0049655E">
        <w:rPr>
          <w:rFonts w:cstheme="minorHAnsi"/>
        </w:rPr>
        <w:fldChar w:fldCharType="begin" w:fldLock="1"/>
      </w:r>
      <w:r w:rsidRPr="0049655E">
        <w:rPr>
          <w:rFonts w:cstheme="minorHAnsi"/>
        </w:rPr>
        <w:instrText>ADDIN CSL_CITATION { "citationItems" : [ { "id" : "ITEM-1", "itemData" : { "author" : [ { "dropping-particle" : "", "family" : "Mardia", "given" : "KV", "non-dropping-particle" : "", "parse-names" : false, "suffix" : "" } ], "container-title" : "Biometrika", "id" : "ITEM-1", "issued" : { "date-parts" : [ [ "1976" ] ] }, "page" : "403-405", "title" : "Linear-circular correlation and rhythmometry", "type" : "article-journal", "volume" : "63" }, "uris" : [ "http://www.mendeley.com/documents/?uuid=7e930804-45d4-467e-b85d-07a8a71691c9" ] } ], "mendeley" : { "previouslyFormattedCitation" : "(Mardia, 1976)" }, "properties" : { "noteIndex" : 0 }, "schema" : "https://github.com/citation-style-language/schema/raw/master/csl-citation.json" }</w:instrText>
      </w:r>
      <w:r w:rsidRPr="0049655E">
        <w:rPr>
          <w:rFonts w:cstheme="minorHAnsi"/>
        </w:rPr>
        <w:fldChar w:fldCharType="separate"/>
      </w:r>
      <w:r w:rsidRPr="0049655E">
        <w:rPr>
          <w:rFonts w:cstheme="minorHAnsi"/>
          <w:noProof/>
        </w:rPr>
        <w:t>(Mardia, 1976)</w:t>
      </w:r>
      <w:r w:rsidRPr="0049655E">
        <w:rPr>
          <w:rFonts w:cstheme="minorHAnsi"/>
        </w:rPr>
        <w:fldChar w:fldCharType="end"/>
      </w:r>
      <w:r w:rsidRPr="0049655E">
        <w:rPr>
          <w:rFonts w:cstheme="minorHAnsi"/>
        </w:rPr>
        <w:t xml:space="preserve">.  </w:t>
      </w:r>
    </w:p>
    <w:p w:rsidR="007D530D" w:rsidRPr="0049655E" w:rsidRDefault="007D530D" w:rsidP="007D530D">
      <w:pPr>
        <w:spacing w:line="240" w:lineRule="auto"/>
        <w:jc w:val="both"/>
      </w:pPr>
      <w:r w:rsidRPr="0049655E">
        <w:t xml:space="preserve">The drainage network was extracted from the DEM using the D8 algorithm </w:t>
      </w:r>
      <w:r w:rsidRPr="0049655E">
        <w:fldChar w:fldCharType="begin" w:fldLock="1"/>
      </w:r>
      <w:r w:rsidRPr="0049655E">
        <w:instrText>ADDIN CSL_CITATION { "citationItems" : [ { "id" : "ITEM-1", "itemData" : { "author" : [ { "dropping-particle" : "", "family" : "Jenson", "given" : "SK", "non-dropping-particle" : "", "parse-names" : false, "suffix" : "" }, { "dropping-particle" : "", "family" : "Domingue", "given" : "JO", "non-dropping-particle" : "", "parse-names" : false, "suffix" : "" } ], "container-title" : "Photogrammetric engineering and remote sensing", "id" : "ITEM-1", "issue" : "11", "issued" : { "date-parts" : [ [ "1988" ] ] }, "page" : "1593-1600", "title" : "Extracting topographic structure from digital elevation data for geographic information system analysis", "type" : "article-journal", "volume" : "54" }, "uris" : [ "http://www.mendeley.com/documents/?uuid=227c5c49-bbe4-4af3-978a-f00dd987ad36" ] }, { "id" : "ITEM-2", "itemData" : { "author" : [ { "dropping-particle" : "", "family" : "O'Callaghan", "given" : "JF", "non-dropping-particle" : "", "parse-names" : false, "suffix" : "" }, { "dropping-particle" : "", "family" : "Mark", "given" : "DM", "non-dropping-particle" : "", "parse-names" : false, "suffix" : "" } ], "container-title" : "Computer vision, graphics, and image", "id" : "ITEM-2", "issue" : "3", "issued" : { "date-parts" : [ [ "1984" ] ] }, "page" : "323-344", "title" : "The extraction of drainage networks from digital elevation data", "type" : "article-journal", "volume" : "28" }, "uris" : [ "http://www.mendeley.com/documents/?uuid=f5b4a93e-a124-432b-a289-e6976c0d8abc" ] } ], "mendeley" : { "previouslyFormattedCitation" : "(Jenson &amp; Domingue, 1988; O\u2019Callaghan &amp; Mark, 1984)" }, "properties" : { "noteIndex" : 0 }, "schema" : "https://github.com/citation-style-language/schema/raw/master/csl-citation.json" }</w:instrText>
      </w:r>
      <w:r w:rsidRPr="0049655E">
        <w:fldChar w:fldCharType="separate"/>
      </w:r>
      <w:r w:rsidRPr="0049655E">
        <w:rPr>
          <w:noProof/>
        </w:rPr>
        <w:t>(Jenson &amp; Domingue, 1988; O’Callaghan &amp; Mark, 1984)</w:t>
      </w:r>
      <w:r w:rsidRPr="0049655E">
        <w:fldChar w:fldCharType="end"/>
      </w:r>
      <w:r w:rsidRPr="0049655E">
        <w:t xml:space="preserve"> implemented in ArcGIS (ESRI, v10). Channels were defined as those that drain an area of 250 m</w:t>
      </w:r>
      <w:r w:rsidRPr="0049655E">
        <w:rPr>
          <w:vertAlign w:val="superscript"/>
        </w:rPr>
        <w:t>2</w:t>
      </w:r>
      <w:r w:rsidRPr="0049655E">
        <w:t xml:space="preserve"> or more. We qualitatively assessed the relationship of MCH to the drainage network by visually inspecting maps that overlaid MCH and the drainage network at different sub-basin scales.  We then calculated maps of flow distance from nearest stream, defined as the distance that an imaginary water particle travels to reach the closest channel, and we correlated this distance with MCH across the landscape.  Finally, we computed the average value of MCH conditioned upon the distance to the nearest channel for the real dataset, and compared these with 95% confidence intervals from the surrogates generated using IAAFT.  All analyses were done in Matlab v7 (R2010a).</w:t>
      </w:r>
    </w:p>
    <w:p w:rsidR="007D530D" w:rsidRDefault="007D530D" w:rsidP="007D530D">
      <w:pPr>
        <w:spacing w:line="240" w:lineRule="auto"/>
        <w:jc w:val="both"/>
      </w:pPr>
      <w:r>
        <w:t>References</w:t>
      </w:r>
    </w:p>
    <w:p w:rsidR="007D530D" w:rsidRPr="007D530D" w:rsidRDefault="007D530D">
      <w:pPr>
        <w:pStyle w:val="NormalWeb"/>
        <w:ind w:left="480" w:hanging="480"/>
        <w:divId w:val="439223741"/>
        <w:rPr>
          <w:rFonts w:ascii="Calibri" w:hAnsi="Calibri"/>
          <w:noProof/>
          <w:sz w:val="22"/>
        </w:rPr>
      </w:pPr>
      <w:r>
        <w:fldChar w:fldCharType="begin" w:fldLock="1"/>
      </w:r>
      <w:r>
        <w:instrText xml:space="preserve">ADDIN Mendeley Bibliography CSL_BIBLIOGRAPHY </w:instrText>
      </w:r>
      <w:r>
        <w:fldChar w:fldCharType="separate"/>
      </w:r>
      <w:r w:rsidRPr="007D530D">
        <w:rPr>
          <w:rFonts w:ascii="Calibri" w:hAnsi="Calibri"/>
          <w:noProof/>
          <w:sz w:val="22"/>
        </w:rPr>
        <w:t xml:space="preserve">Heneghan, C., Lowen, S., &amp; Teich, M. (1996). Two-dimensional fractional Brownian motion: wavelet analysis and synthesis. </w:t>
      </w:r>
      <w:r w:rsidRPr="007D530D">
        <w:rPr>
          <w:rFonts w:ascii="Calibri" w:hAnsi="Calibri"/>
          <w:i/>
          <w:iCs/>
          <w:noProof/>
          <w:sz w:val="22"/>
        </w:rPr>
        <w:t>Proceedings of the IEEE Southwest Symposium on Image Analysis and Interpretation, 1996.</w:t>
      </w:r>
      <w:r w:rsidRPr="007D530D">
        <w:rPr>
          <w:rFonts w:ascii="Calibri" w:hAnsi="Calibri"/>
          <w:noProof/>
          <w:sz w:val="22"/>
        </w:rPr>
        <w:t xml:space="preserve"> (pp. 213–217). </w:t>
      </w:r>
    </w:p>
    <w:p w:rsidR="007D530D" w:rsidRPr="007D530D" w:rsidRDefault="007D530D">
      <w:pPr>
        <w:pStyle w:val="NormalWeb"/>
        <w:ind w:left="480" w:hanging="480"/>
        <w:divId w:val="439223741"/>
        <w:rPr>
          <w:rFonts w:ascii="Calibri" w:hAnsi="Calibri"/>
          <w:noProof/>
          <w:sz w:val="22"/>
        </w:rPr>
      </w:pPr>
      <w:r w:rsidRPr="007D530D">
        <w:rPr>
          <w:rFonts w:ascii="Calibri" w:hAnsi="Calibri"/>
          <w:noProof/>
          <w:sz w:val="22"/>
        </w:rPr>
        <w:lastRenderedPageBreak/>
        <w:t xml:space="preserve">Jenson, S., &amp; Domingue, J. (1988). Extracting topographic structure from digital elevation data for geographic information system analysis. </w:t>
      </w:r>
      <w:r w:rsidRPr="007D530D">
        <w:rPr>
          <w:rFonts w:ascii="Calibri" w:hAnsi="Calibri"/>
          <w:i/>
          <w:iCs/>
          <w:noProof/>
          <w:sz w:val="22"/>
        </w:rPr>
        <w:t>Photogrammetric engineering and remote sensing</w:t>
      </w:r>
      <w:r w:rsidRPr="007D530D">
        <w:rPr>
          <w:rFonts w:ascii="Calibri" w:hAnsi="Calibri"/>
          <w:noProof/>
          <w:sz w:val="22"/>
        </w:rPr>
        <w:t xml:space="preserve">, </w:t>
      </w:r>
      <w:r w:rsidRPr="007D530D">
        <w:rPr>
          <w:rFonts w:ascii="Calibri" w:hAnsi="Calibri"/>
          <w:i/>
          <w:iCs/>
          <w:noProof/>
          <w:sz w:val="22"/>
        </w:rPr>
        <w:t>54</w:t>
      </w:r>
      <w:r w:rsidRPr="007D530D">
        <w:rPr>
          <w:rFonts w:ascii="Calibri" w:hAnsi="Calibri"/>
          <w:noProof/>
          <w:sz w:val="22"/>
        </w:rPr>
        <w:t xml:space="preserve">(11), 1593–1600. </w:t>
      </w:r>
    </w:p>
    <w:p w:rsidR="007D530D" w:rsidRPr="007D530D" w:rsidRDefault="007D530D">
      <w:pPr>
        <w:pStyle w:val="NormalWeb"/>
        <w:ind w:left="480" w:hanging="480"/>
        <w:divId w:val="439223741"/>
        <w:rPr>
          <w:rFonts w:ascii="Calibri" w:hAnsi="Calibri"/>
          <w:noProof/>
          <w:sz w:val="22"/>
        </w:rPr>
      </w:pPr>
      <w:r w:rsidRPr="007D530D">
        <w:rPr>
          <w:rFonts w:ascii="Calibri" w:hAnsi="Calibri"/>
          <w:noProof/>
          <w:sz w:val="22"/>
        </w:rPr>
        <w:t xml:space="preserve">Kumar, P. (1995). A wavelet based methodology for scale-space anisotropic analysis. </w:t>
      </w:r>
      <w:r w:rsidRPr="007D530D">
        <w:rPr>
          <w:rFonts w:ascii="Calibri" w:hAnsi="Calibri"/>
          <w:i/>
          <w:iCs/>
          <w:noProof/>
          <w:sz w:val="22"/>
        </w:rPr>
        <w:t>Geophysical research letters</w:t>
      </w:r>
      <w:r w:rsidRPr="007D530D">
        <w:rPr>
          <w:rFonts w:ascii="Calibri" w:hAnsi="Calibri"/>
          <w:noProof/>
          <w:sz w:val="22"/>
        </w:rPr>
        <w:t xml:space="preserve">, </w:t>
      </w:r>
      <w:r w:rsidRPr="007D530D">
        <w:rPr>
          <w:rFonts w:ascii="Calibri" w:hAnsi="Calibri"/>
          <w:i/>
          <w:iCs/>
          <w:noProof/>
          <w:sz w:val="22"/>
        </w:rPr>
        <w:t>22</w:t>
      </w:r>
      <w:r w:rsidRPr="007D530D">
        <w:rPr>
          <w:rFonts w:ascii="Calibri" w:hAnsi="Calibri"/>
          <w:noProof/>
          <w:sz w:val="22"/>
        </w:rPr>
        <w:t>(20), 2777–2780. doi:10.1029/95GL02934</w:t>
      </w:r>
    </w:p>
    <w:p w:rsidR="007D530D" w:rsidRPr="007D530D" w:rsidRDefault="007D530D">
      <w:pPr>
        <w:pStyle w:val="NormalWeb"/>
        <w:ind w:left="480" w:hanging="480"/>
        <w:divId w:val="439223741"/>
        <w:rPr>
          <w:rFonts w:ascii="Calibri" w:hAnsi="Calibri"/>
          <w:noProof/>
          <w:sz w:val="22"/>
        </w:rPr>
      </w:pPr>
      <w:r w:rsidRPr="007D530D">
        <w:rPr>
          <w:rFonts w:ascii="Calibri" w:hAnsi="Calibri"/>
          <w:noProof/>
          <w:sz w:val="22"/>
        </w:rPr>
        <w:t xml:space="preserve">Kumar, Praveen, &amp; Foufoula-Georgiou, E. (1997). Wavelet analysis for geophysical applications. </w:t>
      </w:r>
      <w:r w:rsidRPr="007D530D">
        <w:rPr>
          <w:rFonts w:ascii="Calibri" w:hAnsi="Calibri"/>
          <w:i/>
          <w:iCs/>
          <w:noProof/>
          <w:sz w:val="22"/>
        </w:rPr>
        <w:t>Reviews of Geophysics</w:t>
      </w:r>
      <w:r w:rsidRPr="007D530D">
        <w:rPr>
          <w:rFonts w:ascii="Calibri" w:hAnsi="Calibri"/>
          <w:noProof/>
          <w:sz w:val="22"/>
        </w:rPr>
        <w:t xml:space="preserve">, </w:t>
      </w:r>
      <w:r w:rsidRPr="007D530D">
        <w:rPr>
          <w:rFonts w:ascii="Calibri" w:hAnsi="Calibri"/>
          <w:i/>
          <w:iCs/>
          <w:noProof/>
          <w:sz w:val="22"/>
        </w:rPr>
        <w:t>35</w:t>
      </w:r>
      <w:r w:rsidRPr="007D530D">
        <w:rPr>
          <w:rFonts w:ascii="Calibri" w:hAnsi="Calibri"/>
          <w:noProof/>
          <w:sz w:val="22"/>
        </w:rPr>
        <w:t>(4), 385–412. doi:10.1029/97RG00427</w:t>
      </w:r>
    </w:p>
    <w:p w:rsidR="007D530D" w:rsidRPr="007D530D" w:rsidRDefault="007D530D">
      <w:pPr>
        <w:pStyle w:val="NormalWeb"/>
        <w:ind w:left="480" w:hanging="480"/>
        <w:divId w:val="439223741"/>
        <w:rPr>
          <w:rFonts w:ascii="Calibri" w:hAnsi="Calibri"/>
          <w:noProof/>
          <w:sz w:val="22"/>
        </w:rPr>
      </w:pPr>
      <w:r w:rsidRPr="007D530D">
        <w:rPr>
          <w:rFonts w:ascii="Calibri" w:hAnsi="Calibri"/>
          <w:noProof/>
          <w:sz w:val="22"/>
        </w:rPr>
        <w:t xml:space="preserve">Lashermes, B., Foufoula-Georgiou, E., &amp; Dietrich, W. E. (2007). Channel network extraction from high resolution topography using wavelets. </w:t>
      </w:r>
      <w:r w:rsidRPr="007D530D">
        <w:rPr>
          <w:rFonts w:ascii="Calibri" w:hAnsi="Calibri"/>
          <w:i/>
          <w:iCs/>
          <w:noProof/>
          <w:sz w:val="22"/>
        </w:rPr>
        <w:t>Geophysical Research Letters</w:t>
      </w:r>
      <w:r w:rsidRPr="007D530D">
        <w:rPr>
          <w:rFonts w:ascii="Calibri" w:hAnsi="Calibri"/>
          <w:noProof/>
          <w:sz w:val="22"/>
        </w:rPr>
        <w:t xml:space="preserve">, </w:t>
      </w:r>
      <w:r w:rsidRPr="007D530D">
        <w:rPr>
          <w:rFonts w:ascii="Calibri" w:hAnsi="Calibri"/>
          <w:i/>
          <w:iCs/>
          <w:noProof/>
          <w:sz w:val="22"/>
        </w:rPr>
        <w:t>34</w:t>
      </w:r>
      <w:r w:rsidRPr="007D530D">
        <w:rPr>
          <w:rFonts w:ascii="Calibri" w:hAnsi="Calibri"/>
          <w:noProof/>
          <w:sz w:val="22"/>
        </w:rPr>
        <w:t>(23), 1–6. doi:10.1029/2007GL031140</w:t>
      </w:r>
    </w:p>
    <w:p w:rsidR="007D530D" w:rsidRPr="007D530D" w:rsidRDefault="007D530D">
      <w:pPr>
        <w:pStyle w:val="NormalWeb"/>
        <w:ind w:left="480" w:hanging="480"/>
        <w:divId w:val="439223741"/>
        <w:rPr>
          <w:rFonts w:ascii="Calibri" w:hAnsi="Calibri"/>
          <w:noProof/>
          <w:sz w:val="22"/>
        </w:rPr>
      </w:pPr>
      <w:r w:rsidRPr="007D530D">
        <w:rPr>
          <w:rFonts w:ascii="Calibri" w:hAnsi="Calibri"/>
          <w:noProof/>
          <w:sz w:val="22"/>
        </w:rPr>
        <w:t xml:space="preserve">Mardia, K. (1976). Linear-circular correlation and rhythmometry. </w:t>
      </w:r>
      <w:r w:rsidRPr="007D530D">
        <w:rPr>
          <w:rFonts w:ascii="Calibri" w:hAnsi="Calibri"/>
          <w:i/>
          <w:iCs/>
          <w:noProof/>
          <w:sz w:val="22"/>
        </w:rPr>
        <w:t>Biometrika</w:t>
      </w:r>
      <w:r w:rsidRPr="007D530D">
        <w:rPr>
          <w:rFonts w:ascii="Calibri" w:hAnsi="Calibri"/>
          <w:noProof/>
          <w:sz w:val="22"/>
        </w:rPr>
        <w:t xml:space="preserve">, </w:t>
      </w:r>
      <w:r w:rsidRPr="007D530D">
        <w:rPr>
          <w:rFonts w:ascii="Calibri" w:hAnsi="Calibri"/>
          <w:i/>
          <w:iCs/>
          <w:noProof/>
          <w:sz w:val="22"/>
        </w:rPr>
        <w:t>63</w:t>
      </w:r>
      <w:r w:rsidRPr="007D530D">
        <w:rPr>
          <w:rFonts w:ascii="Calibri" w:hAnsi="Calibri"/>
          <w:noProof/>
          <w:sz w:val="22"/>
        </w:rPr>
        <w:t>, 403–405.</w:t>
      </w:r>
    </w:p>
    <w:p w:rsidR="007D530D" w:rsidRPr="007D530D" w:rsidRDefault="007D530D">
      <w:pPr>
        <w:pStyle w:val="NormalWeb"/>
        <w:ind w:left="480" w:hanging="480"/>
        <w:divId w:val="439223741"/>
        <w:rPr>
          <w:rFonts w:ascii="Calibri" w:hAnsi="Calibri"/>
          <w:noProof/>
          <w:sz w:val="22"/>
        </w:rPr>
      </w:pPr>
      <w:r w:rsidRPr="007D530D">
        <w:rPr>
          <w:rFonts w:ascii="Calibri" w:hAnsi="Calibri"/>
          <w:noProof/>
          <w:sz w:val="22"/>
        </w:rPr>
        <w:t xml:space="preserve">O’Callaghan, J., &amp; Mark, D. (1984). The extraction of drainage networks from digital elevation data. </w:t>
      </w:r>
      <w:r w:rsidRPr="007D530D">
        <w:rPr>
          <w:rFonts w:ascii="Calibri" w:hAnsi="Calibri"/>
          <w:i/>
          <w:iCs/>
          <w:noProof/>
          <w:sz w:val="22"/>
        </w:rPr>
        <w:t>Computer vision, graphics, and image</w:t>
      </w:r>
      <w:r w:rsidRPr="007D530D">
        <w:rPr>
          <w:rFonts w:ascii="Calibri" w:hAnsi="Calibri"/>
          <w:noProof/>
          <w:sz w:val="22"/>
        </w:rPr>
        <w:t xml:space="preserve">, </w:t>
      </w:r>
      <w:r w:rsidRPr="007D530D">
        <w:rPr>
          <w:rFonts w:ascii="Calibri" w:hAnsi="Calibri"/>
          <w:i/>
          <w:iCs/>
          <w:noProof/>
          <w:sz w:val="22"/>
        </w:rPr>
        <w:t>28</w:t>
      </w:r>
      <w:r w:rsidRPr="007D530D">
        <w:rPr>
          <w:rFonts w:ascii="Calibri" w:hAnsi="Calibri"/>
          <w:noProof/>
          <w:sz w:val="22"/>
        </w:rPr>
        <w:t xml:space="preserve">(3), 323–344. </w:t>
      </w:r>
    </w:p>
    <w:p w:rsidR="007D530D" w:rsidRPr="007D530D" w:rsidRDefault="007D530D">
      <w:pPr>
        <w:pStyle w:val="NormalWeb"/>
        <w:ind w:left="480" w:hanging="480"/>
        <w:divId w:val="439223741"/>
        <w:rPr>
          <w:rFonts w:ascii="Calibri" w:hAnsi="Calibri"/>
          <w:noProof/>
          <w:sz w:val="22"/>
        </w:rPr>
      </w:pPr>
      <w:r w:rsidRPr="007D530D">
        <w:rPr>
          <w:rFonts w:ascii="Calibri" w:hAnsi="Calibri"/>
          <w:noProof/>
          <w:sz w:val="22"/>
        </w:rPr>
        <w:t xml:space="preserve">Schreiber, T., &amp; Schmitz, A. (2000). Surrogate time series. </w:t>
      </w:r>
      <w:r w:rsidRPr="007D530D">
        <w:rPr>
          <w:rFonts w:ascii="Calibri" w:hAnsi="Calibri"/>
          <w:i/>
          <w:iCs/>
          <w:noProof/>
          <w:sz w:val="22"/>
        </w:rPr>
        <w:t>Physica D: Nonlinear Phenomena</w:t>
      </w:r>
      <w:r w:rsidRPr="007D530D">
        <w:rPr>
          <w:rFonts w:ascii="Calibri" w:hAnsi="Calibri"/>
          <w:noProof/>
          <w:sz w:val="22"/>
        </w:rPr>
        <w:t xml:space="preserve">, </w:t>
      </w:r>
      <w:r w:rsidRPr="007D530D">
        <w:rPr>
          <w:rFonts w:ascii="Calibri" w:hAnsi="Calibri"/>
          <w:i/>
          <w:iCs/>
          <w:noProof/>
          <w:sz w:val="22"/>
        </w:rPr>
        <w:t>142</w:t>
      </w:r>
      <w:r w:rsidRPr="007D530D">
        <w:rPr>
          <w:rFonts w:ascii="Calibri" w:hAnsi="Calibri"/>
          <w:noProof/>
          <w:sz w:val="22"/>
        </w:rPr>
        <w:t>(3-4), 346–382. doi:10.1016/S0167-2789(00)00043-9</w:t>
      </w:r>
    </w:p>
    <w:p w:rsidR="007D530D" w:rsidRPr="007D530D" w:rsidRDefault="007D530D">
      <w:pPr>
        <w:pStyle w:val="NormalWeb"/>
        <w:ind w:left="480" w:hanging="480"/>
        <w:divId w:val="439223741"/>
        <w:rPr>
          <w:rFonts w:ascii="Calibri" w:hAnsi="Calibri"/>
          <w:noProof/>
          <w:sz w:val="22"/>
        </w:rPr>
      </w:pPr>
      <w:r w:rsidRPr="007D530D">
        <w:rPr>
          <w:rFonts w:ascii="Calibri" w:hAnsi="Calibri"/>
          <w:noProof/>
          <w:sz w:val="22"/>
        </w:rPr>
        <w:t xml:space="preserve">Venema, V. (2006). Surrogate cloud fields generated with the iterative amplitude adapted Fourier transform algorithm. </w:t>
      </w:r>
      <w:r w:rsidRPr="007D530D">
        <w:rPr>
          <w:rFonts w:ascii="Calibri" w:hAnsi="Calibri"/>
          <w:i/>
          <w:iCs/>
          <w:noProof/>
          <w:sz w:val="22"/>
        </w:rPr>
        <w:t>Tellus</w:t>
      </w:r>
      <w:r w:rsidRPr="007D530D">
        <w:rPr>
          <w:rFonts w:ascii="Calibri" w:hAnsi="Calibri"/>
          <w:noProof/>
          <w:sz w:val="22"/>
        </w:rPr>
        <w:t xml:space="preserve">, </w:t>
      </w:r>
      <w:r w:rsidRPr="007D530D">
        <w:rPr>
          <w:rFonts w:ascii="Calibri" w:hAnsi="Calibri"/>
          <w:i/>
          <w:iCs/>
          <w:noProof/>
          <w:sz w:val="22"/>
        </w:rPr>
        <w:t>58A</w:t>
      </w:r>
      <w:r w:rsidRPr="007D530D">
        <w:rPr>
          <w:rFonts w:ascii="Calibri" w:hAnsi="Calibri"/>
          <w:noProof/>
          <w:sz w:val="22"/>
        </w:rPr>
        <w:t>, 104–120.</w:t>
      </w:r>
    </w:p>
    <w:p w:rsidR="007D530D" w:rsidRDefault="007D530D" w:rsidP="007D530D">
      <w:pPr>
        <w:spacing w:line="240" w:lineRule="auto"/>
        <w:jc w:val="both"/>
      </w:pPr>
      <w:r>
        <w:fldChar w:fldCharType="end"/>
      </w:r>
    </w:p>
    <w:p w:rsidR="007D530D" w:rsidRDefault="007D530D" w:rsidP="007D530D">
      <w:pPr>
        <w:autoSpaceDE w:val="0"/>
        <w:autoSpaceDN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%%wavelet variance Matlab code, </w:t>
      </w:r>
    </w:p>
    <w:p w:rsidR="007D530D" w:rsidRDefault="007D530D" w:rsidP="007D530D">
      <w:pPr>
        <w:autoSpaceDE w:val="0"/>
        <w:autoSpaceDN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w:t>
      </w:r>
      <w:r w:rsidRPr="00822D4A">
        <w:rPr>
          <w:rFonts w:ascii="Courier New" w:hAnsi="Courier New" w:cs="Courier New"/>
          <w:color w:val="000000"/>
          <w:sz w:val="20"/>
          <w:szCs w:val="20"/>
        </w:rPr>
        <w:t xml:space="preserve"> </w:t>
      </w:r>
      <w:r>
        <w:rPr>
          <w:rFonts w:ascii="Courier New" w:hAnsi="Courier New" w:cs="Courier New"/>
          <w:color w:val="000000"/>
          <w:sz w:val="20"/>
          <w:szCs w:val="20"/>
        </w:rPr>
        <w:t xml:space="preserve">input </w:t>
      </w:r>
    </w:p>
    <w:p w:rsidR="007D530D" w:rsidRDefault="007D530D" w:rsidP="007D530D">
      <w:pPr>
        <w:autoSpaceDE w:val="0"/>
        <w:autoSpaceDN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s: </w:t>
      </w:r>
      <w:proofErr w:type="spellStart"/>
      <w:r>
        <w:rPr>
          <w:rFonts w:ascii="Courier New" w:hAnsi="Courier New" w:cs="Courier New"/>
          <w:color w:val="000000"/>
          <w:sz w:val="20"/>
          <w:szCs w:val="20"/>
        </w:rPr>
        <w:t>mxn</w:t>
      </w:r>
      <w:proofErr w:type="spellEnd"/>
      <w:r>
        <w:rPr>
          <w:rFonts w:ascii="Courier New" w:hAnsi="Courier New" w:cs="Courier New"/>
          <w:color w:val="000000"/>
          <w:sz w:val="20"/>
          <w:szCs w:val="20"/>
        </w:rPr>
        <w:t xml:space="preserve"> matrix</w:t>
      </w:r>
    </w:p>
    <w:p w:rsidR="007D530D" w:rsidRDefault="007D530D" w:rsidP="007D530D">
      <w:pPr>
        <w:autoSpaceDE w:val="0"/>
        <w:autoSpaceDN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w:t>
      </w:r>
    </w:p>
    <w:p w:rsidR="007D530D" w:rsidRDefault="007D530D" w:rsidP="007D530D">
      <w:pPr>
        <w:autoSpaceDE w:val="0"/>
        <w:autoSpaceDN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output</w:t>
      </w:r>
    </w:p>
    <w:p w:rsidR="007D530D" w:rsidRDefault="007D530D" w:rsidP="007D530D">
      <w:pPr>
        <w:autoSpaceDE w:val="0"/>
        <w:autoSpaceDN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E: vector wavelet variance</w:t>
      </w:r>
    </w:p>
    <w:p w:rsidR="007D530D" w:rsidRDefault="007D530D" w:rsidP="007D530D">
      <w:pPr>
        <w:autoSpaceDE w:val="0"/>
        <w:autoSpaceDN w:val="0"/>
        <w:spacing w:after="0" w:line="240" w:lineRule="auto"/>
        <w:jc w:val="both"/>
        <w:rPr>
          <w:rFonts w:ascii="Courier New" w:hAnsi="Courier New" w:cs="Courier New"/>
          <w:color w:val="000000"/>
          <w:sz w:val="20"/>
          <w:szCs w:val="20"/>
        </w:rPr>
      </w:pPr>
    </w:p>
    <w:p w:rsidR="007D530D" w:rsidRDefault="007D530D" w:rsidP="007D530D">
      <w:pPr>
        <w:autoSpaceDE w:val="0"/>
        <w:autoSpaceDN w:val="0"/>
        <w:spacing w:after="0" w:line="240" w:lineRule="auto"/>
        <w:jc w:val="both"/>
        <w:rPr>
          <w:rFonts w:ascii="Courier New" w:hAnsi="Courier New" w:cs="Courier New"/>
          <w:sz w:val="24"/>
          <w:szCs w:val="24"/>
        </w:rPr>
      </w:pPr>
      <w:r>
        <w:rPr>
          <w:rFonts w:ascii="Courier New" w:hAnsi="Courier New" w:cs="Courier New"/>
          <w:color w:val="000000"/>
          <w:sz w:val="20"/>
          <w:szCs w:val="20"/>
        </w:rPr>
        <w:t>[</w:t>
      </w:r>
      <w:proofErr w:type="spellStart"/>
      <w:proofErr w:type="gramStart"/>
      <w:r>
        <w:rPr>
          <w:rFonts w:ascii="Courier New" w:hAnsi="Courier New" w:cs="Courier New"/>
          <w:color w:val="000000"/>
          <w:sz w:val="20"/>
          <w:szCs w:val="20"/>
        </w:rPr>
        <w:t>m,</w:t>
      </w:r>
      <w:proofErr w:type="gramEnd"/>
      <w:r>
        <w:rPr>
          <w:rFonts w:ascii="Courier New" w:hAnsi="Courier New" w:cs="Courier New"/>
          <w:color w:val="000000"/>
          <w:sz w:val="20"/>
          <w:szCs w:val="20"/>
        </w:rPr>
        <w:t>n</w:t>
      </w:r>
      <w:proofErr w:type="spellEnd"/>
      <w:r>
        <w:rPr>
          <w:rFonts w:ascii="Courier New" w:hAnsi="Courier New" w:cs="Courier New"/>
          <w:color w:val="000000"/>
          <w:sz w:val="20"/>
          <w:szCs w:val="20"/>
        </w:rPr>
        <w:t>]=size(s);</w:t>
      </w:r>
      <w:proofErr w:type="gramStart"/>
      <w:r>
        <w:rPr>
          <w:rFonts w:ascii="Courier New" w:hAnsi="Courier New" w:cs="Courier New"/>
          <w:color w:val="000000"/>
          <w:sz w:val="20"/>
          <w:szCs w:val="20"/>
        </w:rPr>
        <w:t xml:space="preserve">  </w:t>
      </w:r>
      <w:r>
        <w:rPr>
          <w:rFonts w:ascii="Courier New" w:hAnsi="Courier New" w:cs="Courier New"/>
          <w:color w:val="228B22"/>
          <w:sz w:val="20"/>
          <w:szCs w:val="20"/>
        </w:rPr>
        <w:t>%</w:t>
      </w:r>
      <w:proofErr w:type="gramEnd"/>
      <w:r>
        <w:rPr>
          <w:rFonts w:ascii="Courier New" w:hAnsi="Courier New" w:cs="Courier New"/>
          <w:color w:val="228B22"/>
          <w:sz w:val="20"/>
          <w:szCs w:val="20"/>
        </w:rPr>
        <w:t xml:space="preserve"> matrix size</w:t>
      </w:r>
    </w:p>
    <w:p w:rsidR="007D530D" w:rsidRDefault="007D530D" w:rsidP="007D530D">
      <w:pPr>
        <w:autoSpaceDE w:val="0"/>
        <w:autoSpaceDN w:val="0"/>
        <w:spacing w:after="0" w:line="240" w:lineRule="auto"/>
        <w:jc w:val="both"/>
        <w:rPr>
          <w:rFonts w:ascii="Courier New" w:hAnsi="Courier New" w:cs="Courier New"/>
          <w:sz w:val="24"/>
          <w:szCs w:val="24"/>
        </w:rPr>
      </w:pPr>
      <w:proofErr w:type="spellStart"/>
      <w:proofErr w:type="gramStart"/>
      <w:r>
        <w:rPr>
          <w:rFonts w:ascii="Courier New" w:hAnsi="Courier New" w:cs="Courier New"/>
          <w:color w:val="000000"/>
          <w:sz w:val="20"/>
          <w:szCs w:val="20"/>
        </w:rPr>
        <w:t>dj</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 xml:space="preserve">0.15;        </w:t>
      </w:r>
      <w:r>
        <w:rPr>
          <w:rFonts w:ascii="Courier New" w:hAnsi="Courier New" w:cs="Courier New"/>
          <w:color w:val="228B22"/>
          <w:sz w:val="20"/>
          <w:szCs w:val="20"/>
        </w:rPr>
        <w:t>% scale discretization parameter</w:t>
      </w:r>
    </w:p>
    <w:p w:rsidR="007D530D" w:rsidRDefault="007D530D" w:rsidP="007D530D">
      <w:pPr>
        <w:autoSpaceDE w:val="0"/>
        <w:autoSpaceDN w:val="0"/>
        <w:spacing w:after="0" w:line="240" w:lineRule="auto"/>
        <w:jc w:val="both"/>
        <w:rPr>
          <w:rFonts w:ascii="Courier New" w:hAnsi="Courier New" w:cs="Courier New"/>
          <w:sz w:val="24"/>
          <w:szCs w:val="24"/>
        </w:rPr>
      </w:pPr>
      <w:r>
        <w:rPr>
          <w:rFonts w:ascii="Courier New" w:hAnsi="Courier New" w:cs="Courier New"/>
          <w:color w:val="000000"/>
          <w:sz w:val="20"/>
          <w:szCs w:val="20"/>
        </w:rPr>
        <w:t xml:space="preserve">k0=8;           </w:t>
      </w:r>
      <w:r>
        <w:rPr>
          <w:rFonts w:ascii="Courier New" w:hAnsi="Courier New" w:cs="Courier New"/>
          <w:color w:val="228B22"/>
          <w:sz w:val="20"/>
          <w:szCs w:val="20"/>
        </w:rPr>
        <w:t>% Morlet shape factor</w:t>
      </w:r>
    </w:p>
    <w:p w:rsidR="007D530D" w:rsidRDefault="007D530D" w:rsidP="007D530D">
      <w:pPr>
        <w:autoSpaceDE w:val="0"/>
        <w:autoSpaceDN w:val="0"/>
        <w:spacing w:after="0" w:line="240" w:lineRule="auto"/>
        <w:jc w:val="both"/>
        <w:rPr>
          <w:rFonts w:ascii="Courier New" w:hAnsi="Courier New" w:cs="Courier New"/>
          <w:sz w:val="24"/>
          <w:szCs w:val="24"/>
        </w:rPr>
      </w:pPr>
      <w:r>
        <w:rPr>
          <w:rFonts w:ascii="Courier New" w:hAnsi="Courier New" w:cs="Courier New"/>
          <w:color w:val="000000"/>
          <w:sz w:val="20"/>
          <w:szCs w:val="20"/>
        </w:rPr>
        <w:t xml:space="preserve">J1=50;          </w:t>
      </w:r>
      <w:r>
        <w:rPr>
          <w:rFonts w:ascii="Courier New" w:hAnsi="Courier New" w:cs="Courier New"/>
          <w:color w:val="228B22"/>
          <w:sz w:val="20"/>
          <w:szCs w:val="20"/>
        </w:rPr>
        <w:t>% number of scales</w:t>
      </w:r>
    </w:p>
    <w:p w:rsidR="007D530D" w:rsidRDefault="007D530D" w:rsidP="007D530D">
      <w:pPr>
        <w:autoSpaceDE w:val="0"/>
        <w:autoSpaceDN w:val="0"/>
        <w:spacing w:after="0" w:line="240" w:lineRule="auto"/>
        <w:jc w:val="both"/>
        <w:rPr>
          <w:rFonts w:ascii="Courier New" w:hAnsi="Courier New" w:cs="Courier New"/>
          <w:sz w:val="24"/>
          <w:szCs w:val="24"/>
        </w:rPr>
      </w:pPr>
      <w:proofErr w:type="spellStart"/>
      <w:r>
        <w:rPr>
          <w:rFonts w:ascii="Courier New" w:hAnsi="Courier New" w:cs="Courier New"/>
          <w:color w:val="000000"/>
          <w:sz w:val="20"/>
          <w:szCs w:val="20"/>
        </w:rPr>
        <w:t>Ff</w:t>
      </w:r>
      <w:proofErr w:type="spellEnd"/>
      <w:r>
        <w:rPr>
          <w:rFonts w:ascii="Courier New" w:hAnsi="Courier New" w:cs="Courier New"/>
          <w:color w:val="000000"/>
          <w:sz w:val="20"/>
          <w:szCs w:val="20"/>
        </w:rPr>
        <w:t>=4*pi</w:t>
      </w:r>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 xml:space="preserve">k0+sqrt(4+k0^2));  </w:t>
      </w:r>
      <w:r>
        <w:rPr>
          <w:rFonts w:ascii="Courier New" w:hAnsi="Courier New" w:cs="Courier New"/>
          <w:color w:val="228B22"/>
          <w:sz w:val="20"/>
          <w:szCs w:val="20"/>
        </w:rPr>
        <w:t>% Fourier factor</w:t>
      </w:r>
    </w:p>
    <w:p w:rsidR="007D530D" w:rsidRDefault="007D530D" w:rsidP="007D530D">
      <w:pPr>
        <w:autoSpaceDE w:val="0"/>
        <w:autoSpaceDN w:val="0"/>
        <w:spacing w:after="0" w:line="240" w:lineRule="auto"/>
        <w:jc w:val="both"/>
        <w:rPr>
          <w:rFonts w:ascii="Courier New" w:hAnsi="Courier New" w:cs="Courier New"/>
          <w:sz w:val="24"/>
          <w:szCs w:val="24"/>
        </w:rPr>
      </w:pPr>
    </w:p>
    <w:p w:rsidR="007D530D" w:rsidRDefault="007D530D" w:rsidP="007D530D">
      <w:pPr>
        <w:autoSpaceDE w:val="0"/>
        <w:autoSpaceDN w:val="0"/>
        <w:spacing w:after="0" w:line="240" w:lineRule="auto"/>
        <w:jc w:val="both"/>
        <w:rPr>
          <w:rFonts w:ascii="Courier New" w:hAnsi="Courier New" w:cs="Courier New"/>
          <w:sz w:val="24"/>
          <w:szCs w:val="24"/>
        </w:rPr>
      </w:pPr>
      <w:r>
        <w:rPr>
          <w:rFonts w:ascii="Courier New" w:hAnsi="Courier New" w:cs="Courier New"/>
          <w:color w:val="228B22"/>
          <w:sz w:val="20"/>
          <w:szCs w:val="20"/>
        </w:rPr>
        <w:t> </w:t>
      </w:r>
    </w:p>
    <w:p w:rsidR="007D530D" w:rsidRDefault="007D530D" w:rsidP="007D530D">
      <w:pPr>
        <w:autoSpaceDE w:val="0"/>
        <w:autoSpaceDN w:val="0"/>
        <w:spacing w:after="0" w:line="240" w:lineRule="auto"/>
        <w:jc w:val="both"/>
        <w:rPr>
          <w:rFonts w:ascii="Courier New" w:hAnsi="Courier New" w:cs="Courier New"/>
          <w:sz w:val="24"/>
          <w:szCs w:val="24"/>
        </w:rPr>
      </w:pPr>
      <w:proofErr w:type="gramStart"/>
      <w:r>
        <w:rPr>
          <w:rFonts w:ascii="Courier New" w:hAnsi="Courier New" w:cs="Courier New"/>
          <w:color w:val="000000"/>
          <w:sz w:val="20"/>
          <w:szCs w:val="20"/>
        </w:rPr>
        <w:t>scale</w:t>
      </w:r>
      <w:proofErr w:type="gramEnd"/>
      <w:r>
        <w:rPr>
          <w:rFonts w:ascii="Courier New" w:hAnsi="Courier New" w:cs="Courier New"/>
          <w:color w:val="000000"/>
          <w:sz w:val="20"/>
          <w:szCs w:val="20"/>
        </w:rPr>
        <w:t xml:space="preserve"> = 2*2.^((0:J1)*</w:t>
      </w:r>
      <w:proofErr w:type="spellStart"/>
      <w:r>
        <w:rPr>
          <w:rFonts w:ascii="Courier New" w:hAnsi="Courier New" w:cs="Courier New"/>
          <w:color w:val="000000"/>
          <w:sz w:val="20"/>
          <w:szCs w:val="20"/>
        </w:rPr>
        <w:t>dj</w:t>
      </w:r>
      <w:proofErr w:type="spellEnd"/>
      <w:r>
        <w:rPr>
          <w:rFonts w:ascii="Courier New" w:hAnsi="Courier New" w:cs="Courier New"/>
          <w:color w:val="000000"/>
          <w:sz w:val="20"/>
          <w:szCs w:val="20"/>
        </w:rPr>
        <w:t xml:space="preserve">); </w:t>
      </w:r>
      <w:r>
        <w:rPr>
          <w:rFonts w:ascii="Courier New" w:hAnsi="Courier New" w:cs="Courier New"/>
          <w:color w:val="228B22"/>
          <w:sz w:val="20"/>
          <w:szCs w:val="20"/>
        </w:rPr>
        <w:t>%define scale array</w:t>
      </w:r>
    </w:p>
    <w:p w:rsidR="007D530D" w:rsidRDefault="007D530D" w:rsidP="007D530D">
      <w:pPr>
        <w:autoSpaceDE w:val="0"/>
        <w:autoSpaceDN w:val="0"/>
        <w:spacing w:after="0" w:line="240" w:lineRule="auto"/>
        <w:jc w:val="both"/>
        <w:rPr>
          <w:rFonts w:ascii="Courier New" w:hAnsi="Courier New" w:cs="Courier New"/>
          <w:sz w:val="24"/>
          <w:szCs w:val="24"/>
        </w:rPr>
      </w:pPr>
    </w:p>
    <w:p w:rsidR="007D530D" w:rsidRDefault="007D530D" w:rsidP="007D530D">
      <w:pPr>
        <w:autoSpaceDE w:val="0"/>
        <w:autoSpaceDN w:val="0"/>
        <w:spacing w:after="0" w:line="240" w:lineRule="auto"/>
        <w:jc w:val="both"/>
        <w:rPr>
          <w:rFonts w:ascii="Courier New" w:hAnsi="Courier New" w:cs="Courier New"/>
          <w:sz w:val="24"/>
          <w:szCs w:val="24"/>
        </w:rPr>
      </w:pPr>
      <w:r>
        <w:rPr>
          <w:rFonts w:ascii="Courier New" w:hAnsi="Courier New" w:cs="Courier New"/>
          <w:color w:val="000000"/>
          <w:sz w:val="20"/>
          <w:szCs w:val="20"/>
        </w:rPr>
        <w:t xml:space="preserve">f = fft2(s);                </w:t>
      </w:r>
      <w:r>
        <w:rPr>
          <w:rFonts w:ascii="Courier New" w:hAnsi="Courier New" w:cs="Courier New"/>
          <w:color w:val="228B22"/>
          <w:sz w:val="20"/>
          <w:szCs w:val="20"/>
        </w:rPr>
        <w:t>% 2-D fast Fourier transform</w:t>
      </w:r>
    </w:p>
    <w:p w:rsidR="007D530D" w:rsidRDefault="007D530D" w:rsidP="007D530D">
      <w:pPr>
        <w:autoSpaceDE w:val="0"/>
        <w:autoSpaceDN w:val="0"/>
        <w:spacing w:after="0" w:line="240" w:lineRule="auto"/>
        <w:jc w:val="both"/>
        <w:rPr>
          <w:rFonts w:ascii="Courier New" w:hAnsi="Courier New" w:cs="Courier New"/>
          <w:sz w:val="24"/>
          <w:szCs w:val="24"/>
        </w:rPr>
      </w:pPr>
      <w:proofErr w:type="gramStart"/>
      <w:r>
        <w:rPr>
          <w:rFonts w:ascii="Courier New" w:hAnsi="Courier New" w:cs="Courier New"/>
          <w:color w:val="000000"/>
          <w:sz w:val="20"/>
          <w:szCs w:val="20"/>
        </w:rPr>
        <w:t>FS(</w:t>
      </w:r>
      <w:proofErr w:type="gramEnd"/>
      <w:r>
        <w:rPr>
          <w:rFonts w:ascii="Courier New" w:hAnsi="Courier New" w:cs="Courier New"/>
          <w:color w:val="000000"/>
          <w:sz w:val="20"/>
          <w:szCs w:val="20"/>
        </w:rPr>
        <w:t xml:space="preserve">1,:) = abs(f(:)).^2/m/n; </w:t>
      </w:r>
      <w:r>
        <w:rPr>
          <w:rFonts w:ascii="Courier New" w:hAnsi="Courier New" w:cs="Courier New"/>
          <w:color w:val="228B22"/>
          <w:sz w:val="20"/>
          <w:szCs w:val="20"/>
        </w:rPr>
        <w:t>% magnitude square</w:t>
      </w:r>
    </w:p>
    <w:p w:rsidR="007D530D" w:rsidRDefault="007D530D" w:rsidP="007D530D">
      <w:pPr>
        <w:autoSpaceDE w:val="0"/>
        <w:autoSpaceDN w:val="0"/>
        <w:spacing w:after="0" w:line="240" w:lineRule="auto"/>
        <w:jc w:val="both"/>
        <w:rPr>
          <w:rFonts w:ascii="Courier New" w:hAnsi="Courier New" w:cs="Courier New"/>
          <w:sz w:val="24"/>
          <w:szCs w:val="24"/>
        </w:rPr>
      </w:pPr>
    </w:p>
    <w:p w:rsidR="007D530D" w:rsidRDefault="007D530D" w:rsidP="007D530D">
      <w:pPr>
        <w:autoSpaceDE w:val="0"/>
        <w:autoSpaceDN w:val="0"/>
        <w:spacing w:after="0" w:line="240" w:lineRule="auto"/>
        <w:jc w:val="both"/>
        <w:rPr>
          <w:rFonts w:ascii="Courier New" w:hAnsi="Courier New" w:cs="Courier New"/>
          <w:sz w:val="24"/>
          <w:szCs w:val="24"/>
        </w:rPr>
      </w:pPr>
      <w:proofErr w:type="spellStart"/>
      <w:proofErr w:type="gramStart"/>
      <w:r>
        <w:rPr>
          <w:rFonts w:ascii="Courier New" w:hAnsi="Courier New" w:cs="Courier New"/>
          <w:color w:val="000000"/>
          <w:sz w:val="20"/>
          <w:szCs w:val="20"/>
        </w:rPr>
        <w:t>pulsx</w:t>
      </w:r>
      <w:proofErr w:type="spellEnd"/>
      <w:proofErr w:type="gramEnd"/>
      <w:r>
        <w:rPr>
          <w:rFonts w:ascii="Courier New" w:hAnsi="Courier New" w:cs="Courier New"/>
          <w:color w:val="000000"/>
          <w:sz w:val="20"/>
          <w:szCs w:val="20"/>
        </w:rPr>
        <w:t xml:space="preserve"> = 2*pi/n*[0:floor((n-1)/2)  floor((1-n)/2):-1];</w:t>
      </w:r>
    </w:p>
    <w:p w:rsidR="007D530D" w:rsidRDefault="007D530D" w:rsidP="007D530D">
      <w:pPr>
        <w:autoSpaceDE w:val="0"/>
        <w:autoSpaceDN w:val="0"/>
        <w:spacing w:after="0" w:line="240" w:lineRule="auto"/>
        <w:jc w:val="both"/>
        <w:rPr>
          <w:rFonts w:ascii="Courier New" w:hAnsi="Courier New" w:cs="Courier New"/>
          <w:sz w:val="24"/>
          <w:szCs w:val="24"/>
        </w:rPr>
      </w:pPr>
      <w:proofErr w:type="spellStart"/>
      <w:proofErr w:type="gramStart"/>
      <w:r>
        <w:rPr>
          <w:rFonts w:ascii="Courier New" w:hAnsi="Courier New" w:cs="Courier New"/>
          <w:color w:val="000000"/>
          <w:sz w:val="20"/>
          <w:szCs w:val="20"/>
        </w:rPr>
        <w:t>pulsy</w:t>
      </w:r>
      <w:proofErr w:type="spellEnd"/>
      <w:proofErr w:type="gramEnd"/>
      <w:r>
        <w:rPr>
          <w:rFonts w:ascii="Courier New" w:hAnsi="Courier New" w:cs="Courier New"/>
          <w:color w:val="000000"/>
          <w:sz w:val="20"/>
          <w:szCs w:val="20"/>
        </w:rPr>
        <w:t xml:space="preserve"> = 2*pi/m*[0:floor((m-1)/2)  floor((1-m)/2):-1];</w:t>
      </w:r>
    </w:p>
    <w:p w:rsidR="007D530D" w:rsidRDefault="007D530D" w:rsidP="007D530D">
      <w:pPr>
        <w:autoSpaceDE w:val="0"/>
        <w:autoSpaceDN w:val="0"/>
        <w:spacing w:after="0" w:line="240" w:lineRule="auto"/>
        <w:jc w:val="both"/>
        <w:rPr>
          <w:rFonts w:ascii="Courier New" w:hAnsi="Courier New" w:cs="Courier New"/>
          <w:sz w:val="24"/>
          <w:szCs w:val="24"/>
        </w:rPr>
      </w:pPr>
    </w:p>
    <w:p w:rsidR="007D530D" w:rsidRDefault="007D530D" w:rsidP="007D530D">
      <w:pPr>
        <w:autoSpaceDE w:val="0"/>
        <w:autoSpaceDN w:val="0"/>
        <w:spacing w:after="0" w:line="240" w:lineRule="auto"/>
        <w:jc w:val="both"/>
        <w:rPr>
          <w:rFonts w:ascii="Courier New" w:hAnsi="Courier New" w:cs="Courier New"/>
          <w:sz w:val="24"/>
          <w:szCs w:val="24"/>
        </w:rPr>
      </w:pPr>
      <w:r>
        <w:rPr>
          <w:rFonts w:ascii="Courier New" w:hAnsi="Courier New" w:cs="Courier New"/>
          <w:color w:val="000000"/>
          <w:sz w:val="20"/>
          <w:szCs w:val="20"/>
        </w:rPr>
        <w:t>[</w:t>
      </w:r>
      <w:proofErr w:type="spellStart"/>
      <w:proofErr w:type="gramStart"/>
      <w:r>
        <w:rPr>
          <w:rFonts w:ascii="Courier New" w:hAnsi="Courier New" w:cs="Courier New"/>
          <w:color w:val="000000"/>
          <w:sz w:val="20"/>
          <w:szCs w:val="20"/>
        </w:rPr>
        <w:t>kx,</w:t>
      </w:r>
      <w:proofErr w:type="gramEnd"/>
      <w:r>
        <w:rPr>
          <w:rFonts w:ascii="Courier New" w:hAnsi="Courier New" w:cs="Courier New"/>
          <w:color w:val="000000"/>
          <w:sz w:val="20"/>
          <w:szCs w:val="20"/>
        </w:rPr>
        <w:t>ky</w:t>
      </w:r>
      <w:proofErr w:type="spellEnd"/>
      <w:r>
        <w:rPr>
          <w:rFonts w:ascii="Courier New" w:hAnsi="Courier New" w:cs="Courier New"/>
          <w:color w:val="000000"/>
          <w:sz w:val="20"/>
          <w:szCs w:val="20"/>
        </w:rPr>
        <w:t xml:space="preserve">] = </w:t>
      </w:r>
      <w:proofErr w:type="spellStart"/>
      <w:proofErr w:type="gramStart"/>
      <w:r>
        <w:rPr>
          <w:rFonts w:ascii="Courier New" w:hAnsi="Courier New" w:cs="Courier New"/>
          <w:color w:val="000000"/>
          <w:sz w:val="20"/>
          <w:szCs w:val="20"/>
        </w:rPr>
        <w:t>meshgrid</w:t>
      </w:r>
      <w:proofErr w:type="spellEnd"/>
      <w:r>
        <w:rPr>
          <w:rFonts w:ascii="Courier New" w:hAnsi="Courier New" w:cs="Courier New"/>
          <w:color w:val="000000"/>
          <w:sz w:val="20"/>
          <w:szCs w:val="20"/>
        </w:rPr>
        <w:t>(</w:t>
      </w:r>
      <w:proofErr w:type="spellStart"/>
      <w:proofErr w:type="gramEnd"/>
      <w:r>
        <w:rPr>
          <w:rFonts w:ascii="Courier New" w:hAnsi="Courier New" w:cs="Courier New"/>
          <w:color w:val="000000"/>
          <w:sz w:val="20"/>
          <w:szCs w:val="20"/>
        </w:rPr>
        <w:t>pulsx,pulsy</w:t>
      </w:r>
      <w:proofErr w:type="spellEnd"/>
      <w:r>
        <w:rPr>
          <w:rFonts w:ascii="Courier New" w:hAnsi="Courier New" w:cs="Courier New"/>
          <w:color w:val="000000"/>
          <w:sz w:val="20"/>
          <w:szCs w:val="20"/>
        </w:rPr>
        <w:t xml:space="preserve">); </w:t>
      </w:r>
      <w:r>
        <w:rPr>
          <w:rFonts w:ascii="Courier New" w:hAnsi="Courier New" w:cs="Courier New"/>
          <w:color w:val="228B22"/>
          <w:sz w:val="20"/>
          <w:szCs w:val="20"/>
        </w:rPr>
        <w:t>% frequencies space matrices</w:t>
      </w:r>
    </w:p>
    <w:p w:rsidR="007D530D" w:rsidRDefault="007D530D" w:rsidP="007D530D">
      <w:pPr>
        <w:autoSpaceDE w:val="0"/>
        <w:autoSpaceDN w:val="0"/>
        <w:spacing w:after="0" w:line="240" w:lineRule="auto"/>
        <w:jc w:val="both"/>
        <w:rPr>
          <w:rFonts w:ascii="Courier New" w:hAnsi="Courier New" w:cs="Courier New"/>
          <w:sz w:val="24"/>
          <w:szCs w:val="24"/>
        </w:rPr>
      </w:pPr>
    </w:p>
    <w:p w:rsidR="007D530D" w:rsidRDefault="007D530D" w:rsidP="007D530D">
      <w:pPr>
        <w:autoSpaceDE w:val="0"/>
        <w:autoSpaceDN w:val="0"/>
        <w:spacing w:after="0" w:line="240" w:lineRule="auto"/>
        <w:jc w:val="both"/>
        <w:rPr>
          <w:rFonts w:ascii="Courier New" w:hAnsi="Courier New" w:cs="Courier New"/>
          <w:sz w:val="24"/>
          <w:szCs w:val="24"/>
        </w:rPr>
      </w:pPr>
      <w:r>
        <w:rPr>
          <w:rFonts w:ascii="Courier New" w:hAnsi="Courier New" w:cs="Courier New"/>
          <w:color w:val="000000"/>
          <w:sz w:val="20"/>
          <w:szCs w:val="20"/>
        </w:rPr>
        <w:lastRenderedPageBreak/>
        <w:t>k=</w:t>
      </w:r>
      <w:proofErr w:type="spellStart"/>
      <w:proofErr w:type="gramStart"/>
      <w:r>
        <w:rPr>
          <w:rFonts w:ascii="Courier New" w:hAnsi="Courier New" w:cs="Courier New"/>
          <w:color w:val="000000"/>
          <w:sz w:val="20"/>
          <w:szCs w:val="20"/>
        </w:rPr>
        <w:t>sqrt</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kx.^2+ky.^2);</w:t>
      </w:r>
    </w:p>
    <w:p w:rsidR="007D530D" w:rsidRDefault="007D530D" w:rsidP="007D530D">
      <w:pPr>
        <w:autoSpaceDE w:val="0"/>
        <w:autoSpaceDN w:val="0"/>
        <w:spacing w:after="0" w:line="240" w:lineRule="auto"/>
        <w:jc w:val="both"/>
        <w:rPr>
          <w:rFonts w:ascii="Courier New" w:hAnsi="Courier New" w:cs="Courier New"/>
          <w:sz w:val="24"/>
          <w:szCs w:val="24"/>
        </w:rPr>
      </w:pPr>
      <w:r>
        <w:rPr>
          <w:rFonts w:ascii="Courier New" w:hAnsi="Courier New" w:cs="Courier New"/>
          <w:color w:val="000000"/>
          <w:sz w:val="20"/>
          <w:szCs w:val="20"/>
        </w:rPr>
        <w:t>KS</w:t>
      </w:r>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k(:)*scale/</w:t>
      </w:r>
      <w:proofErr w:type="spellStart"/>
      <w:r>
        <w:rPr>
          <w:rFonts w:ascii="Courier New" w:hAnsi="Courier New" w:cs="Courier New"/>
          <w:color w:val="000000"/>
          <w:sz w:val="20"/>
          <w:szCs w:val="20"/>
        </w:rPr>
        <w:t>Ff</w:t>
      </w:r>
      <w:proofErr w:type="spellEnd"/>
      <w:r>
        <w:rPr>
          <w:rFonts w:ascii="Courier New" w:hAnsi="Courier New" w:cs="Courier New"/>
          <w:color w:val="000000"/>
          <w:sz w:val="20"/>
          <w:szCs w:val="20"/>
        </w:rPr>
        <w:t>);</w:t>
      </w:r>
    </w:p>
    <w:p w:rsidR="007D530D" w:rsidRDefault="007D530D" w:rsidP="007D530D">
      <w:pPr>
        <w:autoSpaceDE w:val="0"/>
        <w:autoSpaceDN w:val="0"/>
        <w:spacing w:after="0" w:line="240" w:lineRule="auto"/>
        <w:jc w:val="both"/>
        <w:rPr>
          <w:rFonts w:ascii="Courier New" w:hAnsi="Courier New" w:cs="Courier New"/>
          <w:sz w:val="24"/>
          <w:szCs w:val="24"/>
        </w:rPr>
      </w:pPr>
      <w:r>
        <w:rPr>
          <w:rFonts w:ascii="Courier New" w:hAnsi="Courier New" w:cs="Courier New"/>
          <w:color w:val="000000"/>
          <w:sz w:val="20"/>
          <w:szCs w:val="20"/>
        </w:rPr>
        <w:t>H=</w:t>
      </w:r>
      <w:proofErr w:type="spellStart"/>
      <w:proofErr w:type="gramStart"/>
      <w:r>
        <w:rPr>
          <w:rFonts w:ascii="Courier New" w:hAnsi="Courier New" w:cs="Courier New"/>
          <w:color w:val="000000"/>
          <w:sz w:val="20"/>
          <w:szCs w:val="20"/>
        </w:rPr>
        <w:t>exp</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-(KS-k0).^2);</w:t>
      </w:r>
    </w:p>
    <w:p w:rsidR="007D530D" w:rsidRDefault="007D530D" w:rsidP="007D530D">
      <w:pPr>
        <w:autoSpaceDE w:val="0"/>
        <w:autoSpaceDN w:val="0"/>
        <w:spacing w:after="0" w:line="240" w:lineRule="auto"/>
        <w:jc w:val="both"/>
        <w:rPr>
          <w:rFonts w:ascii="Courier New" w:hAnsi="Courier New" w:cs="Courier New"/>
          <w:color w:val="000000"/>
          <w:sz w:val="20"/>
          <w:szCs w:val="20"/>
        </w:rPr>
      </w:pPr>
      <w:proofErr w:type="gramStart"/>
      <w:r>
        <w:rPr>
          <w:rFonts w:ascii="Courier New" w:hAnsi="Courier New" w:cs="Courier New"/>
          <w:color w:val="000000"/>
          <w:sz w:val="20"/>
          <w:szCs w:val="20"/>
        </w:rPr>
        <w:t>E(</w:t>
      </w:r>
      <w:proofErr w:type="gramEnd"/>
      <w:r>
        <w:rPr>
          <w:rFonts w:ascii="Courier New" w:hAnsi="Courier New" w:cs="Courier New"/>
          <w:color w:val="000000"/>
          <w:sz w:val="20"/>
          <w:szCs w:val="20"/>
        </w:rPr>
        <w:t>:,1)=FS*H./sum(H);</w:t>
      </w:r>
    </w:p>
    <w:p w:rsidR="007D530D" w:rsidRDefault="007D530D" w:rsidP="007D530D">
      <w:pPr>
        <w:autoSpaceDE w:val="0"/>
        <w:autoSpaceDN w:val="0"/>
        <w:spacing w:after="0" w:line="240" w:lineRule="auto"/>
        <w:jc w:val="both"/>
        <w:rPr>
          <w:rFonts w:ascii="Courier New" w:hAnsi="Courier New" w:cs="Courier New"/>
          <w:color w:val="000000"/>
          <w:sz w:val="20"/>
          <w:szCs w:val="20"/>
        </w:rPr>
      </w:pPr>
    </w:p>
    <w:p w:rsidR="007D530D" w:rsidRDefault="007D530D" w:rsidP="007D530D">
      <w:pPr>
        <w:autoSpaceDE w:val="0"/>
        <w:autoSpaceDN w:val="0"/>
        <w:spacing w:after="0" w:line="240" w:lineRule="auto"/>
        <w:jc w:val="both"/>
        <w:rPr>
          <w:rFonts w:ascii="Courier New" w:hAnsi="Courier New" w:cs="Courier New"/>
          <w:sz w:val="24"/>
          <w:szCs w:val="24"/>
        </w:rPr>
      </w:pPr>
    </w:p>
    <w:p w:rsidR="007D530D" w:rsidRPr="00A5273B" w:rsidRDefault="007D530D" w:rsidP="007D530D">
      <w:pPr>
        <w:spacing w:after="0" w:line="240" w:lineRule="auto"/>
        <w:jc w:val="both"/>
        <w:rPr>
          <w:rFonts w:ascii="Courier New" w:hAnsi="Courier New" w:cs="Courier New"/>
        </w:rPr>
      </w:pPr>
      <w:r w:rsidRPr="00A5273B">
        <w:rPr>
          <w:rFonts w:ascii="Courier New" w:hAnsi="Courier New" w:cs="Courier New"/>
        </w:rPr>
        <w:t>%%%%%%%%%%%%%%%%%%%%%%%%%%%%%%%%</w:t>
      </w:r>
    </w:p>
    <w:p w:rsidR="007D530D" w:rsidRDefault="007D530D" w:rsidP="007D530D">
      <w:pPr>
        <w:autoSpaceDE w:val="0"/>
        <w:autoSpaceDN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%%wavelet co-variance Matlab code s1 and s2 input </w:t>
      </w:r>
      <w:proofErr w:type="spellStart"/>
      <w:r>
        <w:rPr>
          <w:rFonts w:ascii="Courier New" w:hAnsi="Courier New" w:cs="Courier New"/>
          <w:color w:val="000000"/>
          <w:sz w:val="20"/>
          <w:szCs w:val="20"/>
        </w:rPr>
        <w:t>mxn</w:t>
      </w:r>
      <w:proofErr w:type="spellEnd"/>
      <w:r>
        <w:rPr>
          <w:rFonts w:ascii="Courier New" w:hAnsi="Courier New" w:cs="Courier New"/>
          <w:color w:val="000000"/>
          <w:sz w:val="20"/>
          <w:szCs w:val="20"/>
        </w:rPr>
        <w:t xml:space="preserve"> matrices</w:t>
      </w:r>
    </w:p>
    <w:p w:rsidR="007D530D" w:rsidRDefault="007D530D" w:rsidP="007D530D">
      <w:pPr>
        <w:autoSpaceDE w:val="0"/>
        <w:autoSpaceDN w:val="0"/>
        <w:spacing w:after="0" w:line="240" w:lineRule="auto"/>
        <w:jc w:val="both"/>
        <w:rPr>
          <w:rFonts w:ascii="Courier New" w:hAnsi="Courier New" w:cs="Courier New"/>
          <w:sz w:val="24"/>
          <w:szCs w:val="24"/>
        </w:rPr>
      </w:pPr>
      <w:r>
        <w:rPr>
          <w:rFonts w:ascii="Courier New" w:hAnsi="Courier New" w:cs="Courier New"/>
          <w:color w:val="000000"/>
          <w:sz w:val="20"/>
          <w:szCs w:val="20"/>
        </w:rPr>
        <w:t>[</w:t>
      </w:r>
      <w:proofErr w:type="spellStart"/>
      <w:proofErr w:type="gramStart"/>
      <w:r>
        <w:rPr>
          <w:rFonts w:ascii="Courier New" w:hAnsi="Courier New" w:cs="Courier New"/>
          <w:color w:val="000000"/>
          <w:sz w:val="20"/>
          <w:szCs w:val="20"/>
        </w:rPr>
        <w:t>m,</w:t>
      </w:r>
      <w:proofErr w:type="gramEnd"/>
      <w:r>
        <w:rPr>
          <w:rFonts w:ascii="Courier New" w:hAnsi="Courier New" w:cs="Courier New"/>
          <w:color w:val="000000"/>
          <w:sz w:val="20"/>
          <w:szCs w:val="20"/>
        </w:rPr>
        <w:t>n</w:t>
      </w:r>
      <w:proofErr w:type="spellEnd"/>
      <w:r>
        <w:rPr>
          <w:rFonts w:ascii="Courier New" w:hAnsi="Courier New" w:cs="Courier New"/>
          <w:color w:val="000000"/>
          <w:sz w:val="20"/>
          <w:szCs w:val="20"/>
        </w:rPr>
        <w:t>]=</w:t>
      </w:r>
      <w:proofErr w:type="gramStart"/>
      <w:r>
        <w:rPr>
          <w:rFonts w:ascii="Courier New" w:hAnsi="Courier New" w:cs="Courier New"/>
          <w:color w:val="000000"/>
          <w:sz w:val="20"/>
          <w:szCs w:val="20"/>
        </w:rPr>
        <w:t>size(</w:t>
      </w:r>
      <w:proofErr w:type="gramEnd"/>
      <w:r>
        <w:rPr>
          <w:rFonts w:ascii="Courier New" w:hAnsi="Courier New" w:cs="Courier New"/>
          <w:color w:val="000000"/>
          <w:sz w:val="20"/>
          <w:szCs w:val="20"/>
        </w:rPr>
        <w:t>s1); </w:t>
      </w:r>
      <w:r>
        <w:rPr>
          <w:rFonts w:ascii="Courier New" w:hAnsi="Courier New" w:cs="Courier New"/>
          <w:color w:val="228B22"/>
          <w:sz w:val="20"/>
          <w:szCs w:val="20"/>
        </w:rPr>
        <w:t>% matrix size</w:t>
      </w:r>
    </w:p>
    <w:p w:rsidR="007D530D" w:rsidRDefault="007D530D" w:rsidP="007D530D">
      <w:pPr>
        <w:autoSpaceDE w:val="0"/>
        <w:autoSpaceDN w:val="0"/>
        <w:spacing w:after="0" w:line="240" w:lineRule="auto"/>
        <w:jc w:val="both"/>
        <w:rPr>
          <w:rFonts w:ascii="Courier New" w:hAnsi="Courier New" w:cs="Courier New"/>
          <w:sz w:val="24"/>
          <w:szCs w:val="24"/>
        </w:rPr>
      </w:pPr>
      <w:proofErr w:type="spellStart"/>
      <w:proofErr w:type="gramStart"/>
      <w:r>
        <w:rPr>
          <w:rFonts w:ascii="Courier New" w:hAnsi="Courier New" w:cs="Courier New"/>
          <w:color w:val="000000"/>
          <w:sz w:val="20"/>
          <w:szCs w:val="20"/>
        </w:rPr>
        <w:t>dj</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 xml:space="preserve">0.15;        </w:t>
      </w:r>
      <w:r>
        <w:rPr>
          <w:rFonts w:ascii="Courier New" w:hAnsi="Courier New" w:cs="Courier New"/>
          <w:color w:val="228B22"/>
          <w:sz w:val="20"/>
          <w:szCs w:val="20"/>
        </w:rPr>
        <w:t>% scale discretization parameter</w:t>
      </w:r>
    </w:p>
    <w:p w:rsidR="007D530D" w:rsidRDefault="007D530D" w:rsidP="007D530D">
      <w:pPr>
        <w:autoSpaceDE w:val="0"/>
        <w:autoSpaceDN w:val="0"/>
        <w:spacing w:after="0" w:line="240" w:lineRule="auto"/>
        <w:jc w:val="both"/>
        <w:rPr>
          <w:rFonts w:ascii="Courier New" w:hAnsi="Courier New" w:cs="Courier New"/>
          <w:sz w:val="24"/>
          <w:szCs w:val="24"/>
        </w:rPr>
      </w:pPr>
      <w:r>
        <w:rPr>
          <w:rFonts w:ascii="Courier New" w:hAnsi="Courier New" w:cs="Courier New"/>
          <w:color w:val="000000"/>
          <w:sz w:val="20"/>
          <w:szCs w:val="20"/>
        </w:rPr>
        <w:t xml:space="preserve">k0=8;           </w:t>
      </w:r>
      <w:r>
        <w:rPr>
          <w:rFonts w:ascii="Courier New" w:hAnsi="Courier New" w:cs="Courier New"/>
          <w:color w:val="228B22"/>
          <w:sz w:val="20"/>
          <w:szCs w:val="20"/>
        </w:rPr>
        <w:t>% Morlet shape factor</w:t>
      </w:r>
    </w:p>
    <w:p w:rsidR="007D530D" w:rsidRDefault="007D530D" w:rsidP="007D530D">
      <w:pPr>
        <w:autoSpaceDE w:val="0"/>
        <w:autoSpaceDN w:val="0"/>
        <w:spacing w:after="0" w:line="240" w:lineRule="auto"/>
        <w:jc w:val="both"/>
        <w:rPr>
          <w:rFonts w:ascii="Courier New" w:hAnsi="Courier New" w:cs="Courier New"/>
          <w:sz w:val="24"/>
          <w:szCs w:val="24"/>
        </w:rPr>
      </w:pPr>
      <w:r>
        <w:rPr>
          <w:rFonts w:ascii="Courier New" w:hAnsi="Courier New" w:cs="Courier New"/>
          <w:color w:val="000000"/>
          <w:sz w:val="20"/>
          <w:szCs w:val="20"/>
        </w:rPr>
        <w:t xml:space="preserve">J1=50;          </w:t>
      </w:r>
      <w:r>
        <w:rPr>
          <w:rFonts w:ascii="Courier New" w:hAnsi="Courier New" w:cs="Courier New"/>
          <w:color w:val="228B22"/>
          <w:sz w:val="20"/>
          <w:szCs w:val="20"/>
        </w:rPr>
        <w:t>% number of scales</w:t>
      </w:r>
    </w:p>
    <w:p w:rsidR="007D530D" w:rsidRDefault="007D530D" w:rsidP="007D530D">
      <w:pPr>
        <w:autoSpaceDE w:val="0"/>
        <w:autoSpaceDN w:val="0"/>
        <w:spacing w:after="0" w:line="240" w:lineRule="auto"/>
        <w:jc w:val="both"/>
        <w:rPr>
          <w:rFonts w:ascii="Courier New" w:hAnsi="Courier New" w:cs="Courier New"/>
          <w:sz w:val="24"/>
          <w:szCs w:val="24"/>
        </w:rPr>
      </w:pPr>
      <w:proofErr w:type="spellStart"/>
      <w:r>
        <w:rPr>
          <w:rFonts w:ascii="Courier New" w:hAnsi="Courier New" w:cs="Courier New"/>
          <w:color w:val="000000"/>
          <w:sz w:val="20"/>
          <w:szCs w:val="20"/>
        </w:rPr>
        <w:t>Ff</w:t>
      </w:r>
      <w:proofErr w:type="spellEnd"/>
      <w:r>
        <w:rPr>
          <w:rFonts w:ascii="Courier New" w:hAnsi="Courier New" w:cs="Courier New"/>
          <w:color w:val="000000"/>
          <w:sz w:val="20"/>
          <w:szCs w:val="20"/>
        </w:rPr>
        <w:t>=4*pi</w:t>
      </w:r>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 xml:space="preserve">k0+sqrt(4+k0^2));  </w:t>
      </w:r>
      <w:r>
        <w:rPr>
          <w:rFonts w:ascii="Courier New" w:hAnsi="Courier New" w:cs="Courier New"/>
          <w:color w:val="228B22"/>
          <w:sz w:val="20"/>
          <w:szCs w:val="20"/>
        </w:rPr>
        <w:t>% Fourier factor</w:t>
      </w:r>
    </w:p>
    <w:p w:rsidR="007D530D" w:rsidRDefault="007D530D" w:rsidP="007D530D">
      <w:pPr>
        <w:autoSpaceDE w:val="0"/>
        <w:autoSpaceDN w:val="0"/>
        <w:spacing w:after="0" w:line="240" w:lineRule="auto"/>
        <w:jc w:val="both"/>
        <w:rPr>
          <w:rFonts w:ascii="Courier New" w:hAnsi="Courier New" w:cs="Courier New"/>
          <w:sz w:val="24"/>
          <w:szCs w:val="24"/>
        </w:rPr>
      </w:pPr>
    </w:p>
    <w:p w:rsidR="007D530D" w:rsidRDefault="007D530D" w:rsidP="007D530D">
      <w:pPr>
        <w:autoSpaceDE w:val="0"/>
        <w:autoSpaceDN w:val="0"/>
        <w:spacing w:after="0" w:line="240" w:lineRule="auto"/>
        <w:jc w:val="both"/>
        <w:rPr>
          <w:rFonts w:ascii="Courier New" w:hAnsi="Courier New" w:cs="Courier New"/>
          <w:sz w:val="24"/>
          <w:szCs w:val="24"/>
        </w:rPr>
      </w:pPr>
      <w:r>
        <w:rPr>
          <w:rFonts w:ascii="Courier New" w:hAnsi="Courier New" w:cs="Courier New"/>
          <w:color w:val="228B22"/>
          <w:sz w:val="20"/>
          <w:szCs w:val="20"/>
        </w:rPr>
        <w:t> </w:t>
      </w:r>
    </w:p>
    <w:p w:rsidR="007D530D" w:rsidRDefault="007D530D" w:rsidP="007D530D">
      <w:pPr>
        <w:autoSpaceDE w:val="0"/>
        <w:autoSpaceDN w:val="0"/>
        <w:spacing w:after="0" w:line="240" w:lineRule="auto"/>
        <w:jc w:val="both"/>
        <w:rPr>
          <w:rFonts w:ascii="Courier New" w:hAnsi="Courier New" w:cs="Courier New"/>
          <w:sz w:val="24"/>
          <w:szCs w:val="24"/>
        </w:rPr>
      </w:pPr>
      <w:proofErr w:type="gramStart"/>
      <w:r>
        <w:rPr>
          <w:rFonts w:ascii="Courier New" w:hAnsi="Courier New" w:cs="Courier New"/>
          <w:color w:val="000000"/>
          <w:sz w:val="20"/>
          <w:szCs w:val="20"/>
        </w:rPr>
        <w:t>scale</w:t>
      </w:r>
      <w:proofErr w:type="gramEnd"/>
      <w:r>
        <w:rPr>
          <w:rFonts w:ascii="Courier New" w:hAnsi="Courier New" w:cs="Courier New"/>
          <w:color w:val="000000"/>
          <w:sz w:val="20"/>
          <w:szCs w:val="20"/>
        </w:rPr>
        <w:t xml:space="preserve"> = 2*2.^((0:J1)*</w:t>
      </w:r>
      <w:proofErr w:type="spellStart"/>
      <w:r>
        <w:rPr>
          <w:rFonts w:ascii="Courier New" w:hAnsi="Courier New" w:cs="Courier New"/>
          <w:color w:val="000000"/>
          <w:sz w:val="20"/>
          <w:szCs w:val="20"/>
        </w:rPr>
        <w:t>dj</w:t>
      </w:r>
      <w:proofErr w:type="spellEnd"/>
      <w:r>
        <w:rPr>
          <w:rFonts w:ascii="Courier New" w:hAnsi="Courier New" w:cs="Courier New"/>
          <w:color w:val="000000"/>
          <w:sz w:val="20"/>
          <w:szCs w:val="20"/>
        </w:rPr>
        <w:t xml:space="preserve">); </w:t>
      </w:r>
      <w:r>
        <w:rPr>
          <w:rFonts w:ascii="Courier New" w:hAnsi="Courier New" w:cs="Courier New"/>
          <w:color w:val="228B22"/>
          <w:sz w:val="20"/>
          <w:szCs w:val="20"/>
        </w:rPr>
        <w:t>%define scale array</w:t>
      </w:r>
    </w:p>
    <w:p w:rsidR="007D530D" w:rsidRDefault="007D530D" w:rsidP="007D530D">
      <w:pPr>
        <w:autoSpaceDE w:val="0"/>
        <w:autoSpaceDN w:val="0"/>
        <w:spacing w:after="0" w:line="240" w:lineRule="auto"/>
        <w:jc w:val="both"/>
        <w:rPr>
          <w:rFonts w:ascii="Courier New" w:hAnsi="Courier New" w:cs="Courier New"/>
          <w:sz w:val="24"/>
          <w:szCs w:val="24"/>
        </w:rPr>
      </w:pPr>
    </w:p>
    <w:p w:rsidR="007D530D" w:rsidRDefault="007D530D" w:rsidP="007D530D">
      <w:pPr>
        <w:autoSpaceDE w:val="0"/>
        <w:autoSpaceDN w:val="0"/>
        <w:spacing w:after="0" w:line="240" w:lineRule="auto"/>
        <w:jc w:val="both"/>
        <w:rPr>
          <w:rFonts w:ascii="Courier New" w:hAnsi="Courier New" w:cs="Courier New"/>
          <w:sz w:val="24"/>
          <w:szCs w:val="24"/>
        </w:rPr>
      </w:pPr>
      <w:r>
        <w:rPr>
          <w:rFonts w:ascii="Courier New" w:hAnsi="Courier New" w:cs="Courier New"/>
          <w:color w:val="000000"/>
          <w:sz w:val="20"/>
          <w:szCs w:val="20"/>
        </w:rPr>
        <w:t xml:space="preserve">f1 = </w:t>
      </w:r>
      <w:proofErr w:type="gramStart"/>
      <w:r>
        <w:rPr>
          <w:rFonts w:ascii="Courier New" w:hAnsi="Courier New" w:cs="Courier New"/>
          <w:color w:val="000000"/>
          <w:sz w:val="20"/>
          <w:szCs w:val="20"/>
        </w:rPr>
        <w:t>fft2(</w:t>
      </w:r>
      <w:proofErr w:type="gramEnd"/>
      <w:r>
        <w:rPr>
          <w:rFonts w:ascii="Courier New" w:hAnsi="Courier New" w:cs="Courier New"/>
          <w:color w:val="000000"/>
          <w:sz w:val="20"/>
          <w:szCs w:val="20"/>
        </w:rPr>
        <w:t xml:space="preserve">s1);                </w:t>
      </w:r>
      <w:r>
        <w:rPr>
          <w:rFonts w:ascii="Courier New" w:hAnsi="Courier New" w:cs="Courier New"/>
          <w:color w:val="228B22"/>
          <w:sz w:val="20"/>
          <w:szCs w:val="20"/>
        </w:rPr>
        <w:t>% 2-D fast Fourier transform</w:t>
      </w:r>
    </w:p>
    <w:p w:rsidR="007D530D" w:rsidRDefault="007D530D" w:rsidP="007D530D">
      <w:pPr>
        <w:autoSpaceDE w:val="0"/>
        <w:autoSpaceDN w:val="0"/>
        <w:spacing w:after="0" w:line="240" w:lineRule="auto"/>
        <w:jc w:val="both"/>
        <w:rPr>
          <w:rFonts w:ascii="Courier New" w:hAnsi="Courier New" w:cs="Courier New"/>
          <w:sz w:val="24"/>
          <w:szCs w:val="24"/>
        </w:rPr>
      </w:pPr>
      <w:r>
        <w:rPr>
          <w:rFonts w:ascii="Courier New" w:hAnsi="Courier New" w:cs="Courier New"/>
          <w:color w:val="000000"/>
          <w:sz w:val="20"/>
          <w:szCs w:val="20"/>
        </w:rPr>
        <w:t xml:space="preserve">f2 = </w:t>
      </w:r>
      <w:proofErr w:type="gramStart"/>
      <w:r>
        <w:rPr>
          <w:rFonts w:ascii="Courier New" w:hAnsi="Courier New" w:cs="Courier New"/>
          <w:color w:val="000000"/>
          <w:sz w:val="20"/>
          <w:szCs w:val="20"/>
        </w:rPr>
        <w:t>fft2(</w:t>
      </w:r>
      <w:proofErr w:type="gramEnd"/>
      <w:r>
        <w:rPr>
          <w:rFonts w:ascii="Courier New" w:hAnsi="Courier New" w:cs="Courier New"/>
          <w:color w:val="000000"/>
          <w:sz w:val="20"/>
          <w:szCs w:val="20"/>
        </w:rPr>
        <w:t xml:space="preserve">s2);                </w:t>
      </w:r>
      <w:r>
        <w:rPr>
          <w:rFonts w:ascii="Courier New" w:hAnsi="Courier New" w:cs="Courier New"/>
          <w:color w:val="228B22"/>
          <w:sz w:val="20"/>
          <w:szCs w:val="20"/>
        </w:rPr>
        <w:t>% 2-D fast Fourier transform</w:t>
      </w:r>
    </w:p>
    <w:p w:rsidR="007D530D" w:rsidRDefault="007D530D" w:rsidP="007D530D">
      <w:pPr>
        <w:autoSpaceDE w:val="0"/>
        <w:autoSpaceDN w:val="0"/>
        <w:spacing w:after="0" w:line="240" w:lineRule="auto"/>
        <w:jc w:val="both"/>
        <w:rPr>
          <w:rFonts w:ascii="Courier New" w:hAnsi="Courier New" w:cs="Courier New"/>
          <w:sz w:val="24"/>
          <w:szCs w:val="24"/>
        </w:rPr>
      </w:pPr>
      <w:proofErr w:type="gramStart"/>
      <w:r>
        <w:rPr>
          <w:rFonts w:ascii="Courier New" w:hAnsi="Courier New" w:cs="Courier New"/>
          <w:color w:val="000000"/>
          <w:sz w:val="20"/>
          <w:szCs w:val="20"/>
        </w:rPr>
        <w:t>FS(</w:t>
      </w:r>
      <w:proofErr w:type="gramEnd"/>
      <w:r>
        <w:rPr>
          <w:rFonts w:ascii="Courier New" w:hAnsi="Courier New" w:cs="Courier New"/>
          <w:color w:val="000000"/>
          <w:sz w:val="20"/>
          <w:szCs w:val="20"/>
        </w:rPr>
        <w:t>1,:) = f1.*</w:t>
      </w:r>
      <w:proofErr w:type="spellStart"/>
      <w:r>
        <w:rPr>
          <w:rFonts w:ascii="Courier New" w:hAnsi="Courier New" w:cs="Courier New"/>
          <w:color w:val="000000"/>
          <w:sz w:val="20"/>
          <w:szCs w:val="20"/>
        </w:rPr>
        <w:t>conj</w:t>
      </w:r>
      <w:proofErr w:type="spellEnd"/>
      <w:r>
        <w:rPr>
          <w:rFonts w:ascii="Courier New" w:hAnsi="Courier New" w:cs="Courier New"/>
          <w:color w:val="000000"/>
          <w:sz w:val="20"/>
          <w:szCs w:val="20"/>
        </w:rPr>
        <w:t xml:space="preserve">(f2)/m/n;   </w:t>
      </w:r>
      <w:r>
        <w:rPr>
          <w:rFonts w:ascii="Courier New" w:hAnsi="Courier New" w:cs="Courier New"/>
          <w:color w:val="228B22"/>
          <w:sz w:val="20"/>
          <w:szCs w:val="20"/>
        </w:rPr>
        <w:t>% magnitude square</w:t>
      </w:r>
    </w:p>
    <w:p w:rsidR="007D530D" w:rsidRDefault="007D530D" w:rsidP="007D530D">
      <w:pPr>
        <w:autoSpaceDE w:val="0"/>
        <w:autoSpaceDN w:val="0"/>
        <w:spacing w:after="0" w:line="240" w:lineRule="auto"/>
        <w:jc w:val="both"/>
        <w:rPr>
          <w:rFonts w:ascii="Courier New" w:hAnsi="Courier New" w:cs="Courier New"/>
          <w:sz w:val="24"/>
          <w:szCs w:val="24"/>
        </w:rPr>
      </w:pPr>
    </w:p>
    <w:p w:rsidR="007D530D" w:rsidRDefault="007D530D" w:rsidP="007D530D">
      <w:pPr>
        <w:autoSpaceDE w:val="0"/>
        <w:autoSpaceDN w:val="0"/>
        <w:spacing w:after="0" w:line="240" w:lineRule="auto"/>
        <w:jc w:val="both"/>
        <w:rPr>
          <w:rFonts w:ascii="Courier New" w:hAnsi="Courier New" w:cs="Courier New"/>
          <w:sz w:val="24"/>
          <w:szCs w:val="24"/>
        </w:rPr>
      </w:pPr>
      <w:proofErr w:type="spellStart"/>
      <w:proofErr w:type="gramStart"/>
      <w:r>
        <w:rPr>
          <w:rFonts w:ascii="Courier New" w:hAnsi="Courier New" w:cs="Courier New"/>
          <w:color w:val="000000"/>
          <w:sz w:val="20"/>
          <w:szCs w:val="20"/>
        </w:rPr>
        <w:t>pulsx</w:t>
      </w:r>
      <w:proofErr w:type="spellEnd"/>
      <w:proofErr w:type="gramEnd"/>
      <w:r>
        <w:rPr>
          <w:rFonts w:ascii="Courier New" w:hAnsi="Courier New" w:cs="Courier New"/>
          <w:color w:val="000000"/>
          <w:sz w:val="20"/>
          <w:szCs w:val="20"/>
        </w:rPr>
        <w:t xml:space="preserve"> = 2*pi/n*[0:floor((n-1)/2)  floor((1-n)/2):-1];</w:t>
      </w:r>
    </w:p>
    <w:p w:rsidR="007D530D" w:rsidRDefault="007D530D" w:rsidP="007D530D">
      <w:pPr>
        <w:autoSpaceDE w:val="0"/>
        <w:autoSpaceDN w:val="0"/>
        <w:spacing w:after="0" w:line="240" w:lineRule="auto"/>
        <w:jc w:val="both"/>
        <w:rPr>
          <w:rFonts w:ascii="Courier New" w:hAnsi="Courier New" w:cs="Courier New"/>
          <w:sz w:val="24"/>
          <w:szCs w:val="24"/>
        </w:rPr>
      </w:pPr>
      <w:proofErr w:type="spellStart"/>
      <w:proofErr w:type="gramStart"/>
      <w:r>
        <w:rPr>
          <w:rFonts w:ascii="Courier New" w:hAnsi="Courier New" w:cs="Courier New"/>
          <w:color w:val="000000"/>
          <w:sz w:val="20"/>
          <w:szCs w:val="20"/>
        </w:rPr>
        <w:t>pulsy</w:t>
      </w:r>
      <w:proofErr w:type="spellEnd"/>
      <w:proofErr w:type="gramEnd"/>
      <w:r>
        <w:rPr>
          <w:rFonts w:ascii="Courier New" w:hAnsi="Courier New" w:cs="Courier New"/>
          <w:color w:val="000000"/>
          <w:sz w:val="20"/>
          <w:szCs w:val="20"/>
        </w:rPr>
        <w:t xml:space="preserve"> = 2*pi/m*[0:floor((m-1)/2)  floor((1-m)/2):-1];</w:t>
      </w:r>
    </w:p>
    <w:p w:rsidR="007D530D" w:rsidRDefault="007D530D" w:rsidP="007D530D">
      <w:pPr>
        <w:autoSpaceDE w:val="0"/>
        <w:autoSpaceDN w:val="0"/>
        <w:spacing w:after="0" w:line="240" w:lineRule="auto"/>
        <w:jc w:val="both"/>
        <w:rPr>
          <w:rFonts w:ascii="Courier New" w:hAnsi="Courier New" w:cs="Courier New"/>
          <w:sz w:val="24"/>
          <w:szCs w:val="24"/>
        </w:rPr>
      </w:pPr>
    </w:p>
    <w:p w:rsidR="007D530D" w:rsidRDefault="007D530D" w:rsidP="007D530D">
      <w:pPr>
        <w:autoSpaceDE w:val="0"/>
        <w:autoSpaceDN w:val="0"/>
        <w:spacing w:after="0" w:line="240" w:lineRule="auto"/>
        <w:jc w:val="both"/>
        <w:rPr>
          <w:rFonts w:ascii="Courier New" w:hAnsi="Courier New" w:cs="Courier New"/>
          <w:sz w:val="24"/>
          <w:szCs w:val="24"/>
        </w:rPr>
      </w:pPr>
      <w:r>
        <w:rPr>
          <w:rFonts w:ascii="Courier New" w:hAnsi="Courier New" w:cs="Courier New"/>
          <w:color w:val="000000"/>
          <w:sz w:val="20"/>
          <w:szCs w:val="20"/>
        </w:rPr>
        <w:t>[</w:t>
      </w:r>
      <w:proofErr w:type="spellStart"/>
      <w:proofErr w:type="gramStart"/>
      <w:r>
        <w:rPr>
          <w:rFonts w:ascii="Courier New" w:hAnsi="Courier New" w:cs="Courier New"/>
          <w:color w:val="000000"/>
          <w:sz w:val="20"/>
          <w:szCs w:val="20"/>
        </w:rPr>
        <w:t>kx,</w:t>
      </w:r>
      <w:proofErr w:type="gramEnd"/>
      <w:r>
        <w:rPr>
          <w:rFonts w:ascii="Courier New" w:hAnsi="Courier New" w:cs="Courier New"/>
          <w:color w:val="000000"/>
          <w:sz w:val="20"/>
          <w:szCs w:val="20"/>
        </w:rPr>
        <w:t>ky</w:t>
      </w:r>
      <w:proofErr w:type="spellEnd"/>
      <w:r>
        <w:rPr>
          <w:rFonts w:ascii="Courier New" w:hAnsi="Courier New" w:cs="Courier New"/>
          <w:color w:val="000000"/>
          <w:sz w:val="20"/>
          <w:szCs w:val="20"/>
        </w:rPr>
        <w:t xml:space="preserve">] = </w:t>
      </w:r>
      <w:proofErr w:type="spellStart"/>
      <w:proofErr w:type="gramStart"/>
      <w:r>
        <w:rPr>
          <w:rFonts w:ascii="Courier New" w:hAnsi="Courier New" w:cs="Courier New"/>
          <w:color w:val="000000"/>
          <w:sz w:val="20"/>
          <w:szCs w:val="20"/>
        </w:rPr>
        <w:t>meshgrid</w:t>
      </w:r>
      <w:proofErr w:type="spellEnd"/>
      <w:r>
        <w:rPr>
          <w:rFonts w:ascii="Courier New" w:hAnsi="Courier New" w:cs="Courier New"/>
          <w:color w:val="000000"/>
          <w:sz w:val="20"/>
          <w:szCs w:val="20"/>
        </w:rPr>
        <w:t>(</w:t>
      </w:r>
      <w:proofErr w:type="spellStart"/>
      <w:proofErr w:type="gramEnd"/>
      <w:r>
        <w:rPr>
          <w:rFonts w:ascii="Courier New" w:hAnsi="Courier New" w:cs="Courier New"/>
          <w:color w:val="000000"/>
          <w:sz w:val="20"/>
          <w:szCs w:val="20"/>
        </w:rPr>
        <w:t>pulsx,pulsy</w:t>
      </w:r>
      <w:proofErr w:type="spellEnd"/>
      <w:r>
        <w:rPr>
          <w:rFonts w:ascii="Courier New" w:hAnsi="Courier New" w:cs="Courier New"/>
          <w:color w:val="000000"/>
          <w:sz w:val="20"/>
          <w:szCs w:val="20"/>
        </w:rPr>
        <w:t xml:space="preserve">); </w:t>
      </w:r>
      <w:r>
        <w:rPr>
          <w:rFonts w:ascii="Courier New" w:hAnsi="Courier New" w:cs="Courier New"/>
          <w:color w:val="228B22"/>
          <w:sz w:val="20"/>
          <w:szCs w:val="20"/>
        </w:rPr>
        <w:t>% frequencies space matrices</w:t>
      </w:r>
    </w:p>
    <w:p w:rsidR="007D530D" w:rsidRDefault="007D530D" w:rsidP="007D530D">
      <w:pPr>
        <w:autoSpaceDE w:val="0"/>
        <w:autoSpaceDN w:val="0"/>
        <w:spacing w:after="0" w:line="240" w:lineRule="auto"/>
        <w:jc w:val="both"/>
        <w:rPr>
          <w:rFonts w:ascii="Courier New" w:hAnsi="Courier New" w:cs="Courier New"/>
          <w:sz w:val="24"/>
          <w:szCs w:val="24"/>
        </w:rPr>
      </w:pPr>
    </w:p>
    <w:p w:rsidR="007D530D" w:rsidRDefault="007D530D" w:rsidP="007D530D">
      <w:pPr>
        <w:autoSpaceDE w:val="0"/>
        <w:autoSpaceDN w:val="0"/>
        <w:spacing w:after="0" w:line="240" w:lineRule="auto"/>
        <w:jc w:val="both"/>
        <w:rPr>
          <w:rFonts w:ascii="Courier New" w:hAnsi="Courier New" w:cs="Courier New"/>
          <w:sz w:val="24"/>
          <w:szCs w:val="24"/>
        </w:rPr>
      </w:pPr>
      <w:r>
        <w:rPr>
          <w:rFonts w:ascii="Courier New" w:hAnsi="Courier New" w:cs="Courier New"/>
          <w:color w:val="000000"/>
          <w:sz w:val="20"/>
          <w:szCs w:val="20"/>
        </w:rPr>
        <w:t>k=</w:t>
      </w:r>
      <w:proofErr w:type="spellStart"/>
      <w:proofErr w:type="gramStart"/>
      <w:r>
        <w:rPr>
          <w:rFonts w:ascii="Courier New" w:hAnsi="Courier New" w:cs="Courier New"/>
          <w:color w:val="000000"/>
          <w:sz w:val="20"/>
          <w:szCs w:val="20"/>
        </w:rPr>
        <w:t>sqrt</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kx.^2+ky.^2);</w:t>
      </w:r>
    </w:p>
    <w:p w:rsidR="007D530D" w:rsidRDefault="007D530D" w:rsidP="007D530D">
      <w:pPr>
        <w:autoSpaceDE w:val="0"/>
        <w:autoSpaceDN w:val="0"/>
        <w:spacing w:after="0" w:line="240" w:lineRule="auto"/>
        <w:jc w:val="both"/>
        <w:rPr>
          <w:rFonts w:ascii="Courier New" w:hAnsi="Courier New" w:cs="Courier New"/>
          <w:sz w:val="24"/>
          <w:szCs w:val="24"/>
        </w:rPr>
      </w:pPr>
      <w:r>
        <w:rPr>
          <w:rFonts w:ascii="Courier New" w:hAnsi="Courier New" w:cs="Courier New"/>
          <w:color w:val="000000"/>
          <w:sz w:val="20"/>
          <w:szCs w:val="20"/>
        </w:rPr>
        <w:t>KS</w:t>
      </w:r>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k(:)*scale/</w:t>
      </w:r>
      <w:proofErr w:type="spellStart"/>
      <w:r>
        <w:rPr>
          <w:rFonts w:ascii="Courier New" w:hAnsi="Courier New" w:cs="Courier New"/>
          <w:color w:val="000000"/>
          <w:sz w:val="20"/>
          <w:szCs w:val="20"/>
        </w:rPr>
        <w:t>Ff</w:t>
      </w:r>
      <w:proofErr w:type="spellEnd"/>
      <w:r>
        <w:rPr>
          <w:rFonts w:ascii="Courier New" w:hAnsi="Courier New" w:cs="Courier New"/>
          <w:color w:val="000000"/>
          <w:sz w:val="20"/>
          <w:szCs w:val="20"/>
        </w:rPr>
        <w:t>);</w:t>
      </w:r>
    </w:p>
    <w:p w:rsidR="007D530D" w:rsidRDefault="007D530D" w:rsidP="007D530D">
      <w:pPr>
        <w:autoSpaceDE w:val="0"/>
        <w:autoSpaceDN w:val="0"/>
        <w:spacing w:after="0" w:line="240" w:lineRule="auto"/>
        <w:jc w:val="both"/>
        <w:rPr>
          <w:rFonts w:ascii="Courier New" w:hAnsi="Courier New" w:cs="Courier New"/>
          <w:sz w:val="24"/>
          <w:szCs w:val="24"/>
        </w:rPr>
      </w:pPr>
      <w:r>
        <w:rPr>
          <w:rFonts w:ascii="Courier New" w:hAnsi="Courier New" w:cs="Courier New"/>
          <w:color w:val="000000"/>
          <w:sz w:val="20"/>
          <w:szCs w:val="20"/>
        </w:rPr>
        <w:t>H=</w:t>
      </w:r>
      <w:proofErr w:type="spellStart"/>
      <w:proofErr w:type="gramStart"/>
      <w:r>
        <w:rPr>
          <w:rFonts w:ascii="Courier New" w:hAnsi="Courier New" w:cs="Courier New"/>
          <w:color w:val="000000"/>
          <w:sz w:val="20"/>
          <w:szCs w:val="20"/>
        </w:rPr>
        <w:t>exp</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-(KS-k0).^2);</w:t>
      </w:r>
    </w:p>
    <w:p w:rsidR="007D530D" w:rsidRDefault="007D530D" w:rsidP="007D530D">
      <w:pPr>
        <w:autoSpaceDE w:val="0"/>
        <w:autoSpaceDN w:val="0"/>
        <w:spacing w:after="0" w:line="240" w:lineRule="auto"/>
        <w:jc w:val="both"/>
        <w:rPr>
          <w:rFonts w:ascii="Courier New" w:hAnsi="Courier New" w:cs="Courier New"/>
          <w:color w:val="000000"/>
          <w:sz w:val="20"/>
          <w:szCs w:val="20"/>
        </w:rPr>
      </w:pPr>
      <w:proofErr w:type="gramStart"/>
      <w:r>
        <w:rPr>
          <w:rFonts w:ascii="Courier New" w:hAnsi="Courier New" w:cs="Courier New"/>
          <w:color w:val="000000"/>
          <w:sz w:val="20"/>
          <w:szCs w:val="20"/>
        </w:rPr>
        <w:t>E(</w:t>
      </w:r>
      <w:proofErr w:type="gramEnd"/>
      <w:r>
        <w:rPr>
          <w:rFonts w:ascii="Courier New" w:hAnsi="Courier New" w:cs="Courier New"/>
          <w:color w:val="000000"/>
          <w:sz w:val="20"/>
          <w:szCs w:val="20"/>
        </w:rPr>
        <w:t>:,1)=FS*H./sum(H);</w:t>
      </w:r>
    </w:p>
    <w:p w:rsidR="007D530D" w:rsidRPr="00DC5D6F" w:rsidRDefault="007D530D" w:rsidP="007D530D">
      <w:pPr>
        <w:autoSpaceDE w:val="0"/>
        <w:autoSpaceDN w:val="0"/>
        <w:spacing w:after="0" w:line="240" w:lineRule="auto"/>
        <w:jc w:val="both"/>
        <w:rPr>
          <w:b/>
        </w:rPr>
      </w:pPr>
    </w:p>
    <w:p w:rsidR="00A33A4A" w:rsidRPr="007D530D" w:rsidRDefault="00A33A4A" w:rsidP="007D530D"/>
    <w:sectPr w:rsidR="00A33A4A" w:rsidRPr="007D530D" w:rsidSect="001F48CB">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643" w:rsidRDefault="00891643" w:rsidP="0049655E">
      <w:pPr>
        <w:spacing w:after="0" w:line="240" w:lineRule="auto"/>
      </w:pPr>
      <w:r>
        <w:separator/>
      </w:r>
    </w:p>
  </w:endnote>
  <w:endnote w:type="continuationSeparator" w:id="0">
    <w:p w:rsidR="00891643" w:rsidRDefault="00891643" w:rsidP="00496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643" w:rsidRDefault="00891643" w:rsidP="0049655E">
      <w:pPr>
        <w:spacing w:after="0" w:line="240" w:lineRule="auto"/>
      </w:pPr>
      <w:r>
        <w:separator/>
      </w:r>
    </w:p>
  </w:footnote>
  <w:footnote w:type="continuationSeparator" w:id="0">
    <w:p w:rsidR="00891643" w:rsidRDefault="00891643" w:rsidP="004965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813"/>
    <w:rsid w:val="00004516"/>
    <w:rsid w:val="000756BA"/>
    <w:rsid w:val="00146833"/>
    <w:rsid w:val="001A22EC"/>
    <w:rsid w:val="001C43EA"/>
    <w:rsid w:val="002B0C5D"/>
    <w:rsid w:val="003E2203"/>
    <w:rsid w:val="004015D8"/>
    <w:rsid w:val="0049655E"/>
    <w:rsid w:val="005837EF"/>
    <w:rsid w:val="005B6FA6"/>
    <w:rsid w:val="005F14D5"/>
    <w:rsid w:val="00612C2D"/>
    <w:rsid w:val="00652864"/>
    <w:rsid w:val="006E748C"/>
    <w:rsid w:val="006F1081"/>
    <w:rsid w:val="00736863"/>
    <w:rsid w:val="007B3813"/>
    <w:rsid w:val="007D530D"/>
    <w:rsid w:val="007F375A"/>
    <w:rsid w:val="00822D4A"/>
    <w:rsid w:val="00891643"/>
    <w:rsid w:val="008953B4"/>
    <w:rsid w:val="008B313B"/>
    <w:rsid w:val="0092204A"/>
    <w:rsid w:val="00935A0C"/>
    <w:rsid w:val="009C56E6"/>
    <w:rsid w:val="009D580B"/>
    <w:rsid w:val="00A33A4A"/>
    <w:rsid w:val="00A81750"/>
    <w:rsid w:val="00AD1B67"/>
    <w:rsid w:val="00AF619B"/>
    <w:rsid w:val="00B6387D"/>
    <w:rsid w:val="00B85AFC"/>
    <w:rsid w:val="00BD11B8"/>
    <w:rsid w:val="00C45EBE"/>
    <w:rsid w:val="00CC565C"/>
    <w:rsid w:val="00CF4785"/>
    <w:rsid w:val="00D315C0"/>
    <w:rsid w:val="00D511B2"/>
    <w:rsid w:val="00D572EA"/>
    <w:rsid w:val="00EA4B73"/>
    <w:rsid w:val="00F431EB"/>
    <w:rsid w:val="00F56BC2"/>
    <w:rsid w:val="00FE1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6B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F4785"/>
    <w:pPr>
      <w:spacing w:after="0" w:line="240" w:lineRule="auto"/>
    </w:pPr>
    <w:rPr>
      <w:rFonts w:ascii="Times New Roman" w:hAnsi="Times New Roman"/>
      <w:i/>
      <w:sz w:val="24"/>
    </w:rPr>
  </w:style>
  <w:style w:type="character" w:customStyle="1" w:styleId="NoSpacingChar">
    <w:name w:val="No Spacing Char"/>
    <w:basedOn w:val="DefaultParagraphFont"/>
    <w:link w:val="NoSpacing"/>
    <w:uiPriority w:val="1"/>
    <w:rsid w:val="00CF4785"/>
    <w:rPr>
      <w:rFonts w:ascii="Times New Roman" w:hAnsi="Times New Roman"/>
      <w:i/>
      <w:sz w:val="24"/>
    </w:rPr>
  </w:style>
  <w:style w:type="paragraph" w:customStyle="1" w:styleId="MediumGrid21">
    <w:name w:val="Medium Grid 21"/>
    <w:aliases w:val="math"/>
    <w:uiPriority w:val="1"/>
    <w:qFormat/>
    <w:rsid w:val="00FE1A71"/>
    <w:pPr>
      <w:spacing w:after="0" w:line="240" w:lineRule="auto"/>
    </w:pPr>
    <w:rPr>
      <w:rFonts w:ascii="Times New Roman" w:eastAsia="Calibri" w:hAnsi="Times New Roman" w:cs="Times New Roman"/>
      <w:i/>
      <w:sz w:val="24"/>
    </w:rPr>
  </w:style>
  <w:style w:type="paragraph" w:styleId="NormalWeb">
    <w:name w:val="Normal (Web)"/>
    <w:basedOn w:val="Normal"/>
    <w:uiPriority w:val="99"/>
    <w:semiHidden/>
    <w:unhideWhenUsed/>
    <w:rsid w:val="00A81750"/>
    <w:pPr>
      <w:spacing w:before="100" w:beforeAutospacing="1" w:after="100" w:afterAutospacing="1" w:line="240" w:lineRule="auto"/>
    </w:pPr>
    <w:rPr>
      <w:rFonts w:ascii="Times New Roman" w:hAnsi="Times New Roman" w:cs="Times New Roman"/>
      <w:sz w:val="24"/>
      <w:szCs w:val="24"/>
    </w:rPr>
  </w:style>
  <w:style w:type="character" w:styleId="LineNumber">
    <w:name w:val="line number"/>
    <w:basedOn w:val="DefaultParagraphFont"/>
    <w:uiPriority w:val="99"/>
    <w:semiHidden/>
    <w:unhideWhenUsed/>
    <w:rsid w:val="007D530D"/>
  </w:style>
  <w:style w:type="paragraph" w:styleId="EndnoteText">
    <w:name w:val="endnote text"/>
    <w:basedOn w:val="Normal"/>
    <w:link w:val="EndnoteTextChar"/>
    <w:uiPriority w:val="99"/>
    <w:semiHidden/>
    <w:unhideWhenUsed/>
    <w:rsid w:val="004965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655E"/>
    <w:rPr>
      <w:rFonts w:eastAsiaTheme="minorEastAsia"/>
      <w:sz w:val="20"/>
      <w:szCs w:val="20"/>
    </w:rPr>
  </w:style>
  <w:style w:type="character" w:styleId="EndnoteReference">
    <w:name w:val="endnote reference"/>
    <w:basedOn w:val="DefaultParagraphFont"/>
    <w:uiPriority w:val="99"/>
    <w:semiHidden/>
    <w:unhideWhenUsed/>
    <w:rsid w:val="004965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6B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F4785"/>
    <w:pPr>
      <w:spacing w:after="0" w:line="240" w:lineRule="auto"/>
    </w:pPr>
    <w:rPr>
      <w:rFonts w:ascii="Times New Roman" w:hAnsi="Times New Roman"/>
      <w:i/>
      <w:sz w:val="24"/>
    </w:rPr>
  </w:style>
  <w:style w:type="character" w:customStyle="1" w:styleId="NoSpacingChar">
    <w:name w:val="No Spacing Char"/>
    <w:basedOn w:val="DefaultParagraphFont"/>
    <w:link w:val="NoSpacing"/>
    <w:uiPriority w:val="1"/>
    <w:rsid w:val="00CF4785"/>
    <w:rPr>
      <w:rFonts w:ascii="Times New Roman" w:hAnsi="Times New Roman"/>
      <w:i/>
      <w:sz w:val="24"/>
    </w:rPr>
  </w:style>
  <w:style w:type="paragraph" w:customStyle="1" w:styleId="MediumGrid21">
    <w:name w:val="Medium Grid 21"/>
    <w:aliases w:val="math"/>
    <w:uiPriority w:val="1"/>
    <w:qFormat/>
    <w:rsid w:val="00FE1A71"/>
    <w:pPr>
      <w:spacing w:after="0" w:line="240" w:lineRule="auto"/>
    </w:pPr>
    <w:rPr>
      <w:rFonts w:ascii="Times New Roman" w:eastAsia="Calibri" w:hAnsi="Times New Roman" w:cs="Times New Roman"/>
      <w:i/>
      <w:sz w:val="24"/>
    </w:rPr>
  </w:style>
  <w:style w:type="paragraph" w:styleId="NormalWeb">
    <w:name w:val="Normal (Web)"/>
    <w:basedOn w:val="Normal"/>
    <w:uiPriority w:val="99"/>
    <w:semiHidden/>
    <w:unhideWhenUsed/>
    <w:rsid w:val="00A81750"/>
    <w:pPr>
      <w:spacing w:before="100" w:beforeAutospacing="1" w:after="100" w:afterAutospacing="1" w:line="240" w:lineRule="auto"/>
    </w:pPr>
    <w:rPr>
      <w:rFonts w:ascii="Times New Roman" w:hAnsi="Times New Roman" w:cs="Times New Roman"/>
      <w:sz w:val="24"/>
      <w:szCs w:val="24"/>
    </w:rPr>
  </w:style>
  <w:style w:type="character" w:styleId="LineNumber">
    <w:name w:val="line number"/>
    <w:basedOn w:val="DefaultParagraphFont"/>
    <w:uiPriority w:val="99"/>
    <w:semiHidden/>
    <w:unhideWhenUsed/>
    <w:rsid w:val="007D530D"/>
  </w:style>
  <w:style w:type="paragraph" w:styleId="EndnoteText">
    <w:name w:val="endnote text"/>
    <w:basedOn w:val="Normal"/>
    <w:link w:val="EndnoteTextChar"/>
    <w:uiPriority w:val="99"/>
    <w:semiHidden/>
    <w:unhideWhenUsed/>
    <w:rsid w:val="004965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655E"/>
    <w:rPr>
      <w:rFonts w:eastAsiaTheme="minorEastAsia"/>
      <w:sz w:val="20"/>
      <w:szCs w:val="20"/>
    </w:rPr>
  </w:style>
  <w:style w:type="character" w:styleId="EndnoteReference">
    <w:name w:val="endnote reference"/>
    <w:basedOn w:val="DefaultParagraphFont"/>
    <w:uiPriority w:val="99"/>
    <w:semiHidden/>
    <w:unhideWhenUsed/>
    <w:rsid w:val="004965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37044">
      <w:bodyDiv w:val="1"/>
      <w:marLeft w:val="0"/>
      <w:marRight w:val="0"/>
      <w:marTop w:val="0"/>
      <w:marBottom w:val="0"/>
      <w:divBdr>
        <w:top w:val="none" w:sz="0" w:space="0" w:color="auto"/>
        <w:left w:val="none" w:sz="0" w:space="0" w:color="auto"/>
        <w:bottom w:val="none" w:sz="0" w:space="0" w:color="auto"/>
        <w:right w:val="none" w:sz="0" w:space="0" w:color="auto"/>
      </w:divBdr>
    </w:div>
    <w:div w:id="183597208">
      <w:bodyDiv w:val="1"/>
      <w:marLeft w:val="0"/>
      <w:marRight w:val="0"/>
      <w:marTop w:val="0"/>
      <w:marBottom w:val="0"/>
      <w:divBdr>
        <w:top w:val="none" w:sz="0" w:space="0" w:color="auto"/>
        <w:left w:val="none" w:sz="0" w:space="0" w:color="auto"/>
        <w:bottom w:val="none" w:sz="0" w:space="0" w:color="auto"/>
        <w:right w:val="none" w:sz="0" w:space="0" w:color="auto"/>
      </w:divBdr>
    </w:div>
    <w:div w:id="43922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BA9E4-6D82-4A51-B1AD-359FC3BB7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2913</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dc:creator>
  <cp:keywords/>
  <dc:description/>
  <cp:lastModifiedBy>temp</cp:lastModifiedBy>
  <cp:revision>15</cp:revision>
  <dcterms:created xsi:type="dcterms:W3CDTF">2013-03-28T16:35:00Z</dcterms:created>
  <dcterms:modified xsi:type="dcterms:W3CDTF">2013-09-14T14:43:00Z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dettom@si.edu@www.mendeley.com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http://www.zotero.org/styles/apsa</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http://www.zotero.org/styles/asa</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(author-date)</vt:lpwstr>
  </property>
  <property fmtid="{D5CDD505-2E9C-101B-9397-08002B2CF9AE}" pid="13" name="Mendeley Recent Style Id 4_1">
    <vt:lpwstr>http://www.zotero.org/styles/ecology-letters</vt:lpwstr>
  </property>
  <property fmtid="{D5CDD505-2E9C-101B-9397-08002B2CF9AE}" pid="14" name="Mendeley Recent Style Name 4_1">
    <vt:lpwstr>Ecology Letters</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http://www.zotero.org/styles/mhra</vt:lpwstr>
  </property>
  <property fmtid="{D5CDD505-2E9C-101B-9397-08002B2CF9AE}" pid="20" name="Mendeley Recent Style Name 7_1">
    <vt:lpwstr>Modern Humanities Research Association (note with bibliography)</vt:lpwstr>
  </property>
  <property fmtid="{D5CDD505-2E9C-101B-9397-08002B2CF9AE}" pid="21" name="Mendeley Recent Style Id 8_1">
    <vt:lpwstr>http://www.zotero.org/styles/mla</vt:lpwstr>
  </property>
  <property fmtid="{D5CDD505-2E9C-101B-9397-08002B2CF9AE}" pid="22" name="Mendeley Recent Style Name 8_1">
    <vt:lpwstr>Modern Language Association</vt:lpwstr>
  </property>
  <property fmtid="{D5CDD505-2E9C-101B-9397-08002B2CF9AE}" pid="23" name="Mendeley Recent Style Id 9_1">
    <vt:lpwstr>http://www.zotero.org/styles/plos-one</vt:lpwstr>
  </property>
  <property fmtid="{D5CDD505-2E9C-101B-9397-08002B2CF9AE}" pid="24" name="Mendeley Recent Style Name 9_1">
    <vt:lpwstr>PLOS ONE</vt:lpwstr>
  </property>
</Properties>
</file>