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C932E" w14:textId="35CE620A" w:rsidR="00847D0D" w:rsidRDefault="004513EC" w:rsidP="00847D0D">
      <w:pPr>
        <w:spacing w:line="480" w:lineRule="auto"/>
      </w:pPr>
      <w:r>
        <w:t xml:space="preserve">Table S1: </w:t>
      </w:r>
      <w:r>
        <w:rPr>
          <w:lang w:bidi="en-US"/>
        </w:rPr>
        <w:t>Regions comprising the default and dorsal attention network ROIs.</w:t>
      </w:r>
      <w:r>
        <w:t xml:space="preserve">  </w:t>
      </w:r>
      <w:proofErr w:type="gramStart"/>
      <w:r>
        <w:t>List of maxima and locations of clusters showing significant positive functional connectivity with the seed region for each network in the group data.</w:t>
      </w:r>
      <w:proofErr w:type="gramEnd"/>
      <w:r>
        <w:t xml:space="preserve">  Only clusters larger than 1000 mm</w:t>
      </w:r>
      <w:r w:rsidRPr="00496D09">
        <w:rPr>
          <w:vertAlign w:val="superscript"/>
        </w:rPr>
        <w:t>3</w:t>
      </w:r>
      <w:r>
        <w:t xml:space="preserve"> are reported.</w:t>
      </w:r>
    </w:p>
    <w:p w14:paraId="662D12F1" w14:textId="77777777" w:rsidR="008B4BA7" w:rsidRPr="006A67AD" w:rsidRDefault="008B4BA7" w:rsidP="00847D0D">
      <w:pPr>
        <w:spacing w:line="480" w:lineRule="auto"/>
      </w:pPr>
    </w:p>
    <w:tbl>
      <w:tblPr>
        <w:tblpPr w:leftFromText="180" w:rightFromText="180" w:vertAnchor="text" w:horzAnchor="page" w:tblpXSpec="center" w:tblpY="153"/>
        <w:tblOverlap w:val="never"/>
        <w:tblW w:w="9126" w:type="dxa"/>
        <w:tblLayout w:type="fixed"/>
        <w:tblLook w:val="00A0" w:firstRow="1" w:lastRow="0" w:firstColumn="1" w:lastColumn="0" w:noHBand="0" w:noVBand="0"/>
      </w:tblPr>
      <w:tblGrid>
        <w:gridCol w:w="3461"/>
        <w:gridCol w:w="990"/>
        <w:gridCol w:w="630"/>
        <w:gridCol w:w="630"/>
        <w:gridCol w:w="630"/>
        <w:gridCol w:w="1291"/>
        <w:gridCol w:w="1494"/>
      </w:tblGrid>
      <w:tr w:rsidR="00847D0D" w:rsidRPr="0087107D" w14:paraId="622305B3" w14:textId="77777777" w:rsidTr="00F909CC">
        <w:trPr>
          <w:trHeight w:val="527"/>
        </w:trPr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414DE" w14:textId="437864D8" w:rsidR="00847D0D" w:rsidRPr="00700FEE" w:rsidRDefault="00847D0D" w:rsidP="00D649FB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Region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99E3A" w14:textId="4C7D181F" w:rsidR="00847D0D" w:rsidRPr="00700FEE" w:rsidRDefault="00D649FB" w:rsidP="00D649FB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 xml:space="preserve">Cluster </w:t>
            </w:r>
            <w:r w:rsidR="00847D0D" w:rsidRPr="00700FEE">
              <w:rPr>
                <w:rFonts w:cs="DejaVu LGC Sans"/>
              </w:rPr>
              <w:t>Size</w:t>
            </w:r>
            <w:r>
              <w:rPr>
                <w:rFonts w:cs="DejaVu LGC Sans"/>
              </w:rPr>
              <w:t xml:space="preserve"> </w:t>
            </w:r>
            <w:r w:rsidR="00847D0D" w:rsidRPr="00700FEE">
              <w:rPr>
                <w:rFonts w:cs="DejaVu LGC Sans"/>
              </w:rPr>
              <w:t>(mm</w:t>
            </w:r>
            <w:r w:rsidR="00847D0D">
              <w:rPr>
                <w:rFonts w:cs="DejaVu LGC Sans"/>
                <w:vertAlign w:val="superscript"/>
              </w:rPr>
              <w:t>3</w:t>
            </w:r>
            <w:r w:rsidR="00847D0D" w:rsidRPr="00700FEE">
              <w:rPr>
                <w:rFonts w:cs="DejaVu LGC Sans"/>
              </w:rPr>
              <w:t>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FAA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MNI</w:t>
            </w:r>
            <w:r w:rsidRPr="00700FEE">
              <w:rPr>
                <w:rFonts w:cs="DejaVu LGC Sans"/>
              </w:rPr>
              <w:t xml:space="preserve"> Coordinates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8B477" w14:textId="3AA0CFAC" w:rsidR="00847D0D" w:rsidRPr="00700FEE" w:rsidRDefault="00847D0D" w:rsidP="00D649FB">
            <w:pPr>
              <w:spacing w:line="480" w:lineRule="auto"/>
              <w:jc w:val="center"/>
              <w:rPr>
                <w:rFonts w:cs="DejaVu LGC Sans"/>
              </w:rPr>
            </w:pPr>
            <w:proofErr w:type="spellStart"/>
            <w:r w:rsidRPr="00700FEE">
              <w:rPr>
                <w:rFonts w:cs="DejaVu LGC Sans"/>
              </w:rPr>
              <w:t>Brodmann</w:t>
            </w:r>
            <w:proofErr w:type="spellEnd"/>
            <w:r w:rsidR="00D649FB">
              <w:rPr>
                <w:rFonts w:cs="DejaVu LGC Sans"/>
              </w:rPr>
              <w:t xml:space="preserve"> </w:t>
            </w:r>
            <w:r w:rsidRPr="00700FEE">
              <w:rPr>
                <w:rFonts w:cs="DejaVu LGC Sans"/>
              </w:rPr>
              <w:t>Area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FE091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 w:rsidRPr="00700FEE">
              <w:rPr>
                <w:rFonts w:cs="DejaVu LGC Sans"/>
              </w:rPr>
              <w:t xml:space="preserve">Max. </w:t>
            </w:r>
            <w:proofErr w:type="gramStart"/>
            <w:r w:rsidRPr="00700FEE">
              <w:rPr>
                <w:rFonts w:cs="DejaVu LGC Sans"/>
              </w:rPr>
              <w:t>p</w:t>
            </w:r>
            <w:proofErr w:type="gramEnd"/>
            <w:r w:rsidRPr="00700FEE">
              <w:rPr>
                <w:rFonts w:cs="DejaVu LGC Sans"/>
              </w:rPr>
              <w:t>-</w:t>
            </w:r>
          </w:p>
          <w:p w14:paraId="1FF70261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proofErr w:type="gramStart"/>
            <w:r>
              <w:rPr>
                <w:rFonts w:cs="DejaVu LGC Sans"/>
              </w:rPr>
              <w:t>value</w:t>
            </w:r>
            <w:proofErr w:type="gramEnd"/>
            <w:r>
              <w:rPr>
                <w:rFonts w:cs="DejaVu LGC Sans"/>
              </w:rPr>
              <w:t xml:space="preserve"> (-base </w:t>
            </w:r>
            <w:r w:rsidRPr="00700FEE">
              <w:rPr>
                <w:rFonts w:cs="DejaVu LGC Sans"/>
              </w:rPr>
              <w:t>10 log)</w:t>
            </w:r>
          </w:p>
        </w:tc>
      </w:tr>
      <w:tr w:rsidR="00847D0D" w:rsidRPr="0087107D" w14:paraId="6C6BF75A" w14:textId="77777777" w:rsidTr="00F909CC">
        <w:trPr>
          <w:trHeight w:val="164"/>
        </w:trPr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E8249" w14:textId="77777777" w:rsidR="00847D0D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917B0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EADCE" w14:textId="77777777" w:rsidR="00847D0D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E7CD8" w14:textId="77777777" w:rsidR="00847D0D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84F7A" w14:textId="77777777" w:rsidR="00847D0D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DA91A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D239D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</w:p>
        </w:tc>
      </w:tr>
      <w:tr w:rsidR="00847D0D" w:rsidRPr="0087107D" w14:paraId="70C78336" w14:textId="77777777" w:rsidTr="00831065">
        <w:trPr>
          <w:trHeight w:val="771"/>
        </w:trPr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362E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2735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BAF9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proofErr w:type="gramStart"/>
            <w:r w:rsidRPr="00700FEE">
              <w:rPr>
                <w:rFonts w:cs="DejaVu LGC Sans"/>
              </w:rPr>
              <w:t>x</w:t>
            </w:r>
            <w:proofErr w:type="gramEnd"/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E6E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proofErr w:type="gramStart"/>
            <w:r w:rsidRPr="00700FEE">
              <w:rPr>
                <w:rFonts w:cs="DejaVu LGC Sans"/>
              </w:rPr>
              <w:t>y</w:t>
            </w:r>
            <w:proofErr w:type="gramEnd"/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2D98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proofErr w:type="gramStart"/>
            <w:r w:rsidRPr="00700FEE">
              <w:rPr>
                <w:rFonts w:cs="DejaVu LGC Sans"/>
              </w:rPr>
              <w:t>z</w:t>
            </w:r>
            <w:proofErr w:type="gramEnd"/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260A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75B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</w:p>
        </w:tc>
      </w:tr>
      <w:tr w:rsidR="00847D0D" w:rsidRPr="0087107D" w14:paraId="241EB3C5" w14:textId="77777777" w:rsidTr="0083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1" w:type="dxa"/>
            <w:right w:w="101" w:type="dxa"/>
          </w:tblCellMar>
        </w:tblPrEx>
        <w:tc>
          <w:tcPr>
            <w:tcW w:w="9126" w:type="dxa"/>
            <w:gridSpan w:val="7"/>
            <w:shd w:val="clear" w:color="auto" w:fill="auto"/>
          </w:tcPr>
          <w:p w14:paraId="310190D9" w14:textId="77777777" w:rsidR="00847D0D" w:rsidRPr="00831065" w:rsidRDefault="00847D0D" w:rsidP="00F909CC">
            <w:pPr>
              <w:tabs>
                <w:tab w:val="left" w:pos="1880"/>
              </w:tabs>
              <w:spacing w:line="480" w:lineRule="auto"/>
              <w:rPr>
                <w:rFonts w:cs="DejaVu LGC Sans"/>
                <w:i/>
              </w:rPr>
            </w:pPr>
            <w:bookmarkStart w:id="0" w:name="_GoBack" w:colFirst="0" w:colLast="0"/>
            <w:r w:rsidRPr="00831065">
              <w:rPr>
                <w:rFonts w:cs="DejaVu LGC Sans"/>
                <w:i/>
              </w:rPr>
              <w:t>Default Network</w:t>
            </w:r>
            <w:r w:rsidRPr="00831065">
              <w:rPr>
                <w:rFonts w:cs="DejaVu LGC Sans"/>
                <w:i/>
              </w:rPr>
              <w:tab/>
            </w:r>
          </w:p>
        </w:tc>
      </w:tr>
      <w:bookmarkEnd w:id="0"/>
      <w:tr w:rsidR="00847D0D" w:rsidRPr="0087107D" w14:paraId="1282D8CC" w14:textId="77777777" w:rsidTr="00F909CC">
        <w:trPr>
          <w:trHeight w:val="427"/>
        </w:trPr>
        <w:tc>
          <w:tcPr>
            <w:tcW w:w="3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55D" w14:textId="77777777" w:rsidR="00847D0D" w:rsidRPr="00700FEE" w:rsidRDefault="00847D0D" w:rsidP="00F909CC">
            <w:pPr>
              <w:spacing w:line="480" w:lineRule="auto"/>
              <w:rPr>
                <w:rFonts w:cs="DejaVu LGC Sans"/>
              </w:rPr>
            </w:pPr>
            <w:r>
              <w:rPr>
                <w:rFonts w:cs="DejaVu LGC Sans"/>
              </w:rPr>
              <w:t>PCC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E7C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37392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52BF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5237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-54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BFF3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26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C16B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31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EE55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18.3</w:t>
            </w:r>
          </w:p>
        </w:tc>
      </w:tr>
      <w:tr w:rsidR="00847D0D" w:rsidRPr="0087107D" w14:paraId="65AEF23F" w14:textId="77777777" w:rsidTr="00F909CC">
        <w:tc>
          <w:tcPr>
            <w:tcW w:w="3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BA24" w14:textId="77777777" w:rsidR="00847D0D" w:rsidRPr="00700FEE" w:rsidRDefault="00847D0D" w:rsidP="00F909CC">
            <w:pPr>
              <w:spacing w:line="480" w:lineRule="auto"/>
              <w:rPr>
                <w:rFonts w:cs="DejaVu LGC Sans"/>
              </w:rPr>
            </w:pPr>
            <w:proofErr w:type="gramStart"/>
            <w:r>
              <w:rPr>
                <w:rFonts w:cs="DejaVu LGC Sans"/>
              </w:rPr>
              <w:t>rACC</w:t>
            </w:r>
            <w:proofErr w:type="gramEnd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BB1D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38584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1EAD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B634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50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BD30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-8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9B2E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32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E4C9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14.3</w:t>
            </w:r>
          </w:p>
        </w:tc>
      </w:tr>
      <w:tr w:rsidR="00847D0D" w:rsidRPr="0087107D" w14:paraId="5ED12E0E" w14:textId="77777777" w:rsidTr="00F909CC">
        <w:trPr>
          <w:trHeight w:val="294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509A" w14:textId="77777777" w:rsidR="00847D0D" w:rsidRPr="00700FEE" w:rsidRDefault="00847D0D" w:rsidP="00F909CC">
            <w:pPr>
              <w:spacing w:line="480" w:lineRule="auto"/>
              <w:rPr>
                <w:rFonts w:cs="DejaVu LGC Sans"/>
              </w:rPr>
            </w:pPr>
            <w:r>
              <w:rPr>
                <w:rFonts w:cs="DejaVu LGC Sans"/>
              </w:rPr>
              <w:t>Left angular gyrus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522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4008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43D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EAA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25D2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665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39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87DF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12.2</w:t>
            </w:r>
          </w:p>
        </w:tc>
      </w:tr>
      <w:tr w:rsidR="00847D0D" w:rsidRPr="0087107D" w14:paraId="56785F77" w14:textId="77777777" w:rsidTr="00F909CC">
        <w:trPr>
          <w:trHeight w:val="360"/>
        </w:trPr>
        <w:tc>
          <w:tcPr>
            <w:tcW w:w="3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CA32" w14:textId="77777777" w:rsidR="00847D0D" w:rsidRPr="00700FEE" w:rsidRDefault="00847D0D" w:rsidP="00F909CC">
            <w:pPr>
              <w:spacing w:line="480" w:lineRule="auto"/>
              <w:rPr>
                <w:rFonts w:cs="DejaVu LGC Sans"/>
              </w:rPr>
            </w:pPr>
            <w:r>
              <w:rPr>
                <w:rFonts w:cs="DejaVu LGC Sans"/>
              </w:rPr>
              <w:t>Right angular gyrus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A459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8528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CF68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46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CA41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-68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1B05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38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6EF3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39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3BEA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11.8</w:t>
            </w:r>
          </w:p>
        </w:tc>
      </w:tr>
      <w:tr w:rsidR="00847D0D" w:rsidRPr="0087107D" w14:paraId="0232B0BD" w14:textId="77777777" w:rsidTr="00F909CC"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14:paraId="62F341CD" w14:textId="77777777" w:rsidR="00847D0D" w:rsidRPr="00700FEE" w:rsidRDefault="00847D0D" w:rsidP="00F909CC">
            <w:pPr>
              <w:spacing w:line="480" w:lineRule="auto"/>
              <w:rPr>
                <w:rFonts w:cs="DejaVu LGC Sans"/>
              </w:rPr>
            </w:pPr>
            <w:r>
              <w:rPr>
                <w:rFonts w:cs="DejaVu LGC Sans"/>
              </w:rPr>
              <w:t>Left inferior temporal gyrus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2930530E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2792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DEF040C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-58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57B1089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-12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D3618E2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-22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0F656A06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21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2C71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11.4</w:t>
            </w:r>
          </w:p>
        </w:tc>
      </w:tr>
      <w:tr w:rsidR="00847D0D" w:rsidRPr="0087107D" w14:paraId="36C7FF62" w14:textId="77777777" w:rsidTr="00F9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1" w:type="dxa"/>
            <w:right w:w="101" w:type="dxa"/>
          </w:tblCellMar>
        </w:tblPrEx>
        <w:tc>
          <w:tcPr>
            <w:tcW w:w="3461" w:type="dxa"/>
          </w:tcPr>
          <w:p w14:paraId="6DB2F349" w14:textId="77777777" w:rsidR="00847D0D" w:rsidRPr="00700FEE" w:rsidRDefault="00847D0D" w:rsidP="00F909CC">
            <w:pPr>
              <w:spacing w:line="480" w:lineRule="auto"/>
              <w:rPr>
                <w:rFonts w:cs="DejaVu LGC Sans"/>
              </w:rPr>
            </w:pPr>
            <w:r>
              <w:rPr>
                <w:rFonts w:cs="DejaVu LGC Sans"/>
              </w:rPr>
              <w:t>Right middle temporal gyrus</w:t>
            </w:r>
          </w:p>
        </w:tc>
        <w:tc>
          <w:tcPr>
            <w:tcW w:w="990" w:type="dxa"/>
          </w:tcPr>
          <w:p w14:paraId="052C334F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3112</w:t>
            </w:r>
          </w:p>
        </w:tc>
        <w:tc>
          <w:tcPr>
            <w:tcW w:w="630" w:type="dxa"/>
          </w:tcPr>
          <w:p w14:paraId="0BB90497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60</w:t>
            </w:r>
          </w:p>
        </w:tc>
        <w:tc>
          <w:tcPr>
            <w:tcW w:w="630" w:type="dxa"/>
          </w:tcPr>
          <w:p w14:paraId="53F1D2BF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-10</w:t>
            </w:r>
          </w:p>
        </w:tc>
        <w:tc>
          <w:tcPr>
            <w:tcW w:w="630" w:type="dxa"/>
          </w:tcPr>
          <w:p w14:paraId="7F2EC492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-22</w:t>
            </w:r>
          </w:p>
        </w:tc>
        <w:tc>
          <w:tcPr>
            <w:tcW w:w="1291" w:type="dxa"/>
          </w:tcPr>
          <w:p w14:paraId="4038176A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21</w:t>
            </w:r>
          </w:p>
        </w:tc>
        <w:tc>
          <w:tcPr>
            <w:tcW w:w="1494" w:type="dxa"/>
          </w:tcPr>
          <w:p w14:paraId="42E71972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10.3</w:t>
            </w:r>
          </w:p>
        </w:tc>
      </w:tr>
      <w:tr w:rsidR="00847D0D" w:rsidRPr="0087107D" w14:paraId="5612A7AF" w14:textId="77777777" w:rsidTr="0083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1" w:type="dxa"/>
            <w:right w:w="101" w:type="dxa"/>
          </w:tblCellMar>
        </w:tblPrEx>
        <w:tc>
          <w:tcPr>
            <w:tcW w:w="3461" w:type="dxa"/>
            <w:tcBorders>
              <w:bottom w:val="single" w:sz="4" w:space="0" w:color="auto"/>
            </w:tcBorders>
          </w:tcPr>
          <w:p w14:paraId="319D2BB1" w14:textId="77777777" w:rsidR="00847D0D" w:rsidRPr="00700FEE" w:rsidRDefault="00847D0D" w:rsidP="00F909CC">
            <w:pPr>
              <w:spacing w:line="480" w:lineRule="auto"/>
              <w:rPr>
                <w:rFonts w:cs="DejaVu LGC Sans"/>
              </w:rPr>
            </w:pPr>
            <w:r>
              <w:rPr>
                <w:rFonts w:cs="DejaVu LGC Sans"/>
              </w:rPr>
              <w:t xml:space="preserve">Right </w:t>
            </w:r>
            <w:proofErr w:type="spellStart"/>
            <w:r>
              <w:rPr>
                <w:rFonts w:cs="DejaVu LGC Sans"/>
              </w:rPr>
              <w:t>parahippocampal</w:t>
            </w:r>
            <w:proofErr w:type="spellEnd"/>
            <w:r>
              <w:rPr>
                <w:rFonts w:cs="DejaVu LGC Sans"/>
              </w:rPr>
              <w:t xml:space="preserve"> gyrus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5A1FE03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1656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29ABBB0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24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51F3FDA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-36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AE18421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-16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896E272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36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F79FE04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9.6</w:t>
            </w:r>
          </w:p>
        </w:tc>
      </w:tr>
      <w:tr w:rsidR="00847D0D" w:rsidRPr="00831065" w14:paraId="38A63375" w14:textId="77777777" w:rsidTr="0083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1" w:type="dxa"/>
            <w:right w:w="101" w:type="dxa"/>
          </w:tblCellMar>
        </w:tblPrEx>
        <w:tc>
          <w:tcPr>
            <w:tcW w:w="9126" w:type="dxa"/>
            <w:gridSpan w:val="7"/>
            <w:shd w:val="clear" w:color="auto" w:fill="auto"/>
          </w:tcPr>
          <w:p w14:paraId="24B7C250" w14:textId="649E5FD4" w:rsidR="00847D0D" w:rsidRPr="00831065" w:rsidRDefault="00847D0D" w:rsidP="00831065">
            <w:pPr>
              <w:tabs>
                <w:tab w:val="center" w:pos="4462"/>
              </w:tabs>
              <w:spacing w:line="480" w:lineRule="auto"/>
              <w:rPr>
                <w:rFonts w:cs="DejaVu LGC Sans"/>
                <w:i/>
              </w:rPr>
            </w:pPr>
            <w:r w:rsidRPr="00831065">
              <w:rPr>
                <w:rFonts w:cs="DejaVu LGC Sans"/>
                <w:i/>
              </w:rPr>
              <w:t>Dorsal Attention Network</w:t>
            </w:r>
            <w:r w:rsidR="00831065" w:rsidRPr="00831065">
              <w:rPr>
                <w:rFonts w:cs="DejaVu LGC Sans"/>
                <w:i/>
              </w:rPr>
              <w:tab/>
            </w:r>
          </w:p>
        </w:tc>
      </w:tr>
      <w:tr w:rsidR="00847D0D" w:rsidRPr="0087107D" w14:paraId="1598C73C" w14:textId="77777777" w:rsidTr="00F9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1" w:type="dxa"/>
            <w:right w:w="101" w:type="dxa"/>
          </w:tblCellMar>
        </w:tblPrEx>
        <w:tc>
          <w:tcPr>
            <w:tcW w:w="3461" w:type="dxa"/>
          </w:tcPr>
          <w:p w14:paraId="5B10D26A" w14:textId="77777777" w:rsidR="00847D0D" w:rsidRPr="00700FEE" w:rsidRDefault="00847D0D" w:rsidP="00F909CC">
            <w:pPr>
              <w:spacing w:line="480" w:lineRule="auto"/>
              <w:rPr>
                <w:rFonts w:cs="DejaVu LGC Sans"/>
              </w:rPr>
            </w:pPr>
            <w:r>
              <w:rPr>
                <w:rFonts w:cs="DejaVu LGC Sans"/>
              </w:rPr>
              <w:t>Left IPS (extending bilaterally)</w:t>
            </w:r>
          </w:p>
        </w:tc>
        <w:tc>
          <w:tcPr>
            <w:tcW w:w="990" w:type="dxa"/>
          </w:tcPr>
          <w:p w14:paraId="2F650E37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97008</w:t>
            </w:r>
          </w:p>
        </w:tc>
        <w:tc>
          <w:tcPr>
            <w:tcW w:w="630" w:type="dxa"/>
          </w:tcPr>
          <w:p w14:paraId="52DF286D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-22</w:t>
            </w:r>
          </w:p>
        </w:tc>
        <w:tc>
          <w:tcPr>
            <w:tcW w:w="630" w:type="dxa"/>
          </w:tcPr>
          <w:p w14:paraId="561EAC45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-60</w:t>
            </w:r>
          </w:p>
        </w:tc>
        <w:tc>
          <w:tcPr>
            <w:tcW w:w="630" w:type="dxa"/>
          </w:tcPr>
          <w:p w14:paraId="71C3C8A0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52</w:t>
            </w:r>
          </w:p>
        </w:tc>
        <w:tc>
          <w:tcPr>
            <w:tcW w:w="1291" w:type="dxa"/>
          </w:tcPr>
          <w:p w14:paraId="7EF4A219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7</w:t>
            </w:r>
          </w:p>
        </w:tc>
        <w:tc>
          <w:tcPr>
            <w:tcW w:w="1494" w:type="dxa"/>
          </w:tcPr>
          <w:p w14:paraId="09FBA294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17.4</w:t>
            </w:r>
          </w:p>
        </w:tc>
      </w:tr>
      <w:tr w:rsidR="00847D0D" w:rsidRPr="0087107D" w14:paraId="35B27612" w14:textId="77777777" w:rsidTr="00F9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1" w:type="dxa"/>
            <w:right w:w="101" w:type="dxa"/>
          </w:tblCellMar>
        </w:tblPrEx>
        <w:tc>
          <w:tcPr>
            <w:tcW w:w="3461" w:type="dxa"/>
          </w:tcPr>
          <w:p w14:paraId="211FF681" w14:textId="77777777" w:rsidR="00847D0D" w:rsidRPr="00700FEE" w:rsidRDefault="00847D0D" w:rsidP="00F909CC">
            <w:pPr>
              <w:spacing w:line="480" w:lineRule="auto"/>
              <w:rPr>
                <w:rFonts w:cs="DejaVu LGC Sans"/>
              </w:rPr>
            </w:pPr>
            <w:r>
              <w:rPr>
                <w:rFonts w:cs="DejaVu LGC Sans"/>
              </w:rPr>
              <w:t>Left precentral sulcus</w:t>
            </w:r>
          </w:p>
        </w:tc>
        <w:tc>
          <w:tcPr>
            <w:tcW w:w="990" w:type="dxa"/>
          </w:tcPr>
          <w:p w14:paraId="6240850F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2008</w:t>
            </w:r>
          </w:p>
        </w:tc>
        <w:tc>
          <w:tcPr>
            <w:tcW w:w="630" w:type="dxa"/>
          </w:tcPr>
          <w:p w14:paraId="603D7441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-40</w:t>
            </w:r>
          </w:p>
        </w:tc>
        <w:tc>
          <w:tcPr>
            <w:tcW w:w="630" w:type="dxa"/>
          </w:tcPr>
          <w:p w14:paraId="30A1B95B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-4</w:t>
            </w:r>
          </w:p>
        </w:tc>
        <w:tc>
          <w:tcPr>
            <w:tcW w:w="630" w:type="dxa"/>
          </w:tcPr>
          <w:p w14:paraId="4750A66F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40</w:t>
            </w:r>
          </w:p>
        </w:tc>
        <w:tc>
          <w:tcPr>
            <w:tcW w:w="1291" w:type="dxa"/>
          </w:tcPr>
          <w:p w14:paraId="7C0DCA03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6</w:t>
            </w:r>
          </w:p>
        </w:tc>
        <w:tc>
          <w:tcPr>
            <w:tcW w:w="1494" w:type="dxa"/>
          </w:tcPr>
          <w:p w14:paraId="380BBF30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10.7</w:t>
            </w:r>
          </w:p>
        </w:tc>
      </w:tr>
      <w:tr w:rsidR="00847D0D" w:rsidRPr="0087107D" w14:paraId="15BA6D85" w14:textId="77777777" w:rsidTr="00F9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1" w:type="dxa"/>
            <w:right w:w="101" w:type="dxa"/>
          </w:tblCellMar>
        </w:tblPrEx>
        <w:tc>
          <w:tcPr>
            <w:tcW w:w="3461" w:type="dxa"/>
          </w:tcPr>
          <w:p w14:paraId="1A685E04" w14:textId="77777777" w:rsidR="00847D0D" w:rsidRPr="00700FEE" w:rsidRDefault="00847D0D" w:rsidP="00F909CC">
            <w:pPr>
              <w:spacing w:line="480" w:lineRule="auto"/>
              <w:rPr>
                <w:rFonts w:cs="DejaVu LGC Sans"/>
              </w:rPr>
            </w:pPr>
            <w:r>
              <w:rPr>
                <w:rFonts w:cs="DejaVu LGC Sans"/>
              </w:rPr>
              <w:t>Right precentral sulcus</w:t>
            </w:r>
          </w:p>
        </w:tc>
        <w:tc>
          <w:tcPr>
            <w:tcW w:w="990" w:type="dxa"/>
          </w:tcPr>
          <w:p w14:paraId="30EB9240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1200</w:t>
            </w:r>
          </w:p>
        </w:tc>
        <w:tc>
          <w:tcPr>
            <w:tcW w:w="630" w:type="dxa"/>
          </w:tcPr>
          <w:p w14:paraId="58567013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50</w:t>
            </w:r>
          </w:p>
        </w:tc>
        <w:tc>
          <w:tcPr>
            <w:tcW w:w="630" w:type="dxa"/>
          </w:tcPr>
          <w:p w14:paraId="0716660B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2</w:t>
            </w:r>
          </w:p>
        </w:tc>
        <w:tc>
          <w:tcPr>
            <w:tcW w:w="630" w:type="dxa"/>
          </w:tcPr>
          <w:p w14:paraId="01555F02" w14:textId="77777777" w:rsidR="00847D0D" w:rsidRDefault="00847D0D" w:rsidP="00F909CC">
            <w:pPr>
              <w:spacing w:line="480" w:lineRule="auto"/>
              <w:rPr>
                <w:rFonts w:cs="DejaVu LGC Sans"/>
              </w:rPr>
            </w:pPr>
            <w:r>
              <w:rPr>
                <w:rFonts w:cs="DejaVu LGC Sans"/>
              </w:rPr>
              <w:t>36</w:t>
            </w:r>
          </w:p>
        </w:tc>
        <w:tc>
          <w:tcPr>
            <w:tcW w:w="1291" w:type="dxa"/>
          </w:tcPr>
          <w:p w14:paraId="432A8D3E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6</w:t>
            </w:r>
          </w:p>
        </w:tc>
        <w:tc>
          <w:tcPr>
            <w:tcW w:w="1494" w:type="dxa"/>
          </w:tcPr>
          <w:p w14:paraId="5279623C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10.0</w:t>
            </w:r>
          </w:p>
        </w:tc>
      </w:tr>
      <w:tr w:rsidR="00847D0D" w:rsidRPr="0087107D" w14:paraId="6AE924CB" w14:textId="77777777" w:rsidTr="00F9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1" w:type="dxa"/>
            <w:right w:w="101" w:type="dxa"/>
          </w:tblCellMar>
        </w:tblPrEx>
        <w:tc>
          <w:tcPr>
            <w:tcW w:w="3461" w:type="dxa"/>
          </w:tcPr>
          <w:p w14:paraId="2C083300" w14:textId="77777777" w:rsidR="00847D0D" w:rsidRPr="00700FEE" w:rsidRDefault="00847D0D" w:rsidP="00F909CC">
            <w:pPr>
              <w:spacing w:line="480" w:lineRule="auto"/>
              <w:rPr>
                <w:rFonts w:cs="DejaVu LGC Sans"/>
              </w:rPr>
            </w:pPr>
            <w:r>
              <w:rPr>
                <w:rFonts w:cs="DejaVu LGC Sans"/>
              </w:rPr>
              <w:t>Right FEF</w:t>
            </w:r>
          </w:p>
        </w:tc>
        <w:tc>
          <w:tcPr>
            <w:tcW w:w="990" w:type="dxa"/>
          </w:tcPr>
          <w:p w14:paraId="51995CDE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2160</w:t>
            </w:r>
          </w:p>
        </w:tc>
        <w:tc>
          <w:tcPr>
            <w:tcW w:w="630" w:type="dxa"/>
          </w:tcPr>
          <w:p w14:paraId="038C90A3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28</w:t>
            </w:r>
          </w:p>
        </w:tc>
        <w:tc>
          <w:tcPr>
            <w:tcW w:w="630" w:type="dxa"/>
          </w:tcPr>
          <w:p w14:paraId="4295647A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0</w:t>
            </w:r>
          </w:p>
        </w:tc>
        <w:tc>
          <w:tcPr>
            <w:tcW w:w="630" w:type="dxa"/>
          </w:tcPr>
          <w:p w14:paraId="783C7D0D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60</w:t>
            </w:r>
          </w:p>
        </w:tc>
        <w:tc>
          <w:tcPr>
            <w:tcW w:w="1291" w:type="dxa"/>
          </w:tcPr>
          <w:p w14:paraId="439648AB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6</w:t>
            </w:r>
          </w:p>
        </w:tc>
        <w:tc>
          <w:tcPr>
            <w:tcW w:w="1494" w:type="dxa"/>
          </w:tcPr>
          <w:p w14:paraId="776EA627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9.9</w:t>
            </w:r>
          </w:p>
        </w:tc>
      </w:tr>
      <w:tr w:rsidR="00847D0D" w:rsidRPr="0087107D" w14:paraId="4CA84E6B" w14:textId="77777777" w:rsidTr="00F9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1" w:type="dxa"/>
            <w:right w:w="101" w:type="dxa"/>
          </w:tblCellMar>
        </w:tblPrEx>
        <w:tc>
          <w:tcPr>
            <w:tcW w:w="3461" w:type="dxa"/>
          </w:tcPr>
          <w:p w14:paraId="0D357F0D" w14:textId="77777777" w:rsidR="00847D0D" w:rsidRPr="00700FEE" w:rsidRDefault="00847D0D" w:rsidP="00F909CC">
            <w:pPr>
              <w:spacing w:line="480" w:lineRule="auto"/>
              <w:rPr>
                <w:rFonts w:cs="DejaVu LGC Sans"/>
              </w:rPr>
            </w:pPr>
            <w:r>
              <w:rPr>
                <w:rFonts w:cs="DejaVu LGC Sans"/>
              </w:rPr>
              <w:t>Left FEF</w:t>
            </w:r>
          </w:p>
        </w:tc>
        <w:tc>
          <w:tcPr>
            <w:tcW w:w="990" w:type="dxa"/>
          </w:tcPr>
          <w:p w14:paraId="5857E093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3368</w:t>
            </w:r>
          </w:p>
        </w:tc>
        <w:tc>
          <w:tcPr>
            <w:tcW w:w="630" w:type="dxa"/>
          </w:tcPr>
          <w:p w14:paraId="3E4F52DA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-24</w:t>
            </w:r>
          </w:p>
        </w:tc>
        <w:tc>
          <w:tcPr>
            <w:tcW w:w="630" w:type="dxa"/>
          </w:tcPr>
          <w:p w14:paraId="042A3ACF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0</w:t>
            </w:r>
          </w:p>
        </w:tc>
        <w:tc>
          <w:tcPr>
            <w:tcW w:w="630" w:type="dxa"/>
          </w:tcPr>
          <w:p w14:paraId="631EC0DC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60</w:t>
            </w:r>
          </w:p>
        </w:tc>
        <w:tc>
          <w:tcPr>
            <w:tcW w:w="1291" w:type="dxa"/>
          </w:tcPr>
          <w:p w14:paraId="2DD99176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6</w:t>
            </w:r>
          </w:p>
        </w:tc>
        <w:tc>
          <w:tcPr>
            <w:tcW w:w="1494" w:type="dxa"/>
          </w:tcPr>
          <w:p w14:paraId="0EAE3808" w14:textId="77777777" w:rsidR="00847D0D" w:rsidRPr="00700FEE" w:rsidRDefault="00847D0D" w:rsidP="00F909CC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9.6</w:t>
            </w:r>
          </w:p>
        </w:tc>
      </w:tr>
    </w:tbl>
    <w:p w14:paraId="6FD52B98" w14:textId="77777777" w:rsidR="00847D0D" w:rsidRDefault="00847D0D" w:rsidP="00847D0D"/>
    <w:p w14:paraId="5C98C3DD" w14:textId="26ACF103" w:rsidR="00B67527" w:rsidRDefault="00B67527" w:rsidP="00B67527">
      <w:pPr>
        <w:spacing w:line="480" w:lineRule="auto"/>
      </w:pPr>
    </w:p>
    <w:p w14:paraId="19053221" w14:textId="2F5EFDF0" w:rsidR="00B67527" w:rsidRDefault="00FB54B3">
      <w:r>
        <w:br w:type="textWrapping" w:clear="all"/>
      </w:r>
    </w:p>
    <w:sectPr w:rsidR="00B67527" w:rsidSect="005C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LGC Sans">
    <w:altName w:val="Times New Roman"/>
    <w:charset w:val="00"/>
    <w:family w:val="auto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euroscienc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dfwfrr2p8dsa9de9pahpvp5ix2sffwd2vdvd&quot;&gt;EndNote Master-9&lt;record-ids&gt;&lt;item&gt;2168&lt;/item&gt;&lt;item&gt;2169&lt;/item&gt;&lt;/record-ids&gt;&lt;/item&gt;&lt;/Libraries&gt;"/>
  </w:docVars>
  <w:rsids>
    <w:rsidRoot w:val="005C3AE0"/>
    <w:rsid w:val="00077D7E"/>
    <w:rsid w:val="0008310C"/>
    <w:rsid w:val="00100B9E"/>
    <w:rsid w:val="001C2D10"/>
    <w:rsid w:val="00203F7D"/>
    <w:rsid w:val="002A4A20"/>
    <w:rsid w:val="002D26C7"/>
    <w:rsid w:val="0030058B"/>
    <w:rsid w:val="00324E0E"/>
    <w:rsid w:val="00335603"/>
    <w:rsid w:val="003A0C4A"/>
    <w:rsid w:val="003F7D42"/>
    <w:rsid w:val="00442D08"/>
    <w:rsid w:val="004513EC"/>
    <w:rsid w:val="00466102"/>
    <w:rsid w:val="00496D09"/>
    <w:rsid w:val="004B0BF5"/>
    <w:rsid w:val="004B60F4"/>
    <w:rsid w:val="004C6B97"/>
    <w:rsid w:val="004D6F4A"/>
    <w:rsid w:val="005272E0"/>
    <w:rsid w:val="005347B1"/>
    <w:rsid w:val="005C3AE0"/>
    <w:rsid w:val="00644145"/>
    <w:rsid w:val="006A67AD"/>
    <w:rsid w:val="00726AC4"/>
    <w:rsid w:val="00782639"/>
    <w:rsid w:val="007C24ED"/>
    <w:rsid w:val="00822AB4"/>
    <w:rsid w:val="00831065"/>
    <w:rsid w:val="00847D0D"/>
    <w:rsid w:val="008A2903"/>
    <w:rsid w:val="008A34FC"/>
    <w:rsid w:val="008B4BA7"/>
    <w:rsid w:val="008E7516"/>
    <w:rsid w:val="00927992"/>
    <w:rsid w:val="00961380"/>
    <w:rsid w:val="009638FD"/>
    <w:rsid w:val="009B6921"/>
    <w:rsid w:val="009E71AE"/>
    <w:rsid w:val="00A11C7C"/>
    <w:rsid w:val="00A26955"/>
    <w:rsid w:val="00A37D31"/>
    <w:rsid w:val="00A8516B"/>
    <w:rsid w:val="00AF4CFA"/>
    <w:rsid w:val="00B16E97"/>
    <w:rsid w:val="00B67527"/>
    <w:rsid w:val="00BD7E82"/>
    <w:rsid w:val="00C569A8"/>
    <w:rsid w:val="00C615A3"/>
    <w:rsid w:val="00C83162"/>
    <w:rsid w:val="00D11127"/>
    <w:rsid w:val="00D33A3A"/>
    <w:rsid w:val="00D57181"/>
    <w:rsid w:val="00D649FB"/>
    <w:rsid w:val="00D71BA6"/>
    <w:rsid w:val="00DB3FB4"/>
    <w:rsid w:val="00DB755A"/>
    <w:rsid w:val="00E553EE"/>
    <w:rsid w:val="00E61A96"/>
    <w:rsid w:val="00E90359"/>
    <w:rsid w:val="00EC63D1"/>
    <w:rsid w:val="00ED27DA"/>
    <w:rsid w:val="00F6190B"/>
    <w:rsid w:val="00F729CC"/>
    <w:rsid w:val="00F93BEC"/>
    <w:rsid w:val="00FB3CDC"/>
    <w:rsid w:val="00FB54B3"/>
    <w:rsid w:val="00F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2A25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E0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E0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0B9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347B1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E0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E0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0B9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347B1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Yigal Agam</dc:creator>
  <cp:keywords/>
  <dc:description/>
  <cp:lastModifiedBy>Yigal Agam</cp:lastModifiedBy>
  <cp:revision>6</cp:revision>
  <dcterms:created xsi:type="dcterms:W3CDTF">2013-08-02T18:13:00Z</dcterms:created>
  <dcterms:modified xsi:type="dcterms:W3CDTF">2013-08-20T19:35:00Z</dcterms:modified>
</cp:coreProperties>
</file>