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B1" w:rsidRPr="006957EA" w:rsidRDefault="00062CB1" w:rsidP="00062CB1">
      <w:pPr>
        <w:rPr>
          <w:rFonts w:ascii="Arial Narrow" w:hAnsi="Arial Narrow"/>
          <w:sz w:val="22"/>
          <w:lang w:val="en-US"/>
        </w:rPr>
      </w:pPr>
      <w:r w:rsidRPr="006957EA">
        <w:rPr>
          <w:rFonts w:ascii="Arial Narrow" w:hAnsi="Arial Narrow"/>
          <w:b/>
          <w:sz w:val="22"/>
          <w:lang w:val="en-US"/>
        </w:rPr>
        <w:t>Table S2.</w:t>
      </w:r>
      <w:r w:rsidRPr="006957EA">
        <w:rPr>
          <w:rFonts w:ascii="Arial Narrow" w:hAnsi="Arial Narrow"/>
          <w:sz w:val="22"/>
          <w:lang w:val="en-US"/>
        </w:rPr>
        <w:t xml:space="preserve"> 67 candidates detected in both Orbitrap experiments correlated significantly with the antiestrogenic and/or antiandrogenic activity in the YAES and YAAS. Additionally, the evaluation of each candidate in the following filtering procedure (plausibility of correlation, XIC and scatter plots) is shown.</w:t>
      </w: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"/>
        <w:gridCol w:w="624"/>
        <w:gridCol w:w="567"/>
        <w:gridCol w:w="425"/>
        <w:gridCol w:w="567"/>
        <w:gridCol w:w="567"/>
        <w:gridCol w:w="425"/>
        <w:gridCol w:w="567"/>
        <w:gridCol w:w="160"/>
        <w:gridCol w:w="974"/>
        <w:gridCol w:w="567"/>
        <w:gridCol w:w="567"/>
        <w:gridCol w:w="425"/>
        <w:gridCol w:w="567"/>
        <w:gridCol w:w="567"/>
        <w:gridCol w:w="426"/>
        <w:gridCol w:w="567"/>
        <w:gridCol w:w="567"/>
        <w:gridCol w:w="850"/>
        <w:gridCol w:w="851"/>
        <w:gridCol w:w="819"/>
        <w:gridCol w:w="740"/>
      </w:tblGrid>
      <w:tr w:rsidR="00062CB1" w:rsidRPr="0096057D">
        <w:trPr>
          <w:trHeight w:val="260"/>
        </w:trPr>
        <w:tc>
          <w:tcPr>
            <w:tcW w:w="467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Orbitrap experiment 1</w:t>
            </w: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46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Orbitrap experiment 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16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YAES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YAAS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YAES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YAAS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delta ppm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correlation  consistent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XIC plausible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scatter plots</w:t>
            </w:r>
          </w:p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plausible</w:t>
            </w:r>
          </w:p>
        </w:tc>
      </w:tr>
      <w:tr w:rsidR="00062CB1" w:rsidRPr="0096057D">
        <w:trPr>
          <w:trHeight w:val="260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mass [m/z]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RT [min]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mass [m/z]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RT [min]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Orbitrap 1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Orbitrap 2</w:t>
            </w:r>
          </w:p>
        </w:tc>
        <w:tc>
          <w:tcPr>
            <w:tcW w:w="74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50087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0.046</w:t>
            </w:r>
          </w:p>
        </w:tc>
        <w:tc>
          <w:tcPr>
            <w:tcW w:w="160" w:type="dxa"/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50130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549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solid" w:color="EAF1DD" w:themeColor="accent3" w:themeTint="33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49893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0.037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49960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02511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622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02634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468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48884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48893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98837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98799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45447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0.020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45350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484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02893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02888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600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97394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0.034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97396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97409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97397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97433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162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97396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79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547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162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97433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529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0.043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162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97397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85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521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022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96850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650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0.016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96871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01574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618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0.034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01660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00817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00823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51108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542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0.031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51117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533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00636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661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00642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595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00645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0.006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177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00642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595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01654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595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01672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531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01728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788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743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0.004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183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01672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550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027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531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034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03541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0.022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480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02216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02157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545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18502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672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18454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44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01004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608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01085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610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08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204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53550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614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204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53571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475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204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53641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767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597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0.040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204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53571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6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92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475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42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09436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0.039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09213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539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99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00952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00992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77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13974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495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0.037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14108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463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89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07130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675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607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0.021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07179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522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533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07705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572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0.004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07527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E708FE">
        <w:trPr>
          <w:trHeight w:val="53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E708FE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6957EA">
              <w:rPr>
                <w:rFonts w:ascii="Arial Narrow" w:hAnsi="Arial Narrow"/>
                <w:b/>
                <w:sz w:val="22"/>
                <w:lang w:val="en-US"/>
              </w:rPr>
              <w:t>Table S2</w:t>
            </w:r>
            <w:r>
              <w:rPr>
                <w:rFonts w:ascii="Arial Narrow" w:hAnsi="Arial Narrow"/>
                <w:b/>
                <w:sz w:val="22"/>
                <w:lang w:val="en-US"/>
              </w:rPr>
              <w:t xml:space="preserve"> continued.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467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Orbitrap experiment 1</w:t>
            </w: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46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Orbitrap experiment 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16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YAES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YAAS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YAES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YAAS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delta ppm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correlation  consistent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XIC plausible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scatter plots</w:t>
            </w:r>
          </w:p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plausible</w:t>
            </w:r>
          </w:p>
        </w:tc>
      </w:tr>
      <w:tr w:rsidR="00062CB1" w:rsidRPr="0096057D">
        <w:trPr>
          <w:trHeight w:val="260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mass [m/z]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RT [min]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mass [m/z]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RT [min]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Orbitrap 1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Orbitrap 2</w:t>
            </w:r>
          </w:p>
        </w:tc>
        <w:tc>
          <w:tcPr>
            <w:tcW w:w="74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98746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759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0.048</w:t>
            </w: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98747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98748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0.042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240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98747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12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477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13513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694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0.034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13559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518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54267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555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714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0.006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54277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41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54277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673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243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54277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32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556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017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94602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94742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507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257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97902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573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257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97912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529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263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05575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644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0.036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263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05675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279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54593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669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0.009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279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54657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55157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631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0.028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55199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19591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0.007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19701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18451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724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609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0.027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18495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466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512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305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26373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0.034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305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26510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23451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832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652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0.016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23532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36540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585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0.036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36591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487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63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05308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0.004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05340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55237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695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0.008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55394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21679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599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0.043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21670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505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495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36054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610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36092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32043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32134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20851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611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20927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509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20961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648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594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0.032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343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20927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22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509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026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99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21277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0.024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21396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475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45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18700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555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348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18728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597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83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352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09023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0.036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352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09102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575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353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26609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552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353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26634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691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71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24979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0.011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24657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625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88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74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16375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0.047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16566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488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482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31785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32027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474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44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15563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642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0.024</w:t>
            </w: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15780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644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84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2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6957EA">
              <w:rPr>
                <w:rFonts w:ascii="Arial Narrow" w:hAnsi="Arial Narrow"/>
                <w:b/>
                <w:sz w:val="22"/>
                <w:lang w:val="en-US"/>
              </w:rPr>
              <w:t>Table S2</w:t>
            </w:r>
            <w:r>
              <w:rPr>
                <w:rFonts w:ascii="Arial Narrow" w:hAnsi="Arial Narrow"/>
                <w:b/>
                <w:sz w:val="22"/>
                <w:lang w:val="en-US"/>
              </w:rPr>
              <w:t xml:space="preserve"> continued.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467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Orbitrap experiment 1</w:t>
            </w: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46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Orbitrap experiment 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16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YAES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YAAS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YAES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b/>
                <w:sz w:val="18"/>
                <w:szCs w:val="20"/>
                <w:lang w:val="en-US"/>
              </w:rPr>
              <w:t>peak area vs YAAS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delta ppm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correlation  consistent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XIC plausible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scatter plots</w:t>
            </w:r>
          </w:p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plausible</w:t>
            </w:r>
          </w:p>
        </w:tc>
      </w:tr>
      <w:tr w:rsidR="00062CB1" w:rsidRPr="0096057D">
        <w:trPr>
          <w:trHeight w:val="260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mass [m/z]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RT [min]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mass [m/z]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RT [min]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r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p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Orbitrap 1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Orbitrap 2</w:t>
            </w:r>
          </w:p>
        </w:tc>
        <w:tc>
          <w:tcPr>
            <w:tcW w:w="74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15946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657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16299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463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16316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596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377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16299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13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463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046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30236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0.049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377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30429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385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16153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385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16179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484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476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385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16436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606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385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16246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528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93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399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17439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563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399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17373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472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64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419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16767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709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605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0.037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419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16803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86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427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17545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553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427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17604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506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38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427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17939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644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427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17604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15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506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027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85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18387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692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0.013</w:t>
            </w: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18320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492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441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18668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441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18544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625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630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79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441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18668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16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85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587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i/>
                <w:iCs/>
                <w:sz w:val="18"/>
                <w:szCs w:val="20"/>
                <w:lang w:val="en-US"/>
              </w:rPr>
              <w:t>0.045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441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19008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470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72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447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19466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447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19540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480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447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19780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641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-5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467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10105</w:t>
            </w:r>
          </w:p>
        </w:tc>
        <w:tc>
          <w:tcPr>
            <w:tcW w:w="62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570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0.042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16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467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10420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628</w:t>
            </w:r>
          </w:p>
        </w:tc>
        <w:tc>
          <w:tcPr>
            <w:tcW w:w="426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004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75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507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32820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0.002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507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32940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23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16448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0.028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536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16713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560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  <w:tr w:rsidR="00062CB1" w:rsidRPr="0096057D">
        <w:trPr>
          <w:trHeight w:val="260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58403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28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633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0.020</w:t>
            </w: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679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58681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27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527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-0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474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20"/>
                <w:lang w:val="en-US"/>
              </w:rPr>
              <w:t>.</w:t>
            </w: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09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Y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 w:rsidRPr="0096057D">
              <w:rPr>
                <w:rFonts w:ascii="Arial Narrow" w:hAnsi="Arial Narrow"/>
                <w:sz w:val="18"/>
                <w:szCs w:val="20"/>
                <w:lang w:val="en-US"/>
              </w:rPr>
              <w:t>N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2CB1" w:rsidRPr="0096057D" w:rsidRDefault="00062CB1" w:rsidP="00A46B8E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</w:p>
        </w:tc>
      </w:tr>
    </w:tbl>
    <w:p w:rsidR="00604F15" w:rsidRDefault="00062CB1" w:rsidP="00062CB1"/>
    <w:sectPr w:rsidR="00604F15" w:rsidSect="00062CB1">
      <w:pgSz w:w="15840" w:h="12240" w:orient="landscape"/>
      <w:pgMar w:top="1134" w:right="1134" w:bottom="1417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2CB1"/>
    <w:rsid w:val="00062CB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CB1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062CB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062CB1"/>
    <w:rPr>
      <w:rFonts w:ascii="Calibri" w:eastAsia="Times New Roman" w:hAnsi="Calibri" w:cs="Times New Roman"/>
      <w:b/>
      <w:bCs/>
      <w:kern w:val="32"/>
      <w:sz w:val="32"/>
      <w:szCs w:val="32"/>
      <w:lang w:eastAsia="de-DE"/>
    </w:rPr>
  </w:style>
  <w:style w:type="paragraph" w:styleId="Textkrper">
    <w:name w:val="Body Text"/>
    <w:basedOn w:val="Standard"/>
    <w:link w:val="TextkrperZeichen"/>
    <w:rsid w:val="00062CB1"/>
    <w:pPr>
      <w:spacing w:line="360" w:lineRule="auto"/>
    </w:pPr>
    <w:rPr>
      <w:rFonts w:ascii="Cambria" w:hAnsi="Cambria"/>
      <w:sz w:val="22"/>
      <w:lang w:val="en-GB"/>
    </w:rPr>
  </w:style>
  <w:style w:type="character" w:customStyle="1" w:styleId="TextkrperZeichen">
    <w:name w:val="Textkörper Zeichen"/>
    <w:basedOn w:val="Absatzstandardschriftart"/>
    <w:link w:val="Textkrper"/>
    <w:rsid w:val="00062CB1"/>
    <w:rPr>
      <w:rFonts w:ascii="Cambria" w:eastAsia="Times New Roman" w:hAnsi="Cambria" w:cs="Times New Roman"/>
      <w:sz w:val="22"/>
      <w:lang w:val="en-GB" w:eastAsia="de-DE"/>
    </w:rPr>
  </w:style>
  <w:style w:type="character" w:styleId="Kommentarzeichen">
    <w:name w:val="annotation reference"/>
    <w:basedOn w:val="Absatzstandardschriftart"/>
    <w:uiPriority w:val="99"/>
    <w:rsid w:val="00062CB1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rsid w:val="00062CB1"/>
  </w:style>
  <w:style w:type="character" w:customStyle="1" w:styleId="KommentartextZeichen">
    <w:name w:val="Kommentartext Zeichen"/>
    <w:basedOn w:val="Absatzstandardschriftart"/>
    <w:link w:val="Kommentartext"/>
    <w:uiPriority w:val="99"/>
    <w:rsid w:val="00062CB1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rsid w:val="00062CB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rsid w:val="00062C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rsid w:val="00062CB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062CB1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StandardWeb">
    <w:name w:val="Normal (Web)"/>
    <w:basedOn w:val="Standard"/>
    <w:uiPriority w:val="99"/>
    <w:rsid w:val="00062CB1"/>
  </w:style>
  <w:style w:type="paragraph" w:styleId="Kopfzeile">
    <w:name w:val="header"/>
    <w:basedOn w:val="Standard"/>
    <w:link w:val="KopfzeileZeichen"/>
    <w:rsid w:val="00062CB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062CB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rsid w:val="00062CB1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rsid w:val="00062CB1"/>
    <w:rPr>
      <w:rFonts w:ascii="Times New Roman" w:eastAsia="Times New Roman" w:hAnsi="Times New Roman" w:cs="Times New Roman"/>
      <w:lang w:eastAsia="de-DE"/>
    </w:rPr>
  </w:style>
  <w:style w:type="character" w:styleId="Link">
    <w:name w:val="Hyperlink"/>
    <w:basedOn w:val="Absatzstandardschriftart"/>
    <w:uiPriority w:val="99"/>
    <w:rsid w:val="00062CB1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062CB1"/>
    <w:rPr>
      <w:rFonts w:ascii="Times New Roman" w:eastAsia="SimSu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standardschriftart"/>
    <w:rsid w:val="00062CB1"/>
    <w:rPr>
      <w:rFonts w:cs="Times New Roman"/>
    </w:rPr>
  </w:style>
  <w:style w:type="character" w:styleId="Seitenzahl">
    <w:name w:val="page number"/>
    <w:basedOn w:val="Absatzstandardschriftart"/>
    <w:rsid w:val="00062CB1"/>
    <w:rPr>
      <w:rFonts w:cs="Times New Roman"/>
    </w:rPr>
  </w:style>
  <w:style w:type="paragraph" w:customStyle="1" w:styleId="font5">
    <w:name w:val="font5"/>
    <w:basedOn w:val="Standard"/>
    <w:rsid w:val="00062CB1"/>
    <w:pPr>
      <w:spacing w:beforeLines="1" w:afterLines="1"/>
    </w:pPr>
    <w:rPr>
      <w:rFonts w:ascii="Verdana" w:eastAsiaTheme="minorHAnsi" w:hAnsi="Verdana" w:cstheme="minorBidi"/>
      <w:sz w:val="16"/>
      <w:szCs w:val="16"/>
    </w:rPr>
  </w:style>
  <w:style w:type="paragraph" w:customStyle="1" w:styleId="xl24">
    <w:name w:val="xl24"/>
    <w:basedOn w:val="Standard"/>
    <w:rsid w:val="00062CB1"/>
    <w:pPr>
      <w:spacing w:beforeLines="1" w:afterLines="1"/>
    </w:pPr>
    <w:rPr>
      <w:rFonts w:ascii="Arial" w:eastAsiaTheme="minorHAnsi" w:hAnsi="Arial" w:cstheme="minorBidi"/>
    </w:rPr>
  </w:style>
  <w:style w:type="paragraph" w:customStyle="1" w:styleId="xl25">
    <w:name w:val="xl25"/>
    <w:basedOn w:val="Standard"/>
    <w:rsid w:val="00062CB1"/>
    <w:pPr>
      <w:spacing w:beforeLines="1" w:afterLines="1"/>
      <w:jc w:val="center"/>
    </w:pPr>
    <w:rPr>
      <w:rFonts w:ascii="Arial" w:eastAsiaTheme="minorHAnsi" w:hAnsi="Arial" w:cstheme="minorBidi"/>
    </w:rPr>
  </w:style>
  <w:style w:type="paragraph" w:customStyle="1" w:styleId="xl26">
    <w:name w:val="xl26"/>
    <w:basedOn w:val="Standard"/>
    <w:rsid w:val="00062CB1"/>
    <w:pPr>
      <w:spacing w:beforeLines="1" w:afterLines="1"/>
    </w:pPr>
    <w:rPr>
      <w:rFonts w:ascii="Arial" w:eastAsiaTheme="minorHAnsi" w:hAnsi="Arial" w:cstheme="minorBidi"/>
    </w:rPr>
  </w:style>
  <w:style w:type="paragraph" w:customStyle="1" w:styleId="xl27">
    <w:name w:val="xl27"/>
    <w:basedOn w:val="Standard"/>
    <w:rsid w:val="00062CB1"/>
    <w:pPr>
      <w:shd w:val="clear" w:color="auto" w:fill="99CC00"/>
      <w:spacing w:beforeLines="1" w:afterLines="1"/>
      <w:jc w:val="center"/>
    </w:pPr>
    <w:rPr>
      <w:rFonts w:ascii="Arial" w:eastAsiaTheme="minorHAnsi" w:hAnsi="Arial" w:cstheme="minorBidi"/>
    </w:rPr>
  </w:style>
  <w:style w:type="paragraph" w:customStyle="1" w:styleId="xl28">
    <w:name w:val="xl28"/>
    <w:basedOn w:val="Standard"/>
    <w:rsid w:val="00062CB1"/>
    <w:pPr>
      <w:shd w:val="clear" w:color="auto" w:fill="99CC00"/>
      <w:spacing w:beforeLines="1" w:afterLines="1"/>
    </w:pPr>
    <w:rPr>
      <w:rFonts w:ascii="Arial" w:eastAsiaTheme="minorHAnsi" w:hAnsi="Arial" w:cstheme="minorBidi"/>
    </w:rPr>
  </w:style>
  <w:style w:type="paragraph" w:customStyle="1" w:styleId="xl29">
    <w:name w:val="xl29"/>
    <w:basedOn w:val="Standard"/>
    <w:rsid w:val="00062CB1"/>
    <w:pPr>
      <w:spacing w:beforeLines="1" w:afterLines="1"/>
    </w:pPr>
    <w:rPr>
      <w:rFonts w:ascii="Arial" w:eastAsiaTheme="minorHAnsi" w:hAnsi="Arial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6786</Characters>
  <Application>Microsoft Macintosh Word</Application>
  <DocSecurity>0</DocSecurity>
  <Lines>56</Lines>
  <Paragraphs>13</Paragraphs>
  <ScaleCrop>false</ScaleCrop>
  <Company>Goethe Universität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Wagner</dc:creator>
  <cp:keywords/>
  <cp:lastModifiedBy>Martin Wagner</cp:lastModifiedBy>
  <cp:revision>1</cp:revision>
  <dcterms:created xsi:type="dcterms:W3CDTF">2013-05-11T12:22:00Z</dcterms:created>
  <dcterms:modified xsi:type="dcterms:W3CDTF">2013-05-11T12:23:00Z</dcterms:modified>
</cp:coreProperties>
</file>