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D6" w:rsidRPr="003254D3" w:rsidRDefault="000C7BD6" w:rsidP="000C7BD6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254D3">
        <w:rPr>
          <w:rFonts w:ascii="Times New Roman" w:eastAsiaTheme="minorEastAsia" w:hAnsi="Times New Roman" w:cs="Times New Roman"/>
          <w:b/>
          <w:sz w:val="24"/>
          <w:szCs w:val="24"/>
        </w:rPr>
        <w:t xml:space="preserve">Text S3: </w:t>
      </w:r>
      <w:proofErr w:type="spellStart"/>
      <w:r w:rsidRPr="003254D3">
        <w:rPr>
          <w:rFonts w:ascii="Times New Roman" w:eastAsiaTheme="minorEastAsia" w:hAnsi="Times New Roman" w:cs="Times New Roman"/>
          <w:b/>
          <w:sz w:val="24"/>
          <w:szCs w:val="24"/>
        </w:rPr>
        <w:t>Orthogonality</w:t>
      </w:r>
      <w:proofErr w:type="spellEnd"/>
      <w:r w:rsidRPr="003254D3">
        <w:rPr>
          <w:rFonts w:ascii="Times New Roman" w:eastAsiaTheme="minorEastAsia" w:hAnsi="Times New Roman" w:cs="Times New Roman"/>
          <w:b/>
          <w:sz w:val="24"/>
          <w:szCs w:val="24"/>
        </w:rPr>
        <w:t xml:space="preserve"> of the Stat-POE model after transformation</w:t>
      </w:r>
    </w:p>
    <w:p w:rsidR="000C7BD6" w:rsidRDefault="000C7BD6" w:rsidP="000C7BD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Except the variance component decomposition approach, the </w:t>
      </w:r>
      <w:proofErr w:type="spellStart"/>
      <w:r w:rsidRPr="003254D3">
        <w:rPr>
          <w:rFonts w:ascii="Times New Roman" w:eastAsiaTheme="minorEastAsia" w:hAnsi="Times New Roman" w:cs="Times New Roman"/>
          <w:sz w:val="24"/>
          <w:szCs w:val="24"/>
        </w:rPr>
        <w:t>orthogonality</w:t>
      </w:r>
      <w:proofErr w:type="spellEnd"/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 of the Stat-POE models could also be checked by showing </w:t>
      </w:r>
      <w:r w:rsidRPr="00C34653">
        <w:rPr>
          <w:rFonts w:ascii="Times New Roman" w:eastAsiaTheme="minorEastAsia" w:hAnsi="Times New Roman" w:cstheme="minorHAnsi"/>
          <w:position w:val="-4"/>
          <w:sz w:val="24"/>
        </w:rPr>
        <w:object w:dxaOrig="7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15pt" o:ole="">
            <v:imagedata r:id="rId5" o:title=""/>
          </v:shape>
          <o:OLEObject Type="Embed" ProgID="Equation.3" ShapeID="_x0000_i1025" DrawAspect="Content" ObjectID="_1436712396" r:id="rId6"/>
        </w:object>
      </w:r>
      <w:r>
        <w:rPr>
          <w:rFonts w:ascii="Times New Roman" w:hAnsi="Times New Roman" w:cs="Times New Roman"/>
          <w:sz w:val="24"/>
          <w:szCs w:val="24"/>
        </w:rPr>
        <w:t>is a diagonal matrix in which</w:t>
      </w:r>
      <w:r w:rsidRPr="00C34653">
        <w:rPr>
          <w:position w:val="-4"/>
        </w:rPr>
        <w:object w:dxaOrig="279" w:dyaOrig="260">
          <v:shape id="_x0000_i1026" type="#_x0000_t75" style="width:14pt;height:13pt" o:ole="">
            <v:imagedata r:id="rId7" o:title=""/>
          </v:shape>
          <o:OLEObject Type="Embed" ProgID="Equation.3" ShapeID="_x0000_i1026" DrawAspect="Content" ObjectID="_1436712397" r:id="rId8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is the </w:t>
      </w:r>
      <w:r w:rsidRPr="00081A7A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520" w:dyaOrig="279">
          <v:shape id="_x0000_i1027" type="#_x0000_t75" style="width:26pt;height:14pt" o:ole="">
            <v:imagedata r:id="rId9" o:title=""/>
          </v:shape>
          <o:OLEObject Type="Embed" ProgID="Equation.3" ShapeID="_x0000_i1027" DrawAspect="Content" ObjectID="_1436712398" r:id="rId10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design matrix for the sample. As described in the original NOIA paper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instrText xml:space="preserve"> ADDIN EN.CITE &lt;EndNote&gt;&lt;Cite&gt;&lt;Author&gt;Alvarez-Castro JM&lt;/Author&gt;&lt;Year&gt;2007&lt;/Year&gt;&lt;RecNum&gt;0&lt;/RecNum&gt;&lt;IDText&gt;A unified model for functional and statistical epistasis and its application in quantitative trait Loci analysis.&lt;/IDText&gt;&lt;DisplayText&gt;[11]&lt;/DisplayText&gt;&lt;record&gt;&lt;ref-type name="Journal Article"&gt;17&lt;/ref-type&gt;&lt;contributors&gt;&lt;authors&gt;&lt;author&gt;Alvarez-Castro JM, Carlborg O.&lt;/author&gt;&lt;/authors&gt;&lt;/contributors&gt;&lt;titles&gt;&lt;title&gt;A unified model for functional and statistical epistasis and its application in quantitative trait Loci analysis.&lt;/title&gt;&lt;secondary-title&gt;Genetics.&lt;/secondary-title&gt;&lt;/titles&gt;&lt;dates&gt;&lt;year&gt;2007&lt;/year&gt;&lt;/dates&gt;&lt;pages&gt;176(2):1151-67&lt;/pages&gt;&lt;/record&gt;&lt;/Cite&gt;&lt;/EndNote&gt;</w:instrTex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Pr="003254D3">
        <w:rPr>
          <w:rFonts w:ascii="Times New Roman" w:eastAsiaTheme="minorEastAsia" w:hAnsi="Times New Roman" w:cs="Times New Roman"/>
          <w:noProof/>
          <w:sz w:val="24"/>
          <w:szCs w:val="24"/>
        </w:rPr>
        <w:t>[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15</w:t>
      </w:r>
      <w:r w:rsidRPr="003254D3">
        <w:rPr>
          <w:rFonts w:ascii="Times New Roman" w:eastAsiaTheme="minorEastAsia" w:hAnsi="Times New Roman" w:cs="Times New Roman"/>
          <w:noProof/>
          <w:sz w:val="24"/>
          <w:szCs w:val="24"/>
        </w:rPr>
        <w:t>]</w: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0C7BD6" w:rsidRPr="003254D3" w:rsidRDefault="000C7BD6" w:rsidP="000C7BD6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A630B">
        <w:rPr>
          <w:rFonts w:ascii="Times New Roman" w:eastAsiaTheme="minorEastAsia" w:hAnsi="Times New Roman" w:cstheme="minorHAnsi"/>
          <w:position w:val="-6"/>
          <w:sz w:val="24"/>
        </w:rPr>
        <w:object w:dxaOrig="1960" w:dyaOrig="320">
          <v:shape id="_x0000_i1028" type="#_x0000_t75" style="width:98pt;height:16pt" o:ole="">
            <v:imagedata r:id="rId11" o:title=""/>
          </v:shape>
          <o:OLEObject Type="Embed" ProgID="Equation.3" ShapeID="_x0000_i1028" DrawAspect="Content" ObjectID="_1436712399" r:id="rId12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(C1)</w:t>
      </w:r>
    </w:p>
    <w:p w:rsidR="000C7BD6" w:rsidRPr="003254D3" w:rsidRDefault="000C7BD6" w:rsidP="000C7BD6">
      <w:pPr>
        <w:tabs>
          <w:tab w:val="left" w:pos="3070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needs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to be satisfied, where</w:t>
      </w:r>
    </w:p>
    <w:p w:rsidR="000C7BD6" w:rsidRPr="003254D3" w:rsidRDefault="000C7BD6" w:rsidP="000C7BD6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72E39">
        <w:rPr>
          <w:rFonts w:ascii="Times New Roman" w:eastAsiaTheme="minorEastAsia" w:hAnsi="Times New Roman" w:cs="Times New Roman"/>
          <w:position w:val="-68"/>
          <w:sz w:val="24"/>
          <w:szCs w:val="24"/>
        </w:rPr>
        <w:object w:dxaOrig="2620" w:dyaOrig="1480">
          <v:shape id="_x0000_i1029" type="#_x0000_t75" style="width:130.5pt;height:74pt" o:ole="">
            <v:imagedata r:id="rId13" o:title=""/>
          </v:shape>
          <o:OLEObject Type="Embed" ProgID="Equation.3" ShapeID="_x0000_i1029" DrawAspect="Content" ObjectID="_1436712400" r:id="rId14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. (C2)</w:t>
      </w:r>
    </w:p>
    <w:p w:rsidR="000C7BD6" w:rsidRDefault="000C7BD6" w:rsidP="000C7BD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54D3">
        <w:rPr>
          <w:rFonts w:ascii="Times New Roman" w:eastAsiaTheme="minorEastAsia" w:hAnsi="Times New Roman" w:cs="Times New Roman"/>
          <w:sz w:val="24"/>
          <w:szCs w:val="24"/>
        </w:rPr>
        <w:t>Given that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72E39">
        <w:rPr>
          <w:rFonts w:ascii="Times New Roman" w:eastAsiaTheme="minorEastAsia" w:hAnsi="Times New Roman" w:cs="Times New Roman"/>
          <w:position w:val="-14"/>
          <w:sz w:val="24"/>
          <w:szCs w:val="24"/>
        </w:rPr>
        <w:object w:dxaOrig="800" w:dyaOrig="380">
          <v:shape id="_x0000_i1030" type="#_x0000_t75" style="width:40pt;height:19pt" o:ole="">
            <v:imagedata r:id="rId15" o:title=""/>
          </v:shape>
          <o:OLEObject Type="Embed" ProgID="Equation.3" ShapeID="_x0000_i1030" DrawAspect="Content" ObjectID="_1436712401" r:id="rId16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 shown in equation (5) </w:t>
      </w:r>
      <w:proofErr w:type="gramStart"/>
      <w:r w:rsidRPr="003254D3">
        <w:rPr>
          <w:rFonts w:ascii="Times New Roman" w:eastAsiaTheme="minorEastAsia" w:hAnsi="Times New Roman" w:cs="Times New Roman"/>
          <w:sz w:val="24"/>
          <w:szCs w:val="24"/>
        </w:rPr>
        <w:t>with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Pr="00A72E39">
        <w:rPr>
          <w:position w:val="-12"/>
        </w:rPr>
        <w:object w:dxaOrig="620" w:dyaOrig="360">
          <v:shape id="_x0000_i1031" type="#_x0000_t75" style="width:31pt;height:18pt" o:ole="">
            <v:imagedata r:id="rId17" o:title=""/>
          </v:shape>
          <o:OLEObject Type="Embed" ProgID="Equation.3" ShapeID="_x0000_i1031" DrawAspect="Content" ObjectID="_1436712402" r:id="rId18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, from (C1) and (C2) we derive the criteria for </w:t>
      </w:r>
      <w:proofErr w:type="spellStart"/>
      <w:r w:rsidRPr="003254D3">
        <w:rPr>
          <w:rFonts w:ascii="Times New Roman" w:eastAsiaTheme="minorEastAsia" w:hAnsi="Times New Roman" w:cs="Times New Roman"/>
          <w:sz w:val="24"/>
          <w:szCs w:val="24"/>
        </w:rPr>
        <w:t>orthogonality</w:t>
      </w:r>
      <w:proofErr w:type="spellEnd"/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 when POE incorporated as</w:t>
      </w:r>
    </w:p>
    <w:p w:rsidR="000C7BD6" w:rsidRDefault="000C7BD6" w:rsidP="000C7BD6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17C20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3300" w:dyaOrig="360">
          <v:shape id="_x0000_i1032" type="#_x0000_t75" style="width:164.5pt;height:18pt" o:ole="">
            <v:imagedata r:id="rId19" o:title=""/>
          </v:shape>
          <o:OLEObject Type="Embed" ProgID="Equation.3" ShapeID="_x0000_i1032" DrawAspect="Content" ObjectID="_1436712403" r:id="rId20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(C3)</w:t>
      </w:r>
    </w:p>
    <w:p w:rsidR="000C7BD6" w:rsidRDefault="000C7BD6" w:rsidP="000C7BD6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17C20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3280" w:dyaOrig="360">
          <v:shape id="_x0000_i1033" type="#_x0000_t75" style="width:164pt;height:18pt" o:ole="">
            <v:imagedata r:id="rId21" o:title=""/>
          </v:shape>
          <o:OLEObject Type="Embed" ProgID="Equation.3" ShapeID="_x0000_i1033" DrawAspect="Content" ObjectID="_1436712404" r:id="rId22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, (C4)</w:t>
      </w:r>
    </w:p>
    <w:p w:rsidR="000C7BD6" w:rsidRDefault="000C7BD6" w:rsidP="000C7BD6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17C20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3300" w:dyaOrig="360">
          <v:shape id="_x0000_i1034" type="#_x0000_t75" style="width:164.5pt;height:18pt" o:ole="">
            <v:imagedata r:id="rId23" o:title=""/>
          </v:shape>
          <o:OLEObject Type="Embed" ProgID="Equation.3" ShapeID="_x0000_i1034" DrawAspect="Content" ObjectID="_1436712405" r:id="rId24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, (C5)</w:t>
      </w:r>
    </w:p>
    <w:p w:rsidR="000C7BD6" w:rsidRDefault="000C7BD6" w:rsidP="000C7BD6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17C20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4260" w:dyaOrig="360">
          <v:shape id="_x0000_i1035" type="#_x0000_t75" style="width:213pt;height:18pt" o:ole="">
            <v:imagedata r:id="rId25" o:title=""/>
          </v:shape>
          <o:OLEObject Type="Embed" ProgID="Equation.3" ShapeID="_x0000_i1035" DrawAspect="Content" ObjectID="_1436712406" r:id="rId26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, (C6)</w:t>
      </w:r>
    </w:p>
    <w:p w:rsidR="000C7BD6" w:rsidRDefault="000C7BD6" w:rsidP="000C7BD6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17C20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4260" w:dyaOrig="360">
          <v:shape id="_x0000_i1036" type="#_x0000_t75" style="width:213pt;height:18pt" o:ole="">
            <v:imagedata r:id="rId27" o:title=""/>
          </v:shape>
          <o:OLEObject Type="Embed" ProgID="Equation.3" ShapeID="_x0000_i1036" DrawAspect="Content" ObjectID="_1436712407" r:id="rId28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, (C7)</w:t>
      </w:r>
    </w:p>
    <w:p w:rsidR="000C7BD6" w:rsidRPr="003254D3" w:rsidRDefault="000C7BD6" w:rsidP="000C7BD6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17C20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4239" w:dyaOrig="360">
          <v:shape id="_x0000_i1037" type="#_x0000_t75" style="width:212pt;height:18pt" o:ole="">
            <v:imagedata r:id="rId29" o:title=""/>
          </v:shape>
          <o:OLEObject Type="Embed" ProgID="Equation.3" ShapeID="_x0000_i1037" DrawAspect="Content" ObjectID="_1436712408" r:id="rId30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>. (C8)</w:t>
      </w:r>
    </w:p>
    <w:p w:rsidR="000C7BD6" w:rsidRDefault="000C7BD6" w:rsidP="000C7BD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54D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Except equation (C6), all of these criteria are satisfied by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 in equation (5). And for equation (C6),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676E2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6480" w:dyaOrig="620">
          <v:shape id="_x0000_i1038" type="#_x0000_t75" style="width:324.5pt;height:31pt" o:ole="">
            <v:imagedata r:id="rId31" o:title=""/>
          </v:shape>
          <o:OLEObject Type="Embed" ProgID="Equation.3" ShapeID="_x0000_i1038" DrawAspect="Content" ObjectID="_1436712409" r:id="rId32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when </w:t>
      </w:r>
      <w:r w:rsidRPr="007E217D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900" w:dyaOrig="340">
          <v:shape id="_x0000_i1039" type="#_x0000_t75" style="width:45pt;height:17.5pt" o:ole="">
            <v:imagedata r:id="rId33" o:title=""/>
          </v:shape>
          <o:OLEObject Type="Embed" ProgID="Equation.3" ShapeID="_x0000_i1039" DrawAspect="Content" ObjectID="_1436712410" r:id="rId34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w:r w:rsidRPr="007E217D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900" w:dyaOrig="340">
          <v:shape id="_x0000_i1040" type="#_x0000_t75" style="width:45pt;height:17.5pt" o:ole="">
            <v:imagedata r:id="rId35" o:title=""/>
          </v:shape>
          <o:OLEObject Type="Embed" ProgID="Equation.3" ShapeID="_x0000_i1040" DrawAspect="Content" ObjectID="_1436712411" r:id="rId36"/>
        </w:object>
      </w:r>
      <w:r w:rsidRPr="003254D3">
        <w:rPr>
          <w:rFonts w:ascii="Times New Roman" w:eastAsiaTheme="minorEastAsia" w:hAnsi="Times New Roman" w:cs="Times New Roman"/>
          <w:sz w:val="24"/>
          <w:szCs w:val="24"/>
        </w:rPr>
        <w:t xml:space="preserve"> holds true.</w:t>
      </w:r>
    </w:p>
    <w:p w:rsidR="00EA77D8" w:rsidRDefault="00EA77D8">
      <w:bookmarkStart w:id="0" w:name="_GoBack"/>
      <w:bookmarkEnd w:id="0"/>
    </w:p>
    <w:sectPr w:rsidR="00EA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1E"/>
    <w:rsid w:val="000C7BD6"/>
    <w:rsid w:val="0039061E"/>
    <w:rsid w:val="00E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>Yale University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Xiao, Feifei</dc:creator>
  <cp:keywords/>
  <dc:description/>
  <cp:lastModifiedBy>Xiao, Feifei</cp:lastModifiedBy>
  <cp:revision>2</cp:revision>
  <dcterms:created xsi:type="dcterms:W3CDTF">2013-07-30T21:39:00Z</dcterms:created>
  <dcterms:modified xsi:type="dcterms:W3CDTF">2013-07-30T21:39:00Z</dcterms:modified>
</cp:coreProperties>
</file>