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CF" w:rsidRPr="00836702" w:rsidRDefault="002900CF" w:rsidP="002900CF">
      <w:pPr>
        <w:spacing w:after="0"/>
        <w:rPr>
          <w:rFonts w:ascii="Arial" w:hAnsi="Arial" w:cs="Arial"/>
          <w:b/>
        </w:rPr>
      </w:pPr>
      <w:r w:rsidRPr="003D21CD">
        <w:rPr>
          <w:rFonts w:ascii="Arial" w:hAnsi="Arial" w:cs="Arial"/>
          <w:b/>
          <w:bCs/>
        </w:rPr>
        <w:t>Table S4</w:t>
      </w:r>
      <w:r>
        <w:rPr>
          <w:rFonts w:ascii="Arial" w:hAnsi="Arial" w:cs="Arial"/>
          <w:b/>
          <w:bCs/>
        </w:rPr>
        <w:t xml:space="preserve">. </w:t>
      </w:r>
      <w:r w:rsidRPr="003D21CD">
        <w:rPr>
          <w:rFonts w:ascii="Arial" w:hAnsi="Arial" w:cs="Arial"/>
        </w:rPr>
        <w:t xml:space="preserve"> </w:t>
      </w:r>
      <w:proofErr w:type="spellStart"/>
      <w:r w:rsidRPr="003D21CD">
        <w:rPr>
          <w:rFonts w:ascii="Arial" w:hAnsi="Arial" w:cs="Arial"/>
          <w:b/>
        </w:rPr>
        <w:t>Kegg</w:t>
      </w:r>
      <w:proofErr w:type="spellEnd"/>
      <w:r w:rsidRPr="003D21CD">
        <w:rPr>
          <w:rFonts w:ascii="Arial" w:hAnsi="Arial" w:cs="Arial"/>
          <w:b/>
        </w:rPr>
        <w:t xml:space="preserve"> pathways</w:t>
      </w:r>
      <w:r>
        <w:rPr>
          <w:rFonts w:ascii="Arial" w:hAnsi="Arial" w:cs="Arial"/>
          <w:b/>
        </w:rPr>
        <w:t xml:space="preserve"> enriched among CNV-containing genes in BAVM cases</w:t>
      </w:r>
    </w:p>
    <w:p w:rsidR="002900CF" w:rsidRDefault="002900CF" w:rsidP="002900CF">
      <w:pPr>
        <w:spacing w:after="0"/>
        <w:rPr>
          <w:rFonts w:ascii="Arial" w:hAnsi="Arial" w:cs="Arial"/>
          <w:b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852"/>
        <w:gridCol w:w="645"/>
        <w:gridCol w:w="5409"/>
        <w:gridCol w:w="1663"/>
        <w:gridCol w:w="1162"/>
        <w:gridCol w:w="1414"/>
      </w:tblGrid>
      <w:tr w:rsidR="002900CF" w:rsidRPr="00836702" w:rsidTr="00B2288A">
        <w:trPr>
          <w:trHeight w:val="666"/>
        </w:trPr>
        <w:tc>
          <w:tcPr>
            <w:tcW w:w="2922" w:type="dxa"/>
            <w:noWrap/>
            <w:vAlign w:val="center"/>
            <w:hideMark/>
          </w:tcPr>
          <w:p w:rsidR="002900CF" w:rsidRPr="00393A6F" w:rsidRDefault="002900CF" w:rsidP="00B2288A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 w:rsidRPr="00393A6F">
              <w:rPr>
                <w:rFonts w:ascii="Arial" w:hAnsi="Arial" w:cs="Arial"/>
                <w:b/>
                <w:bCs/>
              </w:rPr>
              <w:t>Kegg</w:t>
            </w:r>
            <w:proofErr w:type="spellEnd"/>
            <w:r w:rsidRPr="00393A6F">
              <w:rPr>
                <w:rFonts w:ascii="Arial" w:hAnsi="Arial" w:cs="Arial"/>
                <w:b/>
                <w:bCs/>
              </w:rPr>
              <w:t xml:space="preserve"> pathway description</w:t>
            </w:r>
          </w:p>
        </w:tc>
        <w:tc>
          <w:tcPr>
            <w:tcW w:w="852" w:type="dxa"/>
            <w:noWrap/>
            <w:vAlign w:val="center"/>
            <w:hideMark/>
          </w:tcPr>
          <w:p w:rsidR="002900CF" w:rsidRPr="00393A6F" w:rsidRDefault="002900CF" w:rsidP="00B228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93A6F">
              <w:rPr>
                <w:rFonts w:ascii="Arial" w:hAnsi="Arial" w:cs="Arial"/>
                <w:b/>
                <w:bCs/>
              </w:rPr>
              <w:t>Count</w:t>
            </w:r>
          </w:p>
        </w:tc>
        <w:tc>
          <w:tcPr>
            <w:tcW w:w="645" w:type="dxa"/>
            <w:noWrap/>
            <w:vAlign w:val="center"/>
            <w:hideMark/>
          </w:tcPr>
          <w:p w:rsidR="002900CF" w:rsidRPr="00393A6F" w:rsidRDefault="002900CF" w:rsidP="00B228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93A6F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5409" w:type="dxa"/>
            <w:noWrap/>
            <w:vAlign w:val="center"/>
            <w:hideMark/>
          </w:tcPr>
          <w:p w:rsidR="002900CF" w:rsidRPr="00393A6F" w:rsidRDefault="002900CF" w:rsidP="00B228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93A6F">
              <w:rPr>
                <w:rFonts w:ascii="Arial" w:hAnsi="Arial" w:cs="Arial"/>
                <w:b/>
                <w:bCs/>
              </w:rPr>
              <w:t>Genes</w:t>
            </w:r>
          </w:p>
        </w:tc>
        <w:tc>
          <w:tcPr>
            <w:tcW w:w="1663" w:type="dxa"/>
            <w:vAlign w:val="center"/>
            <w:hideMark/>
          </w:tcPr>
          <w:p w:rsidR="002900CF" w:rsidRPr="00393A6F" w:rsidRDefault="002900CF" w:rsidP="00B228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93A6F">
              <w:rPr>
                <w:rFonts w:ascii="Arial" w:hAnsi="Arial" w:cs="Arial"/>
                <w:b/>
                <w:bCs/>
              </w:rPr>
              <w:t>Fold Enrichment</w:t>
            </w:r>
          </w:p>
        </w:tc>
        <w:tc>
          <w:tcPr>
            <w:tcW w:w="1162" w:type="dxa"/>
            <w:noWrap/>
            <w:vAlign w:val="center"/>
            <w:hideMark/>
          </w:tcPr>
          <w:p w:rsidR="002900CF" w:rsidRPr="00393A6F" w:rsidRDefault="002900CF" w:rsidP="00B228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93A6F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1341" w:type="dxa"/>
            <w:vAlign w:val="center"/>
            <w:hideMark/>
          </w:tcPr>
          <w:p w:rsidR="002900CF" w:rsidRPr="00393A6F" w:rsidRDefault="002900CF" w:rsidP="00B228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 (</w:t>
            </w:r>
            <w:proofErr w:type="spellStart"/>
            <w:r>
              <w:rPr>
                <w:rFonts w:ascii="Arial" w:hAnsi="Arial" w:cs="Arial"/>
                <w:b/>
                <w:bCs/>
              </w:rPr>
              <w:t>Bonferroni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adjusted)</w:t>
            </w:r>
          </w:p>
        </w:tc>
      </w:tr>
      <w:tr w:rsidR="002900CF" w:rsidRPr="00836702" w:rsidTr="00B2288A">
        <w:trPr>
          <w:trHeight w:val="311"/>
        </w:trPr>
        <w:tc>
          <w:tcPr>
            <w:tcW w:w="2922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Chemokine signaling pathway</w:t>
            </w:r>
          </w:p>
        </w:tc>
        <w:tc>
          <w:tcPr>
            <w:tcW w:w="852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15</w:t>
            </w:r>
          </w:p>
        </w:tc>
        <w:tc>
          <w:tcPr>
            <w:tcW w:w="645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0.34</w:t>
            </w:r>
          </w:p>
        </w:tc>
        <w:tc>
          <w:tcPr>
            <w:tcW w:w="5409" w:type="dxa"/>
            <w:noWrap/>
            <w:vAlign w:val="center"/>
            <w:hideMark/>
          </w:tcPr>
          <w:p w:rsidR="002900CF" w:rsidRPr="0080344B" w:rsidRDefault="002900CF" w:rsidP="00B2288A">
            <w:pPr>
              <w:spacing w:after="0"/>
              <w:rPr>
                <w:rFonts w:ascii="Arial" w:hAnsi="Arial" w:cs="Arial"/>
                <w:i/>
              </w:rPr>
            </w:pPr>
            <w:r w:rsidRPr="0080344B">
              <w:rPr>
                <w:rFonts w:ascii="Arial" w:hAnsi="Arial" w:cs="Arial"/>
                <w:i/>
              </w:rPr>
              <w:t>CCL1, PARD3, CCL2, LYN, CCL8, ADRBK2, CCL7, CCL11, PTK2, CCL13, CCR6, ADCY9, GRK4, GNG4, AKT3</w:t>
            </w:r>
          </w:p>
        </w:tc>
        <w:tc>
          <w:tcPr>
            <w:tcW w:w="1663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2.68</w:t>
            </w:r>
          </w:p>
        </w:tc>
        <w:tc>
          <w:tcPr>
            <w:tcW w:w="1162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1.20E-03</w:t>
            </w:r>
          </w:p>
        </w:tc>
        <w:tc>
          <w:tcPr>
            <w:tcW w:w="1341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0.16</w:t>
            </w:r>
          </w:p>
        </w:tc>
      </w:tr>
      <w:tr w:rsidR="002900CF" w:rsidRPr="00836702" w:rsidTr="00B2288A">
        <w:trPr>
          <w:trHeight w:val="297"/>
        </w:trPr>
        <w:tc>
          <w:tcPr>
            <w:tcW w:w="2922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NOD-like receptor signaling pathway</w:t>
            </w:r>
          </w:p>
        </w:tc>
        <w:tc>
          <w:tcPr>
            <w:tcW w:w="852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7</w:t>
            </w:r>
          </w:p>
        </w:tc>
        <w:tc>
          <w:tcPr>
            <w:tcW w:w="645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0.16</w:t>
            </w:r>
          </w:p>
        </w:tc>
        <w:tc>
          <w:tcPr>
            <w:tcW w:w="5409" w:type="dxa"/>
            <w:noWrap/>
            <w:vAlign w:val="center"/>
            <w:hideMark/>
          </w:tcPr>
          <w:p w:rsidR="002900CF" w:rsidRPr="0080344B" w:rsidRDefault="002900CF" w:rsidP="00B2288A">
            <w:pPr>
              <w:spacing w:after="0"/>
              <w:rPr>
                <w:rFonts w:ascii="Arial" w:hAnsi="Arial" w:cs="Arial"/>
                <w:i/>
              </w:rPr>
            </w:pPr>
            <w:r w:rsidRPr="0080344B">
              <w:rPr>
                <w:rFonts w:ascii="Arial" w:hAnsi="Arial" w:cs="Arial"/>
                <w:i/>
              </w:rPr>
              <w:t>CCL11, CARD8, CCL13, TNF, CCL2, CCL8, CCL7</w:t>
            </w:r>
          </w:p>
        </w:tc>
        <w:tc>
          <w:tcPr>
            <w:tcW w:w="1663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3.78</w:t>
            </w:r>
          </w:p>
        </w:tc>
        <w:tc>
          <w:tcPr>
            <w:tcW w:w="1162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9.70E-03</w:t>
            </w:r>
          </w:p>
        </w:tc>
        <w:tc>
          <w:tcPr>
            <w:tcW w:w="1341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0.75</w:t>
            </w:r>
          </w:p>
        </w:tc>
      </w:tr>
      <w:tr w:rsidR="002900CF" w:rsidRPr="00836702" w:rsidTr="00B2288A">
        <w:trPr>
          <w:trHeight w:val="297"/>
        </w:trPr>
        <w:tc>
          <w:tcPr>
            <w:tcW w:w="2922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Hypertrophic cardiomyopathy (HCM)</w:t>
            </w:r>
          </w:p>
        </w:tc>
        <w:tc>
          <w:tcPr>
            <w:tcW w:w="852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8</w:t>
            </w:r>
          </w:p>
        </w:tc>
        <w:tc>
          <w:tcPr>
            <w:tcW w:w="645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0.18</w:t>
            </w:r>
          </w:p>
        </w:tc>
        <w:tc>
          <w:tcPr>
            <w:tcW w:w="5409" w:type="dxa"/>
            <w:noWrap/>
            <w:vAlign w:val="center"/>
            <w:hideMark/>
          </w:tcPr>
          <w:p w:rsidR="002900CF" w:rsidRPr="0080344B" w:rsidRDefault="002900CF" w:rsidP="00B2288A">
            <w:pPr>
              <w:spacing w:after="0"/>
              <w:rPr>
                <w:rFonts w:ascii="Arial" w:hAnsi="Arial" w:cs="Arial"/>
                <w:i/>
              </w:rPr>
            </w:pPr>
            <w:r w:rsidRPr="0080344B">
              <w:rPr>
                <w:rFonts w:ascii="Arial" w:hAnsi="Arial" w:cs="Arial"/>
                <w:i/>
              </w:rPr>
              <w:t>LAMA2, ACTC1, TNF, MYL3, ITGA8, PRKAB2, ITGA10, ITGA2</w:t>
            </w:r>
          </w:p>
        </w:tc>
        <w:tc>
          <w:tcPr>
            <w:tcW w:w="1663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3.15</w:t>
            </w:r>
          </w:p>
        </w:tc>
        <w:tc>
          <w:tcPr>
            <w:tcW w:w="1162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1.26E-02</w:t>
            </w:r>
          </w:p>
        </w:tc>
        <w:tc>
          <w:tcPr>
            <w:tcW w:w="1341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0.84</w:t>
            </w:r>
          </w:p>
        </w:tc>
      </w:tr>
      <w:tr w:rsidR="002900CF" w:rsidRPr="00836702" w:rsidTr="00B2288A">
        <w:trPr>
          <w:trHeight w:val="297"/>
        </w:trPr>
        <w:tc>
          <w:tcPr>
            <w:tcW w:w="2922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Cell adhesion molecules (CAMs)</w:t>
            </w:r>
          </w:p>
        </w:tc>
        <w:tc>
          <w:tcPr>
            <w:tcW w:w="852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10</w:t>
            </w:r>
          </w:p>
        </w:tc>
        <w:tc>
          <w:tcPr>
            <w:tcW w:w="645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0.23</w:t>
            </w:r>
          </w:p>
        </w:tc>
        <w:tc>
          <w:tcPr>
            <w:tcW w:w="5409" w:type="dxa"/>
            <w:noWrap/>
            <w:vAlign w:val="center"/>
            <w:hideMark/>
          </w:tcPr>
          <w:p w:rsidR="002900CF" w:rsidRPr="0080344B" w:rsidRDefault="002900CF" w:rsidP="00B2288A">
            <w:pPr>
              <w:spacing w:after="0"/>
              <w:rPr>
                <w:rFonts w:ascii="Arial" w:hAnsi="Arial" w:cs="Arial"/>
                <w:i/>
              </w:rPr>
            </w:pPr>
            <w:r w:rsidRPr="0080344B">
              <w:rPr>
                <w:rFonts w:ascii="Arial" w:hAnsi="Arial" w:cs="Arial"/>
                <w:i/>
              </w:rPr>
              <w:t>NCAM2, MPZL1, ITGA8, CD274, CNTNAP2, HLA-B, CDH4, HLA-DOB, HLA-DQA2, PDCD1</w:t>
            </w:r>
          </w:p>
        </w:tc>
        <w:tc>
          <w:tcPr>
            <w:tcW w:w="1663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2.53</w:t>
            </w:r>
          </w:p>
        </w:tc>
        <w:tc>
          <w:tcPr>
            <w:tcW w:w="1162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1.61E-02</w:t>
            </w:r>
          </w:p>
        </w:tc>
        <w:tc>
          <w:tcPr>
            <w:tcW w:w="1341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0.90</w:t>
            </w:r>
          </w:p>
        </w:tc>
      </w:tr>
      <w:tr w:rsidR="002900CF" w:rsidRPr="00836702" w:rsidTr="00B2288A">
        <w:trPr>
          <w:trHeight w:val="297"/>
        </w:trPr>
        <w:tc>
          <w:tcPr>
            <w:tcW w:w="2922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Dilated cardiomyopathy</w:t>
            </w:r>
          </w:p>
        </w:tc>
        <w:tc>
          <w:tcPr>
            <w:tcW w:w="852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8</w:t>
            </w:r>
          </w:p>
        </w:tc>
        <w:tc>
          <w:tcPr>
            <w:tcW w:w="645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0.18</w:t>
            </w:r>
          </w:p>
        </w:tc>
        <w:tc>
          <w:tcPr>
            <w:tcW w:w="5409" w:type="dxa"/>
            <w:noWrap/>
            <w:vAlign w:val="center"/>
            <w:hideMark/>
          </w:tcPr>
          <w:p w:rsidR="002900CF" w:rsidRPr="0080344B" w:rsidRDefault="002900CF" w:rsidP="00B2288A">
            <w:pPr>
              <w:spacing w:after="0"/>
              <w:rPr>
                <w:rFonts w:ascii="Arial" w:hAnsi="Arial" w:cs="Arial"/>
                <w:i/>
              </w:rPr>
            </w:pPr>
            <w:r w:rsidRPr="0080344B">
              <w:rPr>
                <w:rFonts w:ascii="Arial" w:hAnsi="Arial" w:cs="Arial"/>
                <w:i/>
              </w:rPr>
              <w:t>LAMA2, ACTC1, TNF, ADCY9, MYL3, ITGA8, ITGA10, ITGA2</w:t>
            </w:r>
          </w:p>
        </w:tc>
        <w:tc>
          <w:tcPr>
            <w:tcW w:w="1663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2.91</w:t>
            </w:r>
          </w:p>
        </w:tc>
        <w:tc>
          <w:tcPr>
            <w:tcW w:w="1162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1.89E-02</w:t>
            </w:r>
          </w:p>
        </w:tc>
        <w:tc>
          <w:tcPr>
            <w:tcW w:w="1341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0.93</w:t>
            </w:r>
          </w:p>
        </w:tc>
      </w:tr>
      <w:tr w:rsidR="002900CF" w:rsidRPr="00836702" w:rsidTr="00B2288A">
        <w:trPr>
          <w:trHeight w:val="297"/>
        </w:trPr>
        <w:tc>
          <w:tcPr>
            <w:tcW w:w="2922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Olfactory transduction</w:t>
            </w:r>
          </w:p>
        </w:tc>
        <w:tc>
          <w:tcPr>
            <w:tcW w:w="852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19</w:t>
            </w:r>
          </w:p>
        </w:tc>
        <w:tc>
          <w:tcPr>
            <w:tcW w:w="645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0.43</w:t>
            </w:r>
          </w:p>
        </w:tc>
        <w:tc>
          <w:tcPr>
            <w:tcW w:w="5409" w:type="dxa"/>
            <w:noWrap/>
            <w:vAlign w:val="center"/>
            <w:hideMark/>
          </w:tcPr>
          <w:p w:rsidR="002900CF" w:rsidRPr="0080344B" w:rsidRDefault="002900CF" w:rsidP="00B2288A">
            <w:pPr>
              <w:spacing w:after="0"/>
              <w:rPr>
                <w:rFonts w:ascii="Arial" w:hAnsi="Arial" w:cs="Arial"/>
                <w:i/>
              </w:rPr>
            </w:pPr>
            <w:r w:rsidRPr="0080344B">
              <w:rPr>
                <w:rFonts w:ascii="Arial" w:hAnsi="Arial" w:cs="Arial"/>
                <w:i/>
              </w:rPr>
              <w:t>OR2A2, OR7A17, OR2A12, OR51D1, OR2T2, OR2A14, OR1A1, OR1A2, OR2T3, ADRBK2, OR51E1, OR6C75, OR6C65, OR3A1, OR3A2, OR56B1, OR2T5, OR7C2, OR7A10</w:t>
            </w:r>
          </w:p>
        </w:tc>
        <w:tc>
          <w:tcPr>
            <w:tcW w:w="1663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1.68</w:t>
            </w:r>
          </w:p>
        </w:tc>
        <w:tc>
          <w:tcPr>
            <w:tcW w:w="1162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3.07E-02</w:t>
            </w:r>
          </w:p>
        </w:tc>
        <w:tc>
          <w:tcPr>
            <w:tcW w:w="1341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0.99</w:t>
            </w:r>
          </w:p>
        </w:tc>
      </w:tr>
      <w:tr w:rsidR="002900CF" w:rsidRPr="00836702" w:rsidTr="00B2288A">
        <w:trPr>
          <w:trHeight w:val="297"/>
        </w:trPr>
        <w:tc>
          <w:tcPr>
            <w:tcW w:w="2922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Type I diabetes mellitus</w:t>
            </w:r>
          </w:p>
        </w:tc>
        <w:tc>
          <w:tcPr>
            <w:tcW w:w="852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5</w:t>
            </w:r>
          </w:p>
        </w:tc>
        <w:tc>
          <w:tcPr>
            <w:tcW w:w="645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0.11</w:t>
            </w:r>
          </w:p>
        </w:tc>
        <w:tc>
          <w:tcPr>
            <w:tcW w:w="5409" w:type="dxa"/>
            <w:noWrap/>
            <w:vAlign w:val="center"/>
            <w:hideMark/>
          </w:tcPr>
          <w:p w:rsidR="002900CF" w:rsidRPr="0080344B" w:rsidRDefault="002900CF" w:rsidP="00B2288A">
            <w:pPr>
              <w:spacing w:after="0"/>
              <w:rPr>
                <w:rFonts w:ascii="Arial" w:hAnsi="Arial" w:cs="Arial"/>
                <w:i/>
              </w:rPr>
            </w:pPr>
            <w:r w:rsidRPr="0080344B">
              <w:rPr>
                <w:rFonts w:ascii="Arial" w:hAnsi="Arial" w:cs="Arial"/>
                <w:i/>
              </w:rPr>
              <w:t>TNF, HLA-B, HLA-DOB, HLA-DQA2, LTA</w:t>
            </w:r>
          </w:p>
        </w:tc>
        <w:tc>
          <w:tcPr>
            <w:tcW w:w="1663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3.98</w:t>
            </w:r>
          </w:p>
        </w:tc>
        <w:tc>
          <w:tcPr>
            <w:tcW w:w="1162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3.49E-02</w:t>
            </w:r>
          </w:p>
        </w:tc>
        <w:tc>
          <w:tcPr>
            <w:tcW w:w="1341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0.99</w:t>
            </w:r>
          </w:p>
        </w:tc>
      </w:tr>
      <w:tr w:rsidR="002900CF" w:rsidRPr="00836702" w:rsidTr="00B2288A">
        <w:trPr>
          <w:trHeight w:val="297"/>
        </w:trPr>
        <w:tc>
          <w:tcPr>
            <w:tcW w:w="2922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Asthma</w:t>
            </w:r>
          </w:p>
        </w:tc>
        <w:tc>
          <w:tcPr>
            <w:tcW w:w="852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4</w:t>
            </w:r>
          </w:p>
        </w:tc>
        <w:tc>
          <w:tcPr>
            <w:tcW w:w="645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0.09</w:t>
            </w:r>
          </w:p>
        </w:tc>
        <w:tc>
          <w:tcPr>
            <w:tcW w:w="5409" w:type="dxa"/>
            <w:noWrap/>
            <w:vAlign w:val="center"/>
            <w:hideMark/>
          </w:tcPr>
          <w:p w:rsidR="002900CF" w:rsidRPr="0080344B" w:rsidRDefault="002900CF" w:rsidP="00B2288A">
            <w:pPr>
              <w:spacing w:after="0"/>
              <w:rPr>
                <w:rFonts w:ascii="Arial" w:hAnsi="Arial" w:cs="Arial"/>
                <w:i/>
              </w:rPr>
            </w:pPr>
            <w:r w:rsidRPr="0080344B">
              <w:rPr>
                <w:rFonts w:ascii="Arial" w:hAnsi="Arial" w:cs="Arial"/>
                <w:i/>
              </w:rPr>
              <w:t>CCL11, TNF, HLA-DOB, HLA-DQA2</w:t>
            </w:r>
          </w:p>
        </w:tc>
        <w:tc>
          <w:tcPr>
            <w:tcW w:w="1663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4.61</w:t>
            </w:r>
          </w:p>
        </w:tc>
        <w:tc>
          <w:tcPr>
            <w:tcW w:w="1162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5.34E-02</w:t>
            </w:r>
          </w:p>
        </w:tc>
        <w:tc>
          <w:tcPr>
            <w:tcW w:w="1341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1</w:t>
            </w:r>
          </w:p>
        </w:tc>
      </w:tr>
      <w:tr w:rsidR="002900CF" w:rsidRPr="00836702" w:rsidTr="00B2288A">
        <w:trPr>
          <w:trHeight w:val="297"/>
        </w:trPr>
        <w:tc>
          <w:tcPr>
            <w:tcW w:w="2922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Allograft rejection</w:t>
            </w:r>
          </w:p>
        </w:tc>
        <w:tc>
          <w:tcPr>
            <w:tcW w:w="852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4</w:t>
            </w:r>
          </w:p>
        </w:tc>
        <w:tc>
          <w:tcPr>
            <w:tcW w:w="645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0.09</w:t>
            </w:r>
          </w:p>
        </w:tc>
        <w:tc>
          <w:tcPr>
            <w:tcW w:w="5409" w:type="dxa"/>
            <w:noWrap/>
            <w:vAlign w:val="center"/>
            <w:hideMark/>
          </w:tcPr>
          <w:p w:rsidR="002900CF" w:rsidRPr="0080344B" w:rsidRDefault="002900CF" w:rsidP="00B2288A">
            <w:pPr>
              <w:spacing w:after="0"/>
              <w:rPr>
                <w:rFonts w:ascii="Arial" w:hAnsi="Arial" w:cs="Arial"/>
                <w:i/>
              </w:rPr>
            </w:pPr>
            <w:r w:rsidRPr="0080344B">
              <w:rPr>
                <w:rFonts w:ascii="Arial" w:hAnsi="Arial" w:cs="Arial"/>
                <w:i/>
              </w:rPr>
              <w:t>TNF, HLA-B, HLA-DOB, HLA-DQA2</w:t>
            </w:r>
          </w:p>
        </w:tc>
        <w:tc>
          <w:tcPr>
            <w:tcW w:w="1663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3.72</w:t>
            </w:r>
          </w:p>
        </w:tc>
        <w:tc>
          <w:tcPr>
            <w:tcW w:w="1162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9.00E-02</w:t>
            </w:r>
          </w:p>
        </w:tc>
        <w:tc>
          <w:tcPr>
            <w:tcW w:w="1341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1</w:t>
            </w:r>
          </w:p>
        </w:tc>
      </w:tr>
      <w:tr w:rsidR="002900CF" w:rsidRPr="00836702" w:rsidTr="00B2288A">
        <w:trPr>
          <w:trHeight w:val="311"/>
        </w:trPr>
        <w:tc>
          <w:tcPr>
            <w:tcW w:w="2922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Antigen processing and presentation</w:t>
            </w:r>
          </w:p>
        </w:tc>
        <w:tc>
          <w:tcPr>
            <w:tcW w:w="852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6</w:t>
            </w:r>
          </w:p>
        </w:tc>
        <w:tc>
          <w:tcPr>
            <w:tcW w:w="645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0.14</w:t>
            </w:r>
          </w:p>
        </w:tc>
        <w:tc>
          <w:tcPr>
            <w:tcW w:w="5409" w:type="dxa"/>
            <w:noWrap/>
            <w:vAlign w:val="center"/>
            <w:hideMark/>
          </w:tcPr>
          <w:p w:rsidR="002900CF" w:rsidRPr="0080344B" w:rsidRDefault="002900CF" w:rsidP="00B2288A">
            <w:pPr>
              <w:spacing w:after="0"/>
              <w:rPr>
                <w:rFonts w:ascii="Arial" w:hAnsi="Arial" w:cs="Arial"/>
                <w:i/>
              </w:rPr>
            </w:pPr>
            <w:r w:rsidRPr="0080344B">
              <w:rPr>
                <w:rFonts w:ascii="Arial" w:hAnsi="Arial" w:cs="Arial"/>
                <w:i/>
              </w:rPr>
              <w:t>TAP2, TAP1, HLA-B, HLA-DOB, HLA-DQA2, LTA</w:t>
            </w:r>
          </w:p>
        </w:tc>
        <w:tc>
          <w:tcPr>
            <w:tcW w:w="1663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2.42</w:t>
            </w:r>
          </w:p>
        </w:tc>
        <w:tc>
          <w:tcPr>
            <w:tcW w:w="1162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9.94E-02</w:t>
            </w:r>
          </w:p>
        </w:tc>
        <w:tc>
          <w:tcPr>
            <w:tcW w:w="1341" w:type="dxa"/>
            <w:noWrap/>
            <w:vAlign w:val="center"/>
            <w:hideMark/>
          </w:tcPr>
          <w:p w:rsidR="002900CF" w:rsidRPr="00836702" w:rsidRDefault="002900CF" w:rsidP="00B2288A">
            <w:pPr>
              <w:spacing w:after="0"/>
              <w:jc w:val="center"/>
              <w:rPr>
                <w:rFonts w:ascii="Arial" w:hAnsi="Arial" w:cs="Arial"/>
              </w:rPr>
            </w:pPr>
            <w:r w:rsidRPr="00836702">
              <w:rPr>
                <w:rFonts w:ascii="Arial" w:hAnsi="Arial" w:cs="Arial"/>
              </w:rPr>
              <w:t>1</w:t>
            </w:r>
          </w:p>
        </w:tc>
      </w:tr>
    </w:tbl>
    <w:p w:rsidR="002900CF" w:rsidRDefault="002900CF" w:rsidP="002900CF">
      <w:pPr>
        <w:spacing w:after="0"/>
        <w:rPr>
          <w:rFonts w:ascii="Arial" w:hAnsi="Arial" w:cs="Arial"/>
          <w:b/>
        </w:rPr>
      </w:pPr>
    </w:p>
    <w:p w:rsidR="00275B70" w:rsidRDefault="002900CF">
      <w:bookmarkStart w:id="0" w:name="_GoBack"/>
      <w:bookmarkEnd w:id="0"/>
    </w:p>
    <w:sectPr w:rsidR="00275B70" w:rsidSect="002900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CF"/>
    <w:rsid w:val="0009485C"/>
    <w:rsid w:val="001347B3"/>
    <w:rsid w:val="002900CF"/>
    <w:rsid w:val="006334AF"/>
    <w:rsid w:val="007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Gungab, Voltaire</dc:creator>
  <cp:lastModifiedBy>Gungab, Voltaire</cp:lastModifiedBy>
  <cp:revision>1</cp:revision>
  <dcterms:created xsi:type="dcterms:W3CDTF">2013-07-10T16:46:00Z</dcterms:created>
  <dcterms:modified xsi:type="dcterms:W3CDTF">2013-07-10T16:47:00Z</dcterms:modified>
</cp:coreProperties>
</file>