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7E7DC" w14:textId="77777777" w:rsidR="00265E10" w:rsidRPr="004448DF" w:rsidRDefault="00265E10" w:rsidP="00050818">
      <w:pPr>
        <w:pStyle w:val="NoSpacing"/>
        <w:spacing w:line="360" w:lineRule="auto"/>
        <w:rPr>
          <w:rFonts w:ascii="Arial" w:hAnsi="Arial" w:cs="Arial"/>
          <w:b/>
        </w:rPr>
      </w:pPr>
      <w:r w:rsidRPr="004448DF">
        <w:rPr>
          <w:rFonts w:ascii="Arial" w:hAnsi="Arial" w:cs="Arial"/>
          <w:b/>
        </w:rPr>
        <w:t xml:space="preserve">Supplemental </w:t>
      </w:r>
      <w:r w:rsidR="00532259" w:rsidRPr="004448DF">
        <w:rPr>
          <w:rFonts w:ascii="Arial" w:hAnsi="Arial" w:cs="Arial"/>
          <w:b/>
        </w:rPr>
        <w:t xml:space="preserve">Materials and </w:t>
      </w:r>
      <w:r w:rsidRPr="004448DF">
        <w:rPr>
          <w:rFonts w:ascii="Arial" w:hAnsi="Arial" w:cs="Arial"/>
          <w:b/>
        </w:rPr>
        <w:t>Methods</w:t>
      </w:r>
    </w:p>
    <w:p w14:paraId="6246A263" w14:textId="77777777" w:rsidR="00DD33C9" w:rsidRPr="004448DF" w:rsidRDefault="00DD33C9" w:rsidP="00050818">
      <w:pPr>
        <w:pStyle w:val="NoSpacing"/>
        <w:spacing w:line="360" w:lineRule="auto"/>
        <w:rPr>
          <w:rFonts w:ascii="Arial" w:hAnsi="Arial" w:cs="Arial"/>
          <w:u w:val="single"/>
        </w:rPr>
      </w:pPr>
    </w:p>
    <w:p w14:paraId="4AD09267" w14:textId="77777777" w:rsidR="00532259" w:rsidRPr="004448DF" w:rsidRDefault="00532259" w:rsidP="00050818">
      <w:pPr>
        <w:pStyle w:val="NoSpacing"/>
        <w:spacing w:line="360" w:lineRule="auto"/>
        <w:rPr>
          <w:rFonts w:ascii="Arial" w:hAnsi="Arial" w:cs="Arial"/>
          <w:u w:val="single"/>
        </w:rPr>
      </w:pPr>
      <w:r w:rsidRPr="004448DF">
        <w:rPr>
          <w:rFonts w:ascii="Arial" w:hAnsi="Arial" w:cs="Arial"/>
          <w:u w:val="single"/>
        </w:rPr>
        <w:t>Animals</w:t>
      </w:r>
    </w:p>
    <w:p w14:paraId="3E8D4EB0" w14:textId="4FAD95D9" w:rsidR="00532259" w:rsidRPr="004D73DB" w:rsidRDefault="00532259" w:rsidP="00050818">
      <w:pPr>
        <w:pStyle w:val="NoSpacing"/>
        <w:spacing w:line="360" w:lineRule="auto"/>
        <w:rPr>
          <w:rFonts w:ascii="Arial" w:hAnsi="Arial" w:cs="Arial"/>
        </w:rPr>
      </w:pPr>
      <w:r w:rsidRPr="004448DF">
        <w:rPr>
          <w:rFonts w:ascii="Arial" w:hAnsi="Arial" w:cs="Arial"/>
        </w:rPr>
        <w:t xml:space="preserve">C57BL/6 male mice were purchased at 10 weeks of age from The Jackson Laboratory and Taconic Farms.  Mice were housed on a diurnal 12:12-h light-dark cycle, four per cage, with free access to food and water.  All animals were acclimated to the colony for one week before procedures. </w:t>
      </w:r>
      <w:r w:rsidR="00B15E6B" w:rsidRPr="004448DF">
        <w:rPr>
          <w:rFonts w:ascii="Arial" w:hAnsi="Arial" w:cs="Arial"/>
        </w:rPr>
        <w:t xml:space="preserve"> </w:t>
      </w:r>
      <w:r w:rsidRPr="004448DF">
        <w:rPr>
          <w:rFonts w:ascii="Arial" w:hAnsi="Arial" w:cs="Arial"/>
        </w:rPr>
        <w:t xml:space="preserve">All </w:t>
      </w:r>
      <w:r w:rsidR="00B15E6B" w:rsidRPr="004448DF">
        <w:rPr>
          <w:rFonts w:ascii="Arial" w:hAnsi="Arial" w:cs="Arial"/>
        </w:rPr>
        <w:t xml:space="preserve">mouse </w:t>
      </w:r>
      <w:r w:rsidRPr="004448DF">
        <w:rPr>
          <w:rFonts w:ascii="Arial" w:hAnsi="Arial" w:cs="Arial"/>
        </w:rPr>
        <w:t xml:space="preserve">procedures were approved by the Massachusetts Institute of </w:t>
      </w:r>
      <w:r w:rsidRPr="004D73DB">
        <w:rPr>
          <w:rFonts w:ascii="Arial" w:hAnsi="Arial" w:cs="Arial"/>
        </w:rPr>
        <w:t>Technology Animal Care and Use Committee</w:t>
      </w:r>
      <w:r w:rsidRPr="004D73DB">
        <w:rPr>
          <w:rFonts w:ascii="Arial" w:hAnsi="Arial" w:cs="Arial"/>
          <w:color w:val="1A1A1A"/>
        </w:rPr>
        <w:t xml:space="preserve">.  </w:t>
      </w:r>
      <w:r w:rsidRPr="004D73DB">
        <w:rPr>
          <w:rFonts w:ascii="Arial" w:hAnsi="Arial" w:cs="Arial"/>
        </w:rPr>
        <w:t>A female (</w:t>
      </w:r>
      <w:proofErr w:type="spellStart"/>
      <w:r w:rsidRPr="004D73DB">
        <w:rPr>
          <w:rFonts w:ascii="Arial" w:hAnsi="Arial" w:cs="Arial"/>
          <w:i/>
        </w:rPr>
        <w:t>Papio</w:t>
      </w:r>
      <w:proofErr w:type="spellEnd"/>
      <w:r w:rsidRPr="004D73DB">
        <w:rPr>
          <w:rFonts w:ascii="Arial" w:hAnsi="Arial" w:cs="Arial"/>
          <w:i/>
        </w:rPr>
        <w:t xml:space="preserve"> </w:t>
      </w:r>
      <w:proofErr w:type="spellStart"/>
      <w:r w:rsidRPr="004D73DB">
        <w:rPr>
          <w:rFonts w:ascii="Arial" w:hAnsi="Arial" w:cs="Arial"/>
          <w:i/>
        </w:rPr>
        <w:t>anubis</w:t>
      </w:r>
      <w:proofErr w:type="spellEnd"/>
      <w:r w:rsidRPr="004D73DB">
        <w:rPr>
          <w:rFonts w:ascii="Arial" w:hAnsi="Arial" w:cs="Arial"/>
          <w:i/>
        </w:rPr>
        <w:t>)</w:t>
      </w:r>
      <w:r w:rsidRPr="004D73DB">
        <w:rPr>
          <w:rFonts w:ascii="Arial" w:hAnsi="Arial" w:cs="Arial"/>
        </w:rPr>
        <w:t xml:space="preserve"> baboon was used to determine the brain uptake and pharmacokinetics of carbon-11 labeled </w:t>
      </w:r>
      <w:r w:rsidR="004D73DB" w:rsidRPr="004D73DB">
        <w:rPr>
          <w:rFonts w:ascii="Arial" w:hAnsi="Arial" w:cs="Arial"/>
        </w:rPr>
        <w:t>Cpd-60</w:t>
      </w:r>
      <w:r w:rsidRPr="004D73DB">
        <w:rPr>
          <w:rFonts w:ascii="Arial" w:hAnsi="Arial" w:cs="Arial"/>
        </w:rPr>
        <w:t>.  This study was conducted at Brookhaven National Laboratory where it was approved by the Brookhaven Institutional Animal Care and Use Committee.</w:t>
      </w:r>
      <w:r w:rsidR="00B15E6B" w:rsidRPr="004D73DB">
        <w:rPr>
          <w:rFonts w:ascii="Arial" w:hAnsi="Arial" w:cs="Arial"/>
        </w:rPr>
        <w:t xml:space="preserve"> All animal studies followed the National Institutes of Health Guide for the Care and Use of Laboratory Animals.</w:t>
      </w:r>
      <w:bookmarkStart w:id="0" w:name="_GoBack"/>
      <w:bookmarkEnd w:id="0"/>
    </w:p>
    <w:p w14:paraId="4E108489" w14:textId="77777777" w:rsidR="00C5601F" w:rsidRPr="004D73DB" w:rsidRDefault="00C5601F" w:rsidP="00050818">
      <w:pPr>
        <w:pStyle w:val="NoSpacing"/>
        <w:spacing w:line="360" w:lineRule="auto"/>
        <w:rPr>
          <w:rFonts w:ascii="Arial" w:hAnsi="Arial" w:cs="Arial"/>
        </w:rPr>
      </w:pPr>
    </w:p>
    <w:p w14:paraId="6AB96A5D" w14:textId="77777777" w:rsidR="00515F08" w:rsidRPr="004D73DB" w:rsidRDefault="00515F08" w:rsidP="00050818">
      <w:pPr>
        <w:pStyle w:val="NoSpacing"/>
        <w:spacing w:line="360" w:lineRule="auto"/>
        <w:rPr>
          <w:rFonts w:ascii="Arial" w:hAnsi="Arial" w:cs="Arial"/>
          <w:iCs/>
          <w:u w:val="single"/>
        </w:rPr>
      </w:pPr>
      <w:r w:rsidRPr="004D73DB">
        <w:rPr>
          <w:rFonts w:ascii="Arial" w:hAnsi="Arial" w:cs="Arial"/>
          <w:iCs/>
          <w:u w:val="single"/>
        </w:rPr>
        <w:t xml:space="preserve">Pharmacokinetic Profile Determination </w:t>
      </w:r>
    </w:p>
    <w:p w14:paraId="66324F85" w14:textId="0C078385" w:rsidR="00515F08" w:rsidRPr="004D73DB" w:rsidRDefault="00515F08" w:rsidP="00050818">
      <w:pPr>
        <w:pStyle w:val="NoSpacing"/>
        <w:spacing w:line="360" w:lineRule="auto"/>
        <w:rPr>
          <w:rFonts w:ascii="Arial" w:hAnsi="Arial" w:cs="Arial"/>
        </w:rPr>
      </w:pPr>
      <w:r w:rsidRPr="004D73DB">
        <w:rPr>
          <w:rFonts w:ascii="Arial" w:hAnsi="Arial" w:cs="Arial"/>
        </w:rPr>
        <w:t xml:space="preserve">Plasma and brain samples and dose formulations were analyzed </w:t>
      </w:r>
      <w:r w:rsidR="0039766C" w:rsidRPr="004D73DB">
        <w:rPr>
          <w:rFonts w:ascii="Arial" w:hAnsi="Arial" w:cs="Arial"/>
        </w:rPr>
        <w:t xml:space="preserve">as previously described </w:t>
      </w:r>
      <w:r w:rsidR="0039766C" w:rsidRPr="004D73DB">
        <w:rPr>
          <w:rFonts w:ascii="Arial" w:hAnsi="Arial" w:cs="Arial"/>
        </w:rPr>
        <w:fldChar w:fldCharType="begin">
          <w:fldData xml:space="preserve">PEVuZE5vdGU+PENpdGU+PEF1dGhvcj5GYXNzPC9BdXRob3I+PFllYXI+MjAxMzwvWWVhcj48UmVj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</w:fldData>
        </w:fldChar>
      </w:r>
      <w:r w:rsidR="009E3958" w:rsidRPr="004D73DB">
        <w:rPr>
          <w:rFonts w:ascii="Arial" w:hAnsi="Arial" w:cs="Arial"/>
        </w:rPr>
        <w:instrText xml:space="preserve"> ADDIN EN.CITE </w:instrText>
      </w:r>
      <w:r w:rsidR="009E3958" w:rsidRPr="004D73DB">
        <w:rPr>
          <w:rFonts w:ascii="Arial" w:hAnsi="Arial" w:cs="Arial"/>
        </w:rPr>
        <w:fldChar w:fldCharType="begin">
          <w:fldData xml:space="preserve">PEVuZE5vdGU+PENpdGU+PEF1dGhvcj5GYXNzPC9BdXRob3I+PFllYXI+MjAxMzwvWWVhcj48UmVj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</w:fldData>
        </w:fldChar>
      </w:r>
      <w:r w:rsidR="009E3958" w:rsidRPr="004D73DB">
        <w:rPr>
          <w:rFonts w:ascii="Arial" w:hAnsi="Arial" w:cs="Arial"/>
        </w:rPr>
        <w:instrText xml:space="preserve"> ADDIN EN.CITE.DATA </w:instrText>
      </w:r>
      <w:r w:rsidR="009E3958" w:rsidRPr="004D73DB">
        <w:rPr>
          <w:rFonts w:ascii="Arial" w:hAnsi="Arial" w:cs="Arial"/>
        </w:rPr>
      </w:r>
      <w:r w:rsidR="009E3958" w:rsidRPr="004D73DB">
        <w:rPr>
          <w:rFonts w:ascii="Arial" w:hAnsi="Arial" w:cs="Arial"/>
        </w:rPr>
        <w:fldChar w:fldCharType="end"/>
      </w:r>
      <w:r w:rsidR="0039766C" w:rsidRPr="004D73DB">
        <w:rPr>
          <w:rFonts w:ascii="Arial" w:hAnsi="Arial" w:cs="Arial"/>
        </w:rPr>
      </w:r>
      <w:r w:rsidR="0039766C" w:rsidRPr="004D73DB">
        <w:rPr>
          <w:rFonts w:ascii="Arial" w:hAnsi="Arial" w:cs="Arial"/>
        </w:rPr>
        <w:fldChar w:fldCharType="separate"/>
      </w:r>
      <w:r w:rsidR="009E3958" w:rsidRPr="004D73DB">
        <w:rPr>
          <w:rFonts w:ascii="Arial" w:hAnsi="Arial" w:cs="Arial"/>
          <w:noProof/>
        </w:rPr>
        <w:t>[</w:t>
      </w:r>
      <w:hyperlink w:anchor="_ENREF_1" w:tooltip="Fass, 2013 #236" w:history="1">
        <w:r w:rsidR="009E3958" w:rsidRPr="004D73DB">
          <w:rPr>
            <w:rFonts w:ascii="Arial" w:hAnsi="Arial" w:cs="Arial"/>
            <w:noProof/>
          </w:rPr>
          <w:t>1</w:t>
        </w:r>
      </w:hyperlink>
      <w:r w:rsidR="009E3958" w:rsidRPr="004D73DB">
        <w:rPr>
          <w:rFonts w:ascii="Arial" w:hAnsi="Arial" w:cs="Arial"/>
          <w:noProof/>
        </w:rPr>
        <w:t>]</w:t>
      </w:r>
      <w:r w:rsidR="0039766C" w:rsidRPr="004D73DB">
        <w:rPr>
          <w:rFonts w:ascii="Arial" w:hAnsi="Arial" w:cs="Arial"/>
        </w:rPr>
        <w:fldChar w:fldCharType="end"/>
      </w:r>
      <w:r w:rsidR="0039766C" w:rsidRPr="004D73DB">
        <w:rPr>
          <w:rFonts w:ascii="Arial" w:hAnsi="Arial" w:cs="Arial"/>
        </w:rPr>
        <w:t xml:space="preserve"> </w:t>
      </w:r>
      <w:r w:rsidRPr="004D73DB">
        <w:rPr>
          <w:rFonts w:ascii="Arial" w:hAnsi="Arial" w:cs="Arial"/>
        </w:rPr>
        <w:t>using high performance liquid c</w:t>
      </w:r>
      <w:r w:rsidR="00134682" w:rsidRPr="004D73DB">
        <w:rPr>
          <w:rFonts w:ascii="Arial" w:hAnsi="Arial" w:cs="Arial"/>
        </w:rPr>
        <w:t>hromatography/mass spectrometry consisting of an</w:t>
      </w:r>
      <w:r w:rsidRPr="004D73DB">
        <w:rPr>
          <w:rFonts w:ascii="Arial" w:hAnsi="Arial" w:cs="Arial"/>
        </w:rPr>
        <w:t xml:space="preserve"> Agilent liquid chromatograph equipped with</w:t>
      </w:r>
      <w:r w:rsidR="00134682" w:rsidRPr="004D73DB">
        <w:rPr>
          <w:rFonts w:ascii="Arial" w:hAnsi="Arial" w:cs="Arial"/>
        </w:rPr>
        <w:t xml:space="preserve"> an 1100 series isocratic pump,</w:t>
      </w:r>
      <w:r w:rsidRPr="004D73DB">
        <w:rPr>
          <w:rFonts w:ascii="Arial" w:hAnsi="Arial" w:cs="Arial"/>
        </w:rPr>
        <w:t xml:space="preserve"> </w:t>
      </w:r>
      <w:proofErr w:type="spellStart"/>
      <w:r w:rsidRPr="004D73DB">
        <w:rPr>
          <w:rFonts w:ascii="Arial" w:hAnsi="Arial" w:cs="Arial"/>
        </w:rPr>
        <w:t>autosampler</w:t>
      </w:r>
      <w:proofErr w:type="spellEnd"/>
      <w:r w:rsidRPr="004D73DB">
        <w:rPr>
          <w:rFonts w:ascii="Arial" w:hAnsi="Arial" w:cs="Arial"/>
        </w:rPr>
        <w:t xml:space="preserve"> and degasser</w:t>
      </w:r>
      <w:r w:rsidR="00315327" w:rsidRPr="004D73DB">
        <w:rPr>
          <w:rFonts w:ascii="Arial" w:hAnsi="Arial" w:cs="Arial"/>
        </w:rPr>
        <w:t xml:space="preserve"> (Agilent Technologies </w:t>
      </w:r>
      <w:proofErr w:type="spellStart"/>
      <w:r w:rsidR="00315327" w:rsidRPr="004D73DB">
        <w:rPr>
          <w:rFonts w:ascii="Arial" w:hAnsi="Arial" w:cs="Arial"/>
        </w:rPr>
        <w:t>Inc</w:t>
      </w:r>
      <w:proofErr w:type="spellEnd"/>
      <w:r w:rsidR="00315327" w:rsidRPr="004D73DB">
        <w:rPr>
          <w:rFonts w:ascii="Arial" w:hAnsi="Arial" w:cs="Arial"/>
        </w:rPr>
        <w:t>.,USA)</w:t>
      </w:r>
      <w:r w:rsidR="00134682" w:rsidRPr="004D73DB">
        <w:rPr>
          <w:rFonts w:ascii="Arial" w:hAnsi="Arial" w:cs="Arial"/>
        </w:rPr>
        <w:t>, and an</w:t>
      </w:r>
      <w:r w:rsidRPr="004D73DB">
        <w:rPr>
          <w:rFonts w:ascii="Arial" w:hAnsi="Arial" w:cs="Arial"/>
        </w:rPr>
        <w:t xml:space="preserve"> AB</w:t>
      </w:r>
      <w:r w:rsidR="0023465C" w:rsidRPr="004D73DB">
        <w:rPr>
          <w:rFonts w:ascii="Arial" w:hAnsi="Arial" w:cs="Arial"/>
        </w:rPr>
        <w:t xml:space="preserve">I </w:t>
      </w:r>
      <w:r w:rsidRPr="004D73DB">
        <w:rPr>
          <w:rFonts w:ascii="Arial" w:hAnsi="Arial" w:cs="Arial"/>
        </w:rPr>
        <w:t>Inc</w:t>
      </w:r>
      <w:r w:rsidR="00E20572" w:rsidRPr="004D73DB">
        <w:rPr>
          <w:rFonts w:ascii="Arial" w:hAnsi="Arial" w:cs="Arial"/>
        </w:rPr>
        <w:t>.</w:t>
      </w:r>
      <w:r w:rsidRPr="004D73DB">
        <w:rPr>
          <w:rFonts w:ascii="Arial" w:hAnsi="Arial" w:cs="Arial"/>
        </w:rPr>
        <w:t xml:space="preserve"> </w:t>
      </w:r>
      <w:r w:rsidR="0023465C" w:rsidRPr="004D73DB">
        <w:rPr>
          <w:rFonts w:ascii="Arial" w:hAnsi="Arial" w:cs="Arial"/>
        </w:rPr>
        <w:t xml:space="preserve"> </w:t>
      </w:r>
      <w:r w:rsidRPr="004D73DB">
        <w:rPr>
          <w:rFonts w:ascii="Arial" w:hAnsi="Arial" w:cs="Arial"/>
        </w:rPr>
        <w:t xml:space="preserve">API3000 </w:t>
      </w:r>
      <w:r w:rsidR="00134682" w:rsidRPr="004D73DB">
        <w:rPr>
          <w:rFonts w:ascii="Arial" w:hAnsi="Arial" w:cs="Arial"/>
        </w:rPr>
        <w:t>triple-</w:t>
      </w:r>
      <w:proofErr w:type="spellStart"/>
      <w:r w:rsidR="00134682" w:rsidRPr="004D73DB">
        <w:rPr>
          <w:rFonts w:ascii="Arial" w:hAnsi="Arial" w:cs="Arial"/>
        </w:rPr>
        <w:t>quadpole</w:t>
      </w:r>
      <w:proofErr w:type="spellEnd"/>
      <w:r w:rsidR="00134682" w:rsidRPr="004D73DB">
        <w:rPr>
          <w:rFonts w:ascii="Arial" w:hAnsi="Arial" w:cs="Arial"/>
        </w:rPr>
        <w:t xml:space="preserve"> </w:t>
      </w:r>
      <w:r w:rsidRPr="004D73DB">
        <w:rPr>
          <w:rFonts w:ascii="Arial" w:hAnsi="Arial" w:cs="Arial"/>
        </w:rPr>
        <w:t>mass</w:t>
      </w:r>
      <w:r w:rsidR="00134682" w:rsidRPr="004D73DB">
        <w:rPr>
          <w:rFonts w:ascii="Arial" w:hAnsi="Arial" w:cs="Arial"/>
        </w:rPr>
        <w:t xml:space="preserve"> spectrometer w</w:t>
      </w:r>
      <w:r w:rsidRPr="004D73DB">
        <w:rPr>
          <w:rFonts w:ascii="Arial" w:hAnsi="Arial" w:cs="Arial"/>
        </w:rPr>
        <w:t>ith ESI interface</w:t>
      </w:r>
      <w:r w:rsidR="00E20572" w:rsidRPr="004D73DB">
        <w:rPr>
          <w:rFonts w:ascii="Arial" w:hAnsi="Arial" w:cs="Arial"/>
        </w:rPr>
        <w:t xml:space="preserve"> (ABI </w:t>
      </w:r>
      <w:proofErr w:type="spellStart"/>
      <w:r w:rsidR="00E20572" w:rsidRPr="004D73DB">
        <w:rPr>
          <w:rFonts w:ascii="Arial" w:hAnsi="Arial" w:cs="Arial"/>
        </w:rPr>
        <w:t>Inc</w:t>
      </w:r>
      <w:proofErr w:type="spellEnd"/>
      <w:r w:rsidR="00E20572" w:rsidRPr="004D73DB">
        <w:rPr>
          <w:rFonts w:ascii="Arial" w:hAnsi="Arial" w:cs="Arial"/>
        </w:rPr>
        <w:t>, Canada)</w:t>
      </w:r>
      <w:r w:rsidRPr="004D73DB">
        <w:rPr>
          <w:rFonts w:ascii="Arial" w:hAnsi="Arial" w:cs="Arial"/>
        </w:rPr>
        <w:t xml:space="preserve">. Data acquisition and control system were created using Analyst 1.4 software from </w:t>
      </w:r>
      <w:proofErr w:type="spellStart"/>
      <w:r w:rsidRPr="004D73DB">
        <w:rPr>
          <w:rFonts w:ascii="Arial" w:hAnsi="Arial" w:cs="Arial"/>
        </w:rPr>
        <w:t>ABInc</w:t>
      </w:r>
      <w:proofErr w:type="spellEnd"/>
      <w:r w:rsidRPr="004D73DB">
        <w:rPr>
          <w:rFonts w:ascii="Arial" w:hAnsi="Arial" w:cs="Arial"/>
        </w:rPr>
        <w:t>.</w:t>
      </w:r>
    </w:p>
    <w:p w14:paraId="33218413" w14:textId="77777777" w:rsidR="00515F08" w:rsidRPr="004D73DB" w:rsidRDefault="00515F08" w:rsidP="00050818">
      <w:pPr>
        <w:pStyle w:val="NoSpacing"/>
        <w:spacing w:line="360" w:lineRule="auto"/>
        <w:rPr>
          <w:rFonts w:ascii="Arial" w:hAnsi="Arial" w:cs="Arial"/>
        </w:rPr>
      </w:pPr>
    </w:p>
    <w:p w14:paraId="32E2419C" w14:textId="3167611A" w:rsidR="00E20572" w:rsidRPr="004D73DB" w:rsidRDefault="00E20572" w:rsidP="004448DF">
      <w:pPr>
        <w:pStyle w:val="NoSpacing"/>
        <w:spacing w:line="360" w:lineRule="auto"/>
        <w:rPr>
          <w:rFonts w:ascii="Arial" w:hAnsi="Arial" w:cs="Arial"/>
        </w:rPr>
      </w:pPr>
      <w:r w:rsidRPr="004D73DB">
        <w:rPr>
          <w:rFonts w:ascii="Arial" w:hAnsi="Arial" w:cs="Arial"/>
          <w:u w:val="single"/>
        </w:rPr>
        <w:t>CNS Target Binding Assays</w:t>
      </w:r>
    </w:p>
    <w:p w14:paraId="357C03F9" w14:textId="4EDDDF61" w:rsidR="00E20572" w:rsidRPr="004D73DB" w:rsidRDefault="00315327" w:rsidP="004448DF">
      <w:pPr>
        <w:pStyle w:val="Normal2"/>
        <w:jc w:val="left"/>
        <w:rPr>
          <w:rFonts w:ascii="Arial" w:hAnsi="Arial" w:cs="Arial"/>
          <w:sz w:val="22"/>
          <w:szCs w:val="22"/>
        </w:rPr>
      </w:pPr>
      <w:r w:rsidRPr="004D73DB">
        <w:rPr>
          <w:rFonts w:ascii="Arial" w:hAnsi="Arial" w:cs="Arial"/>
          <w:sz w:val="22"/>
          <w:szCs w:val="22"/>
          <w:lang w:val="en-IE"/>
        </w:rPr>
        <w:t xml:space="preserve">Binding of </w:t>
      </w:r>
      <w:r w:rsidR="004D73DB" w:rsidRPr="004D73DB">
        <w:rPr>
          <w:rFonts w:ascii="Arial" w:hAnsi="Arial" w:cs="Arial"/>
          <w:sz w:val="22"/>
          <w:szCs w:val="22"/>
        </w:rPr>
        <w:t>Cpd-60</w:t>
      </w:r>
      <w:r w:rsidRPr="004D73DB">
        <w:rPr>
          <w:rFonts w:ascii="Arial" w:hAnsi="Arial" w:cs="Arial"/>
          <w:sz w:val="22"/>
          <w:szCs w:val="22"/>
          <w:lang w:val="en-IE"/>
        </w:rPr>
        <w:t xml:space="preserve"> to 80 common CNS targets was analysed using the High-</w:t>
      </w:r>
      <w:proofErr w:type="spellStart"/>
      <w:r w:rsidRPr="004D73DB">
        <w:rPr>
          <w:rFonts w:ascii="Arial" w:hAnsi="Arial" w:cs="Arial"/>
          <w:sz w:val="22"/>
          <w:szCs w:val="22"/>
          <w:lang w:val="en-IE"/>
        </w:rPr>
        <w:t>Thoughput</w:t>
      </w:r>
      <w:proofErr w:type="spellEnd"/>
      <w:r w:rsidRPr="004D73DB">
        <w:rPr>
          <w:rFonts w:ascii="Arial" w:hAnsi="Arial" w:cs="Arial"/>
          <w:sz w:val="22"/>
          <w:szCs w:val="22"/>
          <w:lang w:val="en-IE"/>
        </w:rPr>
        <w:t xml:space="preserve"> Profile P-3 panel (</w:t>
      </w:r>
      <w:proofErr w:type="spellStart"/>
      <w:r w:rsidRPr="004D73DB">
        <w:rPr>
          <w:rFonts w:ascii="Arial" w:hAnsi="Arial" w:cs="Arial"/>
          <w:sz w:val="22"/>
          <w:szCs w:val="22"/>
          <w:lang w:val="en-IE"/>
        </w:rPr>
        <w:t>Cerep</w:t>
      </w:r>
      <w:proofErr w:type="spellEnd"/>
      <w:r w:rsidRPr="004D73DB">
        <w:rPr>
          <w:rFonts w:ascii="Arial" w:hAnsi="Arial" w:cs="Arial"/>
          <w:sz w:val="22"/>
          <w:szCs w:val="22"/>
          <w:lang w:val="en-IE"/>
        </w:rPr>
        <w:t xml:space="preserve">, France). </w:t>
      </w:r>
      <w:r w:rsidR="00E20572" w:rsidRPr="004D73DB">
        <w:rPr>
          <w:rFonts w:ascii="Arial" w:hAnsi="Arial" w:cs="Arial"/>
          <w:sz w:val="22"/>
          <w:szCs w:val="22"/>
          <w:lang w:val="en-IE"/>
        </w:rPr>
        <w:t>The specific ligand binding to the receptors is defined as the difference between the total binding and the nonspecific binding determined in the presence of an excess of unlabelled ligand.</w:t>
      </w:r>
      <w:r w:rsidR="00E20572" w:rsidRPr="004D73DB">
        <w:rPr>
          <w:rFonts w:ascii="Arial" w:hAnsi="Arial" w:cs="Arial"/>
          <w:sz w:val="22"/>
          <w:szCs w:val="22"/>
        </w:rPr>
        <w:t xml:space="preserve">  In each experiment, the respective reference compound was tested concurrently with </w:t>
      </w:r>
      <w:r w:rsidR="004D73DB" w:rsidRPr="004D73DB">
        <w:rPr>
          <w:rFonts w:ascii="Arial" w:hAnsi="Arial" w:cs="Arial"/>
          <w:sz w:val="22"/>
          <w:szCs w:val="22"/>
        </w:rPr>
        <w:t>Cpd-60</w:t>
      </w:r>
      <w:r w:rsidR="004D73DB">
        <w:rPr>
          <w:rFonts w:ascii="Arial" w:hAnsi="Arial" w:cs="Arial"/>
          <w:sz w:val="22"/>
          <w:szCs w:val="22"/>
        </w:rPr>
        <w:t xml:space="preserve"> </w:t>
      </w:r>
      <w:r w:rsidR="004D73DB" w:rsidRPr="004D73DB">
        <w:rPr>
          <w:rFonts w:ascii="Arial" w:hAnsi="Arial" w:cs="Arial"/>
          <w:sz w:val="22"/>
          <w:szCs w:val="22"/>
        </w:rPr>
        <w:t xml:space="preserve"> </w:t>
      </w:r>
      <w:r w:rsidRPr="004D73DB">
        <w:rPr>
          <w:rFonts w:ascii="Arial" w:hAnsi="Arial" w:cs="Arial"/>
          <w:sz w:val="22"/>
          <w:szCs w:val="22"/>
        </w:rPr>
        <w:t>(10µM)</w:t>
      </w:r>
      <w:r w:rsidR="00E20572" w:rsidRPr="004D73DB">
        <w:rPr>
          <w:rFonts w:ascii="Arial" w:hAnsi="Arial" w:cs="Arial"/>
          <w:sz w:val="22"/>
          <w:szCs w:val="22"/>
        </w:rPr>
        <w:t xml:space="preserve"> </w:t>
      </w:r>
      <w:r w:rsidRPr="004D73DB">
        <w:rPr>
          <w:rFonts w:ascii="Arial" w:hAnsi="Arial" w:cs="Arial"/>
          <w:sz w:val="22"/>
          <w:szCs w:val="22"/>
        </w:rPr>
        <w:t xml:space="preserve">in duplicate </w:t>
      </w:r>
      <w:r w:rsidR="00E20572" w:rsidRPr="004D73DB">
        <w:rPr>
          <w:rFonts w:ascii="Arial" w:hAnsi="Arial" w:cs="Arial"/>
          <w:sz w:val="22"/>
          <w:szCs w:val="22"/>
        </w:rPr>
        <w:t xml:space="preserve">and the data were compared with historical values determined at </w:t>
      </w:r>
      <w:proofErr w:type="spellStart"/>
      <w:r w:rsidR="00E20572" w:rsidRPr="004D73DB">
        <w:rPr>
          <w:rFonts w:ascii="Arial" w:hAnsi="Arial" w:cs="Arial"/>
          <w:sz w:val="22"/>
          <w:szCs w:val="22"/>
        </w:rPr>
        <w:t>Cerep</w:t>
      </w:r>
      <w:proofErr w:type="spellEnd"/>
      <w:r w:rsidR="00E20572" w:rsidRPr="004D73DB">
        <w:rPr>
          <w:rFonts w:ascii="Arial" w:hAnsi="Arial" w:cs="Arial"/>
          <w:sz w:val="22"/>
          <w:szCs w:val="22"/>
        </w:rPr>
        <w:t xml:space="preserve">. </w:t>
      </w:r>
      <w:r w:rsidR="00E20572" w:rsidRPr="004D73DB">
        <w:rPr>
          <w:rFonts w:ascii="Arial" w:hAnsi="Arial" w:cs="Arial"/>
          <w:sz w:val="22"/>
          <w:szCs w:val="22"/>
          <w:lang w:val="en-IE"/>
        </w:rPr>
        <w:t xml:space="preserve">The results were expressed as a </w:t>
      </w:r>
      <w:proofErr w:type="spellStart"/>
      <w:r w:rsidR="00E20572" w:rsidRPr="004D73DB">
        <w:rPr>
          <w:rFonts w:ascii="Arial" w:hAnsi="Arial" w:cs="Arial"/>
          <w:sz w:val="22"/>
          <w:szCs w:val="22"/>
          <w:lang w:val="en-IE"/>
        </w:rPr>
        <w:t>percent</w:t>
      </w:r>
      <w:proofErr w:type="spellEnd"/>
      <w:r w:rsidR="00E20572" w:rsidRPr="004D73DB">
        <w:rPr>
          <w:rFonts w:ascii="Arial" w:hAnsi="Arial" w:cs="Arial"/>
          <w:sz w:val="22"/>
          <w:szCs w:val="22"/>
          <w:lang w:val="en-IE"/>
        </w:rPr>
        <w:t xml:space="preserve"> of control specific binding ((measured specific binding/control specific binding) x 100) and as a </w:t>
      </w:r>
      <w:proofErr w:type="spellStart"/>
      <w:r w:rsidR="00E20572" w:rsidRPr="004D73DB">
        <w:rPr>
          <w:rFonts w:ascii="Arial" w:hAnsi="Arial" w:cs="Arial"/>
          <w:sz w:val="22"/>
          <w:szCs w:val="22"/>
          <w:lang w:val="en-IE"/>
        </w:rPr>
        <w:t>percent</w:t>
      </w:r>
      <w:proofErr w:type="spellEnd"/>
      <w:r w:rsidR="00E20572" w:rsidRPr="004D73DB">
        <w:rPr>
          <w:rFonts w:ascii="Arial" w:hAnsi="Arial" w:cs="Arial"/>
          <w:sz w:val="22"/>
          <w:szCs w:val="22"/>
          <w:lang w:val="en-IE"/>
        </w:rPr>
        <w:t xml:space="preserve"> inhibition of control specific binding</w:t>
      </w:r>
      <w:r w:rsidRPr="004D73DB">
        <w:rPr>
          <w:rFonts w:ascii="Arial" w:hAnsi="Arial" w:cs="Arial"/>
          <w:sz w:val="22"/>
          <w:szCs w:val="22"/>
          <w:lang w:val="en-IE"/>
        </w:rPr>
        <w:t xml:space="preserve"> </w:t>
      </w:r>
      <w:r w:rsidR="00E20572" w:rsidRPr="004D73DB">
        <w:rPr>
          <w:rFonts w:ascii="Arial" w:hAnsi="Arial" w:cs="Arial"/>
          <w:sz w:val="22"/>
          <w:szCs w:val="22"/>
          <w:lang w:val="en-IE"/>
        </w:rPr>
        <w:t xml:space="preserve">(100-((measured specific binding/control specific binding) x 100)) obtained in the presence of </w:t>
      </w:r>
      <w:r w:rsidR="004D73DB" w:rsidRPr="004D73DB">
        <w:rPr>
          <w:rFonts w:ascii="Arial" w:hAnsi="Arial" w:cs="Arial"/>
          <w:sz w:val="22"/>
          <w:szCs w:val="22"/>
        </w:rPr>
        <w:t>Cpd-60</w:t>
      </w:r>
      <w:r w:rsidR="00E20572" w:rsidRPr="004D73DB">
        <w:rPr>
          <w:rFonts w:ascii="Arial" w:hAnsi="Arial" w:cs="Arial"/>
          <w:sz w:val="22"/>
          <w:szCs w:val="22"/>
        </w:rPr>
        <w:t>.</w:t>
      </w:r>
      <w:r w:rsidR="00485C9C" w:rsidRPr="004D73DB">
        <w:rPr>
          <w:rFonts w:ascii="Arial" w:hAnsi="Arial" w:cs="Arial"/>
          <w:sz w:val="22"/>
          <w:szCs w:val="22"/>
        </w:rPr>
        <w:t xml:space="preserve"> </w:t>
      </w:r>
      <w:r w:rsidR="00E20572" w:rsidRPr="004D73DB">
        <w:rPr>
          <w:rFonts w:ascii="Arial" w:hAnsi="Arial" w:cs="Arial"/>
          <w:sz w:val="22"/>
          <w:szCs w:val="22"/>
        </w:rPr>
        <w:t xml:space="preserve">The experiment was accepted in accordance with </w:t>
      </w:r>
      <w:proofErr w:type="spellStart"/>
      <w:r w:rsidR="00E20572" w:rsidRPr="004D73DB">
        <w:rPr>
          <w:rFonts w:ascii="Arial" w:hAnsi="Arial" w:cs="Arial"/>
          <w:sz w:val="22"/>
          <w:szCs w:val="22"/>
        </w:rPr>
        <w:t>Cerep’s</w:t>
      </w:r>
      <w:proofErr w:type="spellEnd"/>
      <w:r w:rsidR="00E20572" w:rsidRPr="004D73DB">
        <w:rPr>
          <w:rFonts w:ascii="Arial" w:hAnsi="Arial" w:cs="Arial"/>
          <w:sz w:val="22"/>
          <w:szCs w:val="22"/>
        </w:rPr>
        <w:t xml:space="preserve"> validation Standard Operating Procedure.</w:t>
      </w:r>
    </w:p>
    <w:p w14:paraId="6604ECFF" w14:textId="77777777" w:rsidR="00E20572" w:rsidRPr="004D73DB" w:rsidRDefault="00E20572" w:rsidP="00050818">
      <w:pPr>
        <w:pStyle w:val="NoSpacing"/>
        <w:spacing w:line="360" w:lineRule="auto"/>
        <w:rPr>
          <w:rFonts w:ascii="Arial" w:hAnsi="Arial" w:cs="Arial"/>
        </w:rPr>
      </w:pPr>
    </w:p>
    <w:p w14:paraId="27D48FD1" w14:textId="77777777" w:rsidR="00C5601F" w:rsidRPr="004448DF" w:rsidRDefault="00C5601F" w:rsidP="00050818">
      <w:pPr>
        <w:pStyle w:val="NoSpacing"/>
        <w:spacing w:line="360" w:lineRule="auto"/>
        <w:rPr>
          <w:rFonts w:ascii="Arial" w:hAnsi="Arial" w:cs="Arial"/>
          <w:u w:val="single"/>
        </w:rPr>
      </w:pPr>
      <w:r w:rsidRPr="004448DF">
        <w:rPr>
          <w:rFonts w:ascii="Arial" w:hAnsi="Arial" w:cs="Arial"/>
          <w:u w:val="single"/>
        </w:rPr>
        <w:t>Biochemical Assays</w:t>
      </w:r>
    </w:p>
    <w:p w14:paraId="209E0045" w14:textId="5734DFD5" w:rsidR="00C5601F" w:rsidRPr="004448DF" w:rsidRDefault="00C5601F" w:rsidP="00050818">
      <w:pPr>
        <w:pStyle w:val="NoSpacing"/>
        <w:spacing w:line="360" w:lineRule="auto"/>
        <w:rPr>
          <w:rFonts w:ascii="Arial" w:hAnsi="Arial" w:cs="Arial"/>
        </w:rPr>
      </w:pPr>
      <w:r w:rsidRPr="004448DF">
        <w:rPr>
          <w:rFonts w:ascii="Arial" w:hAnsi="Arial" w:cs="Arial"/>
        </w:rPr>
        <w:lastRenderedPageBreak/>
        <w:t xml:space="preserve">HDAC activity was measured </w:t>
      </w:r>
      <w:r w:rsidRPr="004448DF">
        <w:rPr>
          <w:rFonts w:ascii="Arial" w:hAnsi="Arial" w:cs="Arial"/>
          <w:i/>
        </w:rPr>
        <w:t>in vitro</w:t>
      </w:r>
      <w:r w:rsidRPr="004448DF">
        <w:rPr>
          <w:rFonts w:ascii="Arial" w:hAnsi="Arial" w:cs="Arial"/>
        </w:rPr>
        <w:t xml:space="preserve"> using recombinant human HDACs 1-9 using the Caliper EZ reader II system</w:t>
      </w:r>
      <w:r w:rsidR="0023465C" w:rsidRPr="004448DF">
        <w:rPr>
          <w:rFonts w:ascii="Arial" w:hAnsi="Arial" w:cs="Arial"/>
        </w:rPr>
        <w:t xml:space="preserve"> (Caliper Life Sciences, USA)</w:t>
      </w:r>
      <w:r w:rsidRPr="004448DF">
        <w:rPr>
          <w:rFonts w:ascii="Arial" w:hAnsi="Arial" w:cs="Arial"/>
        </w:rPr>
        <w:t xml:space="preserve"> in a microfluidic lab-on-chip technology assay with reaction rates normalized to the average of DMSO control treatments. All HDACs were purchased from BPS Bioscience, substrates were synthesized in house, and all the other reagents purchased from Sigma. </w:t>
      </w:r>
    </w:p>
    <w:p w14:paraId="687D2B82" w14:textId="77777777" w:rsidR="00D67C1F" w:rsidRPr="004448DF" w:rsidRDefault="00D67C1F" w:rsidP="00050818">
      <w:pPr>
        <w:pStyle w:val="NoSpacing"/>
        <w:spacing w:line="360" w:lineRule="auto"/>
        <w:rPr>
          <w:rFonts w:ascii="Arial" w:hAnsi="Arial" w:cs="Arial"/>
        </w:rPr>
      </w:pPr>
    </w:p>
    <w:p w14:paraId="24FB0F44" w14:textId="7BCAA0C9" w:rsidR="00C5601F" w:rsidRPr="004448DF" w:rsidRDefault="00C5601F" w:rsidP="00050818">
      <w:pPr>
        <w:pStyle w:val="NoSpacing"/>
        <w:spacing w:line="360" w:lineRule="auto"/>
        <w:rPr>
          <w:rFonts w:ascii="Arial" w:hAnsi="Arial" w:cs="Arial"/>
        </w:rPr>
      </w:pPr>
      <w:r w:rsidRPr="004448DF">
        <w:rPr>
          <w:rFonts w:ascii="Arial" w:hAnsi="Arial" w:cs="Arial"/>
        </w:rPr>
        <w:t xml:space="preserve">For HDAC inhibition assays, purified HDACs were incubated with 2 </w:t>
      </w:r>
      <w:proofErr w:type="spellStart"/>
      <w:r w:rsidRPr="004448DF">
        <w:rPr>
          <w:rFonts w:ascii="Arial" w:hAnsi="Arial" w:cs="Arial"/>
        </w:rPr>
        <w:t>μM</w:t>
      </w:r>
      <w:proofErr w:type="spellEnd"/>
      <w:r w:rsidRPr="004448DF">
        <w:rPr>
          <w:rFonts w:ascii="Arial" w:hAnsi="Arial" w:cs="Arial"/>
        </w:rPr>
        <w:t xml:space="preserve"> </w:t>
      </w:r>
      <w:proofErr w:type="spellStart"/>
      <w:r w:rsidRPr="004448DF">
        <w:rPr>
          <w:rFonts w:ascii="Arial" w:hAnsi="Arial" w:cs="Arial"/>
        </w:rPr>
        <w:t>carboxyfluorescein</w:t>
      </w:r>
      <w:proofErr w:type="spellEnd"/>
      <w:r w:rsidRPr="004448DF">
        <w:rPr>
          <w:rFonts w:ascii="Arial" w:hAnsi="Arial" w:cs="Arial"/>
        </w:rPr>
        <w:br/>
        <w:t xml:space="preserve">(FAM)-labeled acetylated peptide substrate and test compound for 60 min at room temperature in HDAC assay buffer containing 50 </w:t>
      </w:r>
      <w:proofErr w:type="spellStart"/>
      <w:r w:rsidRPr="004448DF">
        <w:rPr>
          <w:rFonts w:ascii="Arial" w:hAnsi="Arial" w:cs="Arial"/>
        </w:rPr>
        <w:t>mM</w:t>
      </w:r>
      <w:proofErr w:type="spellEnd"/>
      <w:r w:rsidRPr="004448DF">
        <w:rPr>
          <w:rFonts w:ascii="Arial" w:hAnsi="Arial" w:cs="Arial"/>
        </w:rPr>
        <w:t xml:space="preserve"> HEPES (pH 7.4), 100 </w:t>
      </w:r>
      <w:proofErr w:type="spellStart"/>
      <w:r w:rsidRPr="004448DF">
        <w:rPr>
          <w:rFonts w:ascii="Arial" w:hAnsi="Arial" w:cs="Arial"/>
        </w:rPr>
        <w:t>mM</w:t>
      </w:r>
      <w:proofErr w:type="spellEnd"/>
      <w:r w:rsidRPr="004448DF">
        <w:rPr>
          <w:rFonts w:ascii="Arial" w:hAnsi="Arial" w:cs="Arial"/>
        </w:rPr>
        <w:t xml:space="preserve"> </w:t>
      </w:r>
      <w:proofErr w:type="spellStart"/>
      <w:r w:rsidRPr="004448DF">
        <w:rPr>
          <w:rFonts w:ascii="Arial" w:hAnsi="Arial" w:cs="Arial"/>
        </w:rPr>
        <w:t>KCl</w:t>
      </w:r>
      <w:proofErr w:type="spellEnd"/>
      <w:r w:rsidRPr="004448DF">
        <w:rPr>
          <w:rFonts w:ascii="Arial" w:hAnsi="Arial" w:cs="Arial"/>
        </w:rPr>
        <w:t>, 0.01% BSA and 0.001% Tween-20. Reactions (in duplicate) were terminated by addition of the known pan-HDAC inhibitor LBH-589 (</w:t>
      </w:r>
      <w:proofErr w:type="spellStart"/>
      <w:r w:rsidRPr="004448DF">
        <w:rPr>
          <w:rFonts w:ascii="Arial" w:hAnsi="Arial" w:cs="Arial"/>
        </w:rPr>
        <w:t>panobinostat</w:t>
      </w:r>
      <w:proofErr w:type="spellEnd"/>
      <w:r w:rsidRPr="004448DF">
        <w:rPr>
          <w:rFonts w:ascii="Arial" w:hAnsi="Arial" w:cs="Arial"/>
        </w:rPr>
        <w:t xml:space="preserve">) with a final concentration of 1.5 </w:t>
      </w:r>
      <w:proofErr w:type="spellStart"/>
      <w:r w:rsidRPr="004448DF">
        <w:rPr>
          <w:rFonts w:ascii="Arial" w:hAnsi="Arial" w:cs="Arial"/>
        </w:rPr>
        <w:t>μM</w:t>
      </w:r>
      <w:proofErr w:type="spellEnd"/>
      <w:r w:rsidRPr="004448DF">
        <w:rPr>
          <w:rFonts w:ascii="Arial" w:hAnsi="Arial" w:cs="Arial"/>
        </w:rPr>
        <w:t xml:space="preserve">. Substrate and product were separated </w:t>
      </w:r>
      <w:proofErr w:type="spellStart"/>
      <w:r w:rsidRPr="004448DF">
        <w:rPr>
          <w:rFonts w:ascii="Arial" w:hAnsi="Arial" w:cs="Arial"/>
        </w:rPr>
        <w:t>electrophoretically</w:t>
      </w:r>
      <w:proofErr w:type="spellEnd"/>
      <w:r w:rsidRPr="004448DF">
        <w:rPr>
          <w:rFonts w:ascii="Arial" w:hAnsi="Arial" w:cs="Arial"/>
        </w:rPr>
        <w:t xml:space="preserve"> and fluorescence intensity in the substrate and product peaks determined and analyzed by </w:t>
      </w:r>
      <w:r w:rsidR="00E20572" w:rsidRPr="004448DF">
        <w:rPr>
          <w:rFonts w:ascii="Arial" w:hAnsi="Arial" w:cs="Arial"/>
        </w:rPr>
        <w:t>Caliper EZ reader II</w:t>
      </w:r>
      <w:r w:rsidRPr="004448DF">
        <w:rPr>
          <w:rFonts w:ascii="Arial" w:hAnsi="Arial" w:cs="Arial"/>
        </w:rPr>
        <w:t>.</w:t>
      </w:r>
      <w:r w:rsidRPr="004448DF" w:rsidDel="005C1D6F">
        <w:rPr>
          <w:rFonts w:ascii="Arial" w:hAnsi="Arial" w:cs="Arial"/>
        </w:rPr>
        <w:t xml:space="preserve"> </w:t>
      </w:r>
      <w:r w:rsidRPr="004448DF">
        <w:rPr>
          <w:rFonts w:ascii="Arial" w:hAnsi="Arial" w:cs="Arial"/>
        </w:rPr>
        <w:t>The percent inhibition was plotted against the compound concentration and the IC50 value determined from the logistic dose-response curve fitting by Origin 8.0 software</w:t>
      </w:r>
      <w:r w:rsidR="001931CE" w:rsidRPr="004448DF">
        <w:rPr>
          <w:rFonts w:ascii="Arial" w:hAnsi="Arial" w:cs="Arial"/>
        </w:rPr>
        <w:t xml:space="preserve"> </w:t>
      </w:r>
      <w:r w:rsidR="001931CE" w:rsidRPr="004448DF">
        <w:rPr>
          <w:rFonts w:ascii="Arial" w:hAnsi="Arial" w:cs="Arial"/>
        </w:rPr>
        <w:fldChar w:fldCharType="begin">
          <w:fldData xml:space="preserve">PEVuZE5vdGU+PENpdGU+PEF1dGhvcj5LYXRyYWdhZGRhPC9BdXRob3I+PFllYXI+MjAwNjwvWWVh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</w:fldData>
        </w:fldChar>
      </w:r>
      <w:r w:rsidR="009E3958">
        <w:rPr>
          <w:rFonts w:ascii="Arial" w:hAnsi="Arial" w:cs="Arial"/>
        </w:rPr>
        <w:instrText xml:space="preserve"> ADDIN EN.CITE </w:instrText>
      </w:r>
      <w:r w:rsidR="009E3958">
        <w:rPr>
          <w:rFonts w:ascii="Arial" w:hAnsi="Arial" w:cs="Arial"/>
        </w:rPr>
        <w:fldChar w:fldCharType="begin">
          <w:fldData xml:space="preserve">PEVuZE5vdGU+PENpdGU+PEF1dGhvcj5LYXRyYWdhZGRhPC9BdXRob3I+PFllYXI+MjAwNjwvWWVh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</w:fldData>
        </w:fldChar>
      </w:r>
      <w:r w:rsidR="009E3958">
        <w:rPr>
          <w:rFonts w:ascii="Arial" w:hAnsi="Arial" w:cs="Arial"/>
        </w:rPr>
        <w:instrText xml:space="preserve"> ADDIN EN.CITE.DATA </w:instrText>
      </w:r>
      <w:r w:rsidR="009E3958">
        <w:rPr>
          <w:rFonts w:ascii="Arial" w:hAnsi="Arial" w:cs="Arial"/>
        </w:rPr>
      </w:r>
      <w:r w:rsidR="009E3958">
        <w:rPr>
          <w:rFonts w:ascii="Arial" w:hAnsi="Arial" w:cs="Arial"/>
        </w:rPr>
        <w:fldChar w:fldCharType="end"/>
      </w:r>
      <w:r w:rsidR="001931CE" w:rsidRPr="004448DF">
        <w:rPr>
          <w:rFonts w:ascii="Arial" w:hAnsi="Arial" w:cs="Arial"/>
        </w:rPr>
      </w:r>
      <w:r w:rsidR="001931CE" w:rsidRPr="004448DF">
        <w:rPr>
          <w:rFonts w:ascii="Arial" w:hAnsi="Arial" w:cs="Arial"/>
        </w:rPr>
        <w:fldChar w:fldCharType="separate"/>
      </w:r>
      <w:r w:rsidR="009E3958">
        <w:rPr>
          <w:rFonts w:ascii="Arial" w:hAnsi="Arial" w:cs="Arial"/>
          <w:noProof/>
        </w:rPr>
        <w:t>[</w:t>
      </w:r>
      <w:hyperlink w:anchor="_ENREF_2" w:tooltip="Katragadda, 2006 #113" w:history="1">
        <w:r w:rsidR="009E3958">
          <w:rPr>
            <w:rFonts w:ascii="Arial" w:hAnsi="Arial" w:cs="Arial"/>
            <w:noProof/>
          </w:rPr>
          <w:t>2</w:t>
        </w:r>
      </w:hyperlink>
      <w:r w:rsidR="009E3958">
        <w:rPr>
          <w:rFonts w:ascii="Arial" w:hAnsi="Arial" w:cs="Arial"/>
          <w:noProof/>
        </w:rPr>
        <w:t>]</w:t>
      </w:r>
      <w:r w:rsidR="001931CE" w:rsidRPr="004448DF">
        <w:rPr>
          <w:rFonts w:ascii="Arial" w:hAnsi="Arial" w:cs="Arial"/>
        </w:rPr>
        <w:fldChar w:fldCharType="end"/>
      </w:r>
    </w:p>
    <w:p w14:paraId="4E8572E7" w14:textId="77777777" w:rsidR="00C5601F" w:rsidRPr="004448DF" w:rsidRDefault="00C5601F" w:rsidP="00050818">
      <w:pPr>
        <w:pStyle w:val="NoSpacing"/>
        <w:spacing w:line="360" w:lineRule="auto"/>
        <w:rPr>
          <w:rFonts w:ascii="Arial" w:hAnsi="Arial" w:cs="Arial"/>
          <w:i/>
        </w:rPr>
      </w:pPr>
    </w:p>
    <w:p w14:paraId="7095E188" w14:textId="6DDCE53A" w:rsidR="00265E10" w:rsidRPr="004448DF" w:rsidRDefault="00265E10" w:rsidP="00050818">
      <w:pPr>
        <w:pStyle w:val="NoSpacing"/>
        <w:spacing w:line="360" w:lineRule="auto"/>
        <w:rPr>
          <w:rFonts w:ascii="Arial" w:hAnsi="Arial" w:cs="Arial"/>
          <w:u w:val="single"/>
        </w:rPr>
      </w:pPr>
      <w:r w:rsidRPr="004448DF">
        <w:rPr>
          <w:rFonts w:ascii="Arial" w:hAnsi="Arial" w:cs="Arial"/>
        </w:rPr>
        <w:t xml:space="preserve">Binding kinetics of </w:t>
      </w:r>
      <w:r w:rsidR="004D73DB" w:rsidRPr="004D73DB">
        <w:rPr>
          <w:rFonts w:ascii="Arial" w:hAnsi="Arial" w:cs="Arial"/>
        </w:rPr>
        <w:t>Cpd-60</w:t>
      </w:r>
      <w:r w:rsidRPr="004448DF">
        <w:rPr>
          <w:rFonts w:ascii="Arial" w:hAnsi="Arial" w:cs="Arial"/>
        </w:rPr>
        <w:t xml:space="preserve"> and SAHA with HDACs 1, 2, and 3 were evaluated by progression curves in inhibition and dilution experiments as previously described </w:t>
      </w:r>
      <w:r w:rsidRPr="004448DF">
        <w:rPr>
          <w:rFonts w:ascii="Arial" w:hAnsi="Arial" w:cs="Arial"/>
        </w:rPr>
        <w:fldChar w:fldCharType="begin">
          <w:fldData xml:space="preserve">PEVuZE5vdGU+PENpdGU+PEF1dGhvcj5DaG91PC9BdXRob3I+PFllYXI+MjAwODwvWWVhcj48UmVj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YWwgY2hlbWlzdHJ5PC9hYmJyLTE+PC9hbHQtcGVyaW9kaWNhbD48cGFnZXM+MzU0MDItOTwvcGFn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</w:fldData>
        </w:fldChar>
      </w:r>
      <w:r w:rsidR="009E3958">
        <w:rPr>
          <w:rFonts w:ascii="Arial" w:hAnsi="Arial" w:cs="Arial"/>
        </w:rPr>
        <w:instrText xml:space="preserve"> ADDIN EN.CITE </w:instrText>
      </w:r>
      <w:r w:rsidR="009E3958">
        <w:rPr>
          <w:rFonts w:ascii="Arial" w:hAnsi="Arial" w:cs="Arial"/>
        </w:rPr>
        <w:fldChar w:fldCharType="begin">
          <w:fldData xml:space="preserve">PEVuZE5vdGU+PENpdGU+PEF1dGhvcj5DaG91PC9BdXRob3I+PFllYXI+MjAwODwvWWVhcj48UmVj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</w:fldData>
        </w:fldChar>
      </w:r>
      <w:r w:rsidR="009E3958">
        <w:rPr>
          <w:rFonts w:ascii="Arial" w:hAnsi="Arial" w:cs="Arial"/>
        </w:rPr>
        <w:instrText xml:space="preserve"> ADDIN EN.CITE.DATA </w:instrText>
      </w:r>
      <w:r w:rsidR="009E3958">
        <w:rPr>
          <w:rFonts w:ascii="Arial" w:hAnsi="Arial" w:cs="Arial"/>
        </w:rPr>
      </w:r>
      <w:r w:rsidR="009E3958">
        <w:rPr>
          <w:rFonts w:ascii="Arial" w:hAnsi="Arial" w:cs="Arial"/>
        </w:rPr>
        <w:fldChar w:fldCharType="end"/>
      </w:r>
      <w:r w:rsidRPr="004448DF">
        <w:rPr>
          <w:rFonts w:ascii="Arial" w:hAnsi="Arial" w:cs="Arial"/>
        </w:rPr>
      </w:r>
      <w:r w:rsidRPr="004448DF">
        <w:rPr>
          <w:rFonts w:ascii="Arial" w:hAnsi="Arial" w:cs="Arial"/>
        </w:rPr>
        <w:fldChar w:fldCharType="separate"/>
      </w:r>
      <w:r w:rsidR="009E3958">
        <w:rPr>
          <w:rFonts w:ascii="Arial" w:hAnsi="Arial" w:cs="Arial"/>
          <w:noProof/>
        </w:rPr>
        <w:t>[</w:t>
      </w:r>
      <w:hyperlink w:anchor="_ENREF_3" w:tooltip="Chou, 2008 #120" w:history="1">
        <w:r w:rsidR="009E3958">
          <w:rPr>
            <w:rFonts w:ascii="Arial" w:hAnsi="Arial" w:cs="Arial"/>
            <w:noProof/>
          </w:rPr>
          <w:t>3</w:t>
        </w:r>
      </w:hyperlink>
      <w:r w:rsidR="009E3958">
        <w:rPr>
          <w:rFonts w:ascii="Arial" w:hAnsi="Arial" w:cs="Arial"/>
          <w:noProof/>
        </w:rPr>
        <w:t>]</w:t>
      </w:r>
      <w:r w:rsidRPr="004448DF">
        <w:rPr>
          <w:rFonts w:ascii="Arial" w:hAnsi="Arial" w:cs="Arial"/>
        </w:rPr>
        <w:fldChar w:fldCharType="end"/>
      </w:r>
      <w:r w:rsidRPr="004448DF">
        <w:rPr>
          <w:rFonts w:ascii="Arial" w:hAnsi="Arial" w:cs="Arial"/>
        </w:rPr>
        <w:t xml:space="preserve">. Kinetic reactions were assembled in </w:t>
      </w:r>
      <w:proofErr w:type="spellStart"/>
      <w:r w:rsidRPr="004448DF">
        <w:rPr>
          <w:rFonts w:ascii="Arial" w:hAnsi="Arial" w:cs="Arial"/>
        </w:rPr>
        <w:t>microtiter</w:t>
      </w:r>
      <w:proofErr w:type="spellEnd"/>
      <w:r w:rsidRPr="004448DF">
        <w:rPr>
          <w:rFonts w:ascii="Arial" w:hAnsi="Arial" w:cs="Arial"/>
        </w:rPr>
        <w:t xml:space="preserve"> plate wells by adding 1.7 </w:t>
      </w:r>
      <w:proofErr w:type="spellStart"/>
      <w:r w:rsidRPr="004448DF">
        <w:rPr>
          <w:rFonts w:ascii="Arial" w:hAnsi="Arial" w:cs="Arial"/>
        </w:rPr>
        <w:t>nM</w:t>
      </w:r>
      <w:proofErr w:type="spellEnd"/>
      <w:r w:rsidRPr="004448DF">
        <w:rPr>
          <w:rFonts w:ascii="Arial" w:hAnsi="Arial" w:cs="Arial"/>
        </w:rPr>
        <w:t xml:space="preserve">, 1.7 </w:t>
      </w:r>
      <w:proofErr w:type="spellStart"/>
      <w:r w:rsidRPr="004448DF">
        <w:rPr>
          <w:rFonts w:ascii="Arial" w:hAnsi="Arial" w:cs="Arial"/>
        </w:rPr>
        <w:t>nM</w:t>
      </w:r>
      <w:proofErr w:type="spellEnd"/>
      <w:r w:rsidRPr="004448DF">
        <w:rPr>
          <w:rFonts w:ascii="Arial" w:hAnsi="Arial" w:cs="Arial"/>
        </w:rPr>
        <w:t xml:space="preserve"> and 0.5 </w:t>
      </w:r>
      <w:proofErr w:type="spellStart"/>
      <w:r w:rsidRPr="004448DF">
        <w:rPr>
          <w:rFonts w:ascii="Arial" w:hAnsi="Arial" w:cs="Arial"/>
        </w:rPr>
        <w:t>nM</w:t>
      </w:r>
      <w:proofErr w:type="spellEnd"/>
      <w:r w:rsidRPr="004448DF">
        <w:rPr>
          <w:rFonts w:ascii="Arial" w:hAnsi="Arial" w:cs="Arial"/>
        </w:rPr>
        <w:t xml:space="preserve"> of HDACs 1, 2, and 3, respectively, into separate reaction mixtures containing 2 </w:t>
      </w:r>
      <w:proofErr w:type="spellStart"/>
      <w:r w:rsidRPr="004448DF">
        <w:rPr>
          <w:rFonts w:ascii="Arial" w:hAnsi="Arial" w:cs="Arial"/>
        </w:rPr>
        <w:t>μM</w:t>
      </w:r>
      <w:proofErr w:type="spellEnd"/>
      <w:r w:rsidRPr="004448DF">
        <w:rPr>
          <w:rFonts w:ascii="Arial" w:hAnsi="Arial" w:cs="Arial"/>
        </w:rPr>
        <w:t xml:space="preserve"> of a fluorescently labeled, acetylated histone H4K12 (AcH4K12) </w:t>
      </w:r>
      <w:proofErr w:type="spellStart"/>
      <w:r w:rsidRPr="004448DF">
        <w:rPr>
          <w:rFonts w:ascii="Arial" w:hAnsi="Arial" w:cs="Arial"/>
        </w:rPr>
        <w:t>tripeptide</w:t>
      </w:r>
      <w:proofErr w:type="spellEnd"/>
      <w:r w:rsidRPr="004448DF">
        <w:rPr>
          <w:rFonts w:ascii="Arial" w:hAnsi="Arial" w:cs="Arial"/>
        </w:rPr>
        <w:t xml:space="preserve"> substrate that was synthesized in-house. Plates were immediately placed into a Caliper </w:t>
      </w:r>
      <w:proofErr w:type="spellStart"/>
      <w:r w:rsidRPr="004448DF">
        <w:rPr>
          <w:rFonts w:ascii="Arial" w:hAnsi="Arial" w:cs="Arial"/>
        </w:rPr>
        <w:t>LabChip</w:t>
      </w:r>
      <w:proofErr w:type="spellEnd"/>
      <w:r w:rsidRPr="004448DF">
        <w:rPr>
          <w:rFonts w:ascii="Arial" w:hAnsi="Arial" w:cs="Arial"/>
        </w:rPr>
        <w:t xml:space="preserve"> EZ Reader and the wells sampled periodically throughout a 3hr reaction period. The fluorescent product and substrate were separated and monitored on the Caliper microfluidic instrument and the conversion of substrate calculated with Caliper software. Progression curves at different HDAC inhibitor concentrations were analyzed with a nonlinear regression program in Origin 8.5 to the integrated rate equation for fast- or slow-binding inhibitors. Off rates were determined from a dilution experiment in which HDAC1 (0.1 </w:t>
      </w:r>
      <w:proofErr w:type="spellStart"/>
      <w:r w:rsidRPr="004448DF">
        <w:rPr>
          <w:rFonts w:ascii="Arial" w:hAnsi="Arial" w:cs="Arial"/>
        </w:rPr>
        <w:t>μM</w:t>
      </w:r>
      <w:proofErr w:type="spellEnd"/>
      <w:r w:rsidRPr="004448DF">
        <w:rPr>
          <w:rFonts w:ascii="Arial" w:hAnsi="Arial" w:cs="Arial"/>
        </w:rPr>
        <w:t xml:space="preserve">), HDAC2 (0.1 </w:t>
      </w:r>
      <w:proofErr w:type="spellStart"/>
      <w:r w:rsidRPr="004448DF">
        <w:rPr>
          <w:rFonts w:ascii="Arial" w:hAnsi="Arial" w:cs="Arial"/>
        </w:rPr>
        <w:t>μM</w:t>
      </w:r>
      <w:proofErr w:type="spellEnd"/>
      <w:r w:rsidRPr="004448DF">
        <w:rPr>
          <w:rFonts w:ascii="Arial" w:hAnsi="Arial" w:cs="Arial"/>
        </w:rPr>
        <w:t xml:space="preserve">) or HDAC3 (0.05 </w:t>
      </w:r>
      <w:proofErr w:type="spellStart"/>
      <w:r w:rsidRPr="004448DF">
        <w:rPr>
          <w:rFonts w:ascii="Arial" w:hAnsi="Arial" w:cs="Arial"/>
        </w:rPr>
        <w:t>μM</w:t>
      </w:r>
      <w:proofErr w:type="spellEnd"/>
      <w:r w:rsidRPr="004448DF">
        <w:rPr>
          <w:rFonts w:ascii="Arial" w:hAnsi="Arial" w:cs="Arial"/>
        </w:rPr>
        <w:t xml:space="preserve">) were incubated with </w:t>
      </w:r>
      <w:r w:rsidR="004D73DB" w:rsidRPr="004D73DB">
        <w:rPr>
          <w:rFonts w:ascii="Arial" w:hAnsi="Arial" w:cs="Arial"/>
        </w:rPr>
        <w:t>Cpd-60</w:t>
      </w:r>
      <w:r w:rsidRPr="004448DF">
        <w:rPr>
          <w:rFonts w:ascii="Arial" w:hAnsi="Arial" w:cs="Arial"/>
        </w:rPr>
        <w:t xml:space="preserve"> or SAHA at 0.1 </w:t>
      </w:r>
      <w:proofErr w:type="spellStart"/>
      <w:r w:rsidRPr="004448DF">
        <w:rPr>
          <w:rFonts w:ascii="Arial" w:hAnsi="Arial" w:cs="Arial"/>
        </w:rPr>
        <w:t>μM</w:t>
      </w:r>
      <w:proofErr w:type="spellEnd"/>
      <w:r w:rsidRPr="004448DF">
        <w:rPr>
          <w:rFonts w:ascii="Arial" w:hAnsi="Arial" w:cs="Arial"/>
        </w:rPr>
        <w:t xml:space="preserve">, 0.5 </w:t>
      </w:r>
      <w:proofErr w:type="spellStart"/>
      <w:r w:rsidRPr="004448DF">
        <w:rPr>
          <w:rFonts w:ascii="Arial" w:hAnsi="Arial" w:cs="Arial"/>
        </w:rPr>
        <w:t>μM</w:t>
      </w:r>
      <w:proofErr w:type="spellEnd"/>
      <w:r w:rsidRPr="004448DF">
        <w:rPr>
          <w:rFonts w:ascii="Arial" w:hAnsi="Arial" w:cs="Arial"/>
        </w:rPr>
        <w:t xml:space="preserve"> or 25 </w:t>
      </w:r>
      <w:proofErr w:type="spellStart"/>
      <w:r w:rsidRPr="004448DF">
        <w:rPr>
          <w:rFonts w:ascii="Arial" w:hAnsi="Arial" w:cs="Arial"/>
        </w:rPr>
        <w:t>μM</w:t>
      </w:r>
      <w:proofErr w:type="spellEnd"/>
      <w:r w:rsidRPr="004448DF">
        <w:rPr>
          <w:rFonts w:ascii="Arial" w:hAnsi="Arial" w:cs="Arial"/>
        </w:rPr>
        <w:t xml:space="preserve"> respectively for 1 hour. The mixtures were diluted 100-fold into buffer containing 2 </w:t>
      </w:r>
      <w:proofErr w:type="spellStart"/>
      <w:r w:rsidRPr="004448DF">
        <w:rPr>
          <w:rFonts w:ascii="Arial" w:hAnsi="Arial" w:cs="Arial"/>
        </w:rPr>
        <w:t>μM</w:t>
      </w:r>
      <w:proofErr w:type="spellEnd"/>
      <w:r w:rsidRPr="004448DF">
        <w:rPr>
          <w:rFonts w:ascii="Arial" w:hAnsi="Arial" w:cs="Arial"/>
        </w:rPr>
        <w:t xml:space="preserve"> of the AcH4K12 substrate. HDAC-diluted samples were measured continuously over 4hr. HDAC inhibitor off-rates were calculated by measuring HDAC activity of the inhibitor-</w:t>
      </w:r>
      <w:proofErr w:type="spellStart"/>
      <w:r w:rsidRPr="004448DF">
        <w:rPr>
          <w:rFonts w:ascii="Arial" w:hAnsi="Arial" w:cs="Arial"/>
        </w:rPr>
        <w:t>preincubated</w:t>
      </w:r>
      <w:proofErr w:type="spellEnd"/>
      <w:r w:rsidRPr="004448DF">
        <w:rPr>
          <w:rFonts w:ascii="Arial" w:hAnsi="Arial" w:cs="Arial"/>
        </w:rPr>
        <w:t xml:space="preserve"> HDAC compared to a non-</w:t>
      </w:r>
      <w:proofErr w:type="spellStart"/>
      <w:r w:rsidRPr="004448DF">
        <w:rPr>
          <w:rFonts w:ascii="Arial" w:hAnsi="Arial" w:cs="Arial"/>
        </w:rPr>
        <w:t>preincubated</w:t>
      </w:r>
      <w:proofErr w:type="spellEnd"/>
      <w:r w:rsidRPr="004448DF">
        <w:rPr>
          <w:rFonts w:ascii="Arial" w:hAnsi="Arial" w:cs="Arial"/>
        </w:rPr>
        <w:t xml:space="preserve"> control.</w:t>
      </w:r>
    </w:p>
    <w:p w14:paraId="40FA0189" w14:textId="77777777" w:rsidR="00423EBC" w:rsidRPr="004448DF" w:rsidRDefault="00423EBC" w:rsidP="00050818">
      <w:pPr>
        <w:pStyle w:val="NoSpacing"/>
        <w:spacing w:line="360" w:lineRule="auto"/>
        <w:rPr>
          <w:rFonts w:ascii="Arial" w:hAnsi="Arial" w:cs="Arial"/>
        </w:rPr>
      </w:pPr>
    </w:p>
    <w:p w14:paraId="5219CA99" w14:textId="77777777" w:rsidR="00423EBC" w:rsidRPr="004448DF" w:rsidRDefault="00423EBC" w:rsidP="00423EBC">
      <w:pPr>
        <w:pStyle w:val="NoSpacing"/>
        <w:spacing w:line="360" w:lineRule="auto"/>
        <w:rPr>
          <w:rFonts w:ascii="Arial" w:hAnsi="Arial" w:cs="Arial"/>
          <w:u w:val="single"/>
        </w:rPr>
      </w:pPr>
      <w:r w:rsidRPr="004448DF">
        <w:rPr>
          <w:rFonts w:ascii="Arial" w:hAnsi="Arial" w:cs="Arial"/>
          <w:u w:val="single"/>
        </w:rPr>
        <w:t>Mouse Primary Neuronal Histone Acetylation Assays</w:t>
      </w:r>
    </w:p>
    <w:p w14:paraId="427E23A7" w14:textId="084FB02D" w:rsidR="00423EBC" w:rsidRPr="004448DF" w:rsidRDefault="00423EBC" w:rsidP="00423EBC">
      <w:pPr>
        <w:pStyle w:val="NoSpacing"/>
        <w:spacing w:line="360" w:lineRule="auto"/>
        <w:rPr>
          <w:rFonts w:ascii="Arial" w:hAnsi="Arial" w:cs="Arial"/>
        </w:rPr>
      </w:pPr>
      <w:r w:rsidRPr="004448DF">
        <w:rPr>
          <w:rFonts w:ascii="Arial" w:hAnsi="Arial" w:cs="Arial"/>
        </w:rPr>
        <w:lastRenderedPageBreak/>
        <w:t xml:space="preserve">Mouse primary neuronal cultures were generated in factory </w:t>
      </w:r>
      <w:proofErr w:type="spellStart"/>
      <w:r w:rsidRPr="004448DF">
        <w:rPr>
          <w:rFonts w:ascii="Arial" w:hAnsi="Arial" w:cs="Arial"/>
        </w:rPr>
        <w:t>precoated</w:t>
      </w:r>
      <w:proofErr w:type="spellEnd"/>
      <w:r w:rsidRPr="004448DF">
        <w:rPr>
          <w:rFonts w:ascii="Arial" w:hAnsi="Arial" w:cs="Arial"/>
        </w:rPr>
        <w:t xml:space="preserve"> poly-D-lysine 96-well plates (BD Biosciences #BD356692) treated overnight with 75 </w:t>
      </w:r>
      <w:proofErr w:type="spellStart"/>
      <w:r w:rsidRPr="004448DF">
        <w:rPr>
          <w:rFonts w:ascii="Arial" w:hAnsi="Arial" w:cs="Arial"/>
        </w:rPr>
        <w:t>μL</w:t>
      </w:r>
      <w:proofErr w:type="spellEnd"/>
      <w:r w:rsidRPr="004448DF">
        <w:rPr>
          <w:rFonts w:ascii="Arial" w:hAnsi="Arial" w:cs="Arial"/>
        </w:rPr>
        <w:t xml:space="preserve">/well of </w:t>
      </w:r>
      <w:proofErr w:type="spellStart"/>
      <w:r w:rsidRPr="004448DF">
        <w:rPr>
          <w:rFonts w:ascii="Arial" w:hAnsi="Arial" w:cs="Arial"/>
        </w:rPr>
        <w:t>laminin</w:t>
      </w:r>
      <w:proofErr w:type="spellEnd"/>
      <w:r w:rsidRPr="004448DF">
        <w:rPr>
          <w:rFonts w:ascii="Arial" w:hAnsi="Arial" w:cs="Arial"/>
        </w:rPr>
        <w:t xml:space="preserve"> [0.05 mg/mL] (Sigma #L2020) in PBS buffer. E15 embryonic mouse forebrain was dissociated into a single cell suspension by gentle trituration following trypsin/</w:t>
      </w:r>
      <w:proofErr w:type="spellStart"/>
      <w:r w:rsidRPr="004448DF">
        <w:rPr>
          <w:rFonts w:ascii="Arial" w:hAnsi="Arial" w:cs="Arial"/>
        </w:rPr>
        <w:t>DNAse</w:t>
      </w:r>
      <w:proofErr w:type="spellEnd"/>
      <w:r w:rsidRPr="004448DF">
        <w:rPr>
          <w:rFonts w:ascii="Arial" w:hAnsi="Arial" w:cs="Arial"/>
        </w:rPr>
        <w:t xml:space="preserve"> digestion (trypsin: </w:t>
      </w:r>
      <w:proofErr w:type="spellStart"/>
      <w:r w:rsidRPr="004448DF">
        <w:rPr>
          <w:rFonts w:ascii="Arial" w:hAnsi="Arial" w:cs="Arial"/>
        </w:rPr>
        <w:t>Cellgro</w:t>
      </w:r>
      <w:proofErr w:type="spellEnd"/>
      <w:r w:rsidRPr="004448DF">
        <w:rPr>
          <w:rFonts w:ascii="Arial" w:hAnsi="Arial" w:cs="Arial"/>
        </w:rPr>
        <w:t xml:space="preserve"> #25-052-Cl; </w:t>
      </w:r>
      <w:proofErr w:type="spellStart"/>
      <w:r w:rsidRPr="004448DF">
        <w:rPr>
          <w:rFonts w:ascii="Arial" w:hAnsi="Arial" w:cs="Arial"/>
        </w:rPr>
        <w:t>DNAse</w:t>
      </w:r>
      <w:proofErr w:type="spellEnd"/>
      <w:r w:rsidRPr="004448DF">
        <w:rPr>
          <w:rFonts w:ascii="Arial" w:hAnsi="Arial" w:cs="Arial"/>
        </w:rPr>
        <w:t xml:space="preserve">: Sigma #D4527). 12,500 cells per well were plated in 100 </w:t>
      </w:r>
      <w:proofErr w:type="spellStart"/>
      <w:r w:rsidRPr="004448DF">
        <w:rPr>
          <w:rFonts w:ascii="Arial" w:hAnsi="Arial" w:cs="Arial"/>
        </w:rPr>
        <w:t>μL</w:t>
      </w:r>
      <w:proofErr w:type="spellEnd"/>
      <w:r w:rsidRPr="004448DF">
        <w:rPr>
          <w:rFonts w:ascii="Arial" w:hAnsi="Arial" w:cs="Arial"/>
        </w:rPr>
        <w:t xml:space="preserve">  </w:t>
      </w:r>
      <w:proofErr w:type="spellStart"/>
      <w:r w:rsidRPr="004448DF">
        <w:rPr>
          <w:rFonts w:ascii="Arial" w:hAnsi="Arial" w:cs="Arial"/>
        </w:rPr>
        <w:t>Neurobasal</w:t>
      </w:r>
      <w:proofErr w:type="spellEnd"/>
      <w:r w:rsidRPr="004448DF">
        <w:rPr>
          <w:rFonts w:ascii="Arial" w:hAnsi="Arial" w:cs="Arial"/>
        </w:rPr>
        <w:t xml:space="preserve"> medium (</w:t>
      </w:r>
      <w:proofErr w:type="spellStart"/>
      <w:r w:rsidRPr="004448DF">
        <w:rPr>
          <w:rFonts w:ascii="Arial" w:hAnsi="Arial" w:cs="Arial"/>
        </w:rPr>
        <w:t>Gibco</w:t>
      </w:r>
      <w:proofErr w:type="spellEnd"/>
      <w:r w:rsidRPr="004448DF">
        <w:rPr>
          <w:rFonts w:ascii="Arial" w:hAnsi="Arial" w:cs="Arial"/>
        </w:rPr>
        <w:t xml:space="preserve"> #21103-049) containing 2% B27 (</w:t>
      </w:r>
      <w:proofErr w:type="spellStart"/>
      <w:r w:rsidRPr="004448DF">
        <w:rPr>
          <w:rFonts w:ascii="Arial" w:hAnsi="Arial" w:cs="Arial"/>
        </w:rPr>
        <w:t>Gibco</w:t>
      </w:r>
      <w:proofErr w:type="spellEnd"/>
      <w:r w:rsidRPr="004448DF">
        <w:rPr>
          <w:rFonts w:ascii="Arial" w:hAnsi="Arial" w:cs="Arial"/>
        </w:rPr>
        <w:t xml:space="preserve"> #17504-044), 1% Penicillin/Streptomycin/ Glutamine (</w:t>
      </w:r>
      <w:proofErr w:type="spellStart"/>
      <w:r w:rsidRPr="004448DF">
        <w:rPr>
          <w:rFonts w:ascii="Arial" w:hAnsi="Arial" w:cs="Arial"/>
        </w:rPr>
        <w:t>Cellgro</w:t>
      </w:r>
      <w:proofErr w:type="spellEnd"/>
      <w:r w:rsidRPr="004448DF">
        <w:rPr>
          <w:rFonts w:ascii="Arial" w:hAnsi="Arial" w:cs="Arial"/>
        </w:rPr>
        <w:t xml:space="preserve"> #30-009-CI) and cultured at 37ºC with 5% CO</w:t>
      </w:r>
      <w:r w:rsidRPr="004448DF">
        <w:rPr>
          <w:rFonts w:ascii="Arial" w:hAnsi="Arial" w:cs="Arial"/>
          <w:vertAlign w:val="subscript"/>
        </w:rPr>
        <w:t>2</w:t>
      </w:r>
      <w:r w:rsidRPr="004448DF">
        <w:rPr>
          <w:rFonts w:ascii="Arial" w:hAnsi="Arial" w:cs="Arial"/>
        </w:rPr>
        <w:t xml:space="preserve">. After 13 days, cultures were treated with HDAC inhibitors by pin transfer of compound (185 </w:t>
      </w:r>
      <w:proofErr w:type="spellStart"/>
      <w:r w:rsidRPr="004448DF">
        <w:rPr>
          <w:rFonts w:ascii="Arial" w:hAnsi="Arial" w:cs="Arial"/>
        </w:rPr>
        <w:t>nL</w:t>
      </w:r>
      <w:proofErr w:type="spellEnd"/>
      <w:r w:rsidRPr="004448DF">
        <w:rPr>
          <w:rFonts w:ascii="Arial" w:hAnsi="Arial" w:cs="Arial"/>
        </w:rPr>
        <w:t xml:space="preserve"> per well) using a </w:t>
      </w:r>
      <w:proofErr w:type="spellStart"/>
      <w:r w:rsidRPr="004448DF">
        <w:rPr>
          <w:rFonts w:ascii="Arial" w:hAnsi="Arial" w:cs="Arial"/>
          <w:iCs/>
        </w:rPr>
        <w:t>CyBi</w:t>
      </w:r>
      <w:proofErr w:type="spellEnd"/>
      <w:r w:rsidRPr="004448DF">
        <w:rPr>
          <w:rFonts w:ascii="Arial" w:hAnsi="Arial" w:cs="Arial"/>
          <w:iCs/>
        </w:rPr>
        <w:t xml:space="preserve">-Well </w:t>
      </w:r>
      <w:proofErr w:type="spellStart"/>
      <w:r w:rsidRPr="004448DF">
        <w:rPr>
          <w:rFonts w:ascii="Arial" w:hAnsi="Arial" w:cs="Arial"/>
          <w:iCs/>
        </w:rPr>
        <w:t>vario</w:t>
      </w:r>
      <w:proofErr w:type="spellEnd"/>
      <w:r w:rsidRPr="004448DF">
        <w:rPr>
          <w:rFonts w:ascii="Arial" w:hAnsi="Arial" w:cs="Arial"/>
          <w:iCs/>
        </w:rPr>
        <w:t xml:space="preserve"> pinning robot (</w:t>
      </w:r>
      <w:proofErr w:type="spellStart"/>
      <w:r w:rsidRPr="004448DF">
        <w:rPr>
          <w:rFonts w:ascii="Arial" w:hAnsi="Arial" w:cs="Arial"/>
          <w:iCs/>
        </w:rPr>
        <w:t>CyBio</w:t>
      </w:r>
      <w:proofErr w:type="spellEnd"/>
      <w:r w:rsidRPr="004448DF">
        <w:rPr>
          <w:rFonts w:ascii="Arial" w:hAnsi="Arial" w:cs="Arial"/>
          <w:iCs/>
        </w:rPr>
        <w:t xml:space="preserve"> Corp., Germany) </w:t>
      </w:r>
      <w:r w:rsidRPr="004448DF">
        <w:rPr>
          <w:rFonts w:ascii="Arial" w:hAnsi="Arial" w:cs="Arial"/>
        </w:rPr>
        <w:t>and subsequently incubated for 24hr at 37</w:t>
      </w:r>
      <w:r w:rsidRPr="004448DF">
        <w:rPr>
          <w:rFonts w:ascii="Arial" w:hAnsi="Arial" w:cs="Arial"/>
          <w:vertAlign w:val="superscript"/>
        </w:rPr>
        <w:t>o</w:t>
      </w:r>
      <w:r w:rsidRPr="004448DF">
        <w:rPr>
          <w:rFonts w:ascii="Arial" w:hAnsi="Arial" w:cs="Arial"/>
        </w:rPr>
        <w:t>C with 5% CO</w:t>
      </w:r>
      <w:r w:rsidRPr="004448DF">
        <w:rPr>
          <w:rFonts w:ascii="Arial" w:hAnsi="Arial" w:cs="Arial"/>
          <w:vertAlign w:val="subscript"/>
        </w:rPr>
        <w:t>2</w:t>
      </w:r>
      <w:r w:rsidRPr="004448DF">
        <w:rPr>
          <w:rFonts w:ascii="Arial" w:hAnsi="Arial" w:cs="Arial"/>
        </w:rPr>
        <w:t xml:space="preserve">, then fixed in 4% formaldehyde for 10 min. Following two washes with phosphate-buffered saline, cells were </w:t>
      </w:r>
      <w:proofErr w:type="spellStart"/>
      <w:r w:rsidRPr="004448DF">
        <w:rPr>
          <w:rFonts w:ascii="Arial" w:hAnsi="Arial" w:cs="Arial"/>
        </w:rPr>
        <w:t>permeabilized</w:t>
      </w:r>
      <w:proofErr w:type="spellEnd"/>
      <w:r w:rsidRPr="004448DF">
        <w:rPr>
          <w:rFonts w:ascii="Arial" w:hAnsi="Arial" w:cs="Arial"/>
        </w:rPr>
        <w:t xml:space="preserve"> and blocked with 0.1% Triton X-100, 2% BSA in PBS. Cells were stained with</w:t>
      </w:r>
      <w:r w:rsidR="00BB5F7B" w:rsidRPr="004448DF">
        <w:rPr>
          <w:rFonts w:ascii="Arial" w:hAnsi="Arial" w:cs="Arial"/>
        </w:rPr>
        <w:t xml:space="preserve"> an</w:t>
      </w:r>
      <w:r w:rsidRPr="004448DF">
        <w:rPr>
          <w:rFonts w:ascii="Arial" w:hAnsi="Arial" w:cs="Arial"/>
        </w:rPr>
        <w:t xml:space="preserve"> anti-Ac-H4K12 </w:t>
      </w:r>
      <w:r w:rsidR="00BB5F7B" w:rsidRPr="004448DF">
        <w:rPr>
          <w:rFonts w:ascii="Arial" w:hAnsi="Arial" w:cs="Arial"/>
        </w:rPr>
        <w:t xml:space="preserve">antibody </w:t>
      </w:r>
      <w:r w:rsidRPr="004448DF">
        <w:rPr>
          <w:rFonts w:ascii="Arial" w:hAnsi="Arial" w:cs="Arial"/>
        </w:rPr>
        <w:t xml:space="preserve">(Millipore, catalog #04-119) and Alexa488-conjugated secondary antibody (Molecular Probes). Cell nuclei were identified by staining with Hoechst 33342 (Invitrogen, H3570). Cell nuclei and histone acetylation signal intensity were detected and measured using a laser-scanning </w:t>
      </w:r>
      <w:proofErr w:type="spellStart"/>
      <w:r w:rsidRPr="004448DF">
        <w:rPr>
          <w:rFonts w:ascii="Arial" w:hAnsi="Arial" w:cs="Arial"/>
        </w:rPr>
        <w:t>microcytometer</w:t>
      </w:r>
      <w:proofErr w:type="spellEnd"/>
      <w:r w:rsidRPr="004448DF">
        <w:rPr>
          <w:rFonts w:ascii="Arial" w:hAnsi="Arial" w:cs="Arial"/>
        </w:rPr>
        <w:t xml:space="preserve"> (Acumen eX3, TTP </w:t>
      </w:r>
      <w:proofErr w:type="spellStart"/>
      <w:r w:rsidRPr="004448DF">
        <w:rPr>
          <w:rFonts w:ascii="Arial" w:hAnsi="Arial" w:cs="Arial"/>
        </w:rPr>
        <w:t>Laptech</w:t>
      </w:r>
      <w:proofErr w:type="spellEnd"/>
      <w:r w:rsidRPr="004448DF">
        <w:rPr>
          <w:rFonts w:ascii="Arial" w:hAnsi="Arial" w:cs="Arial"/>
        </w:rPr>
        <w:t xml:space="preserve">). Acumen Explorer software was used to identify a threshold of histone acetylation signal intensity such that, without HDAC inhibitor, &gt;99.5 % of cells had intensity levels below the threshold.  In the presence of HDAC inhibitors, cells signal intensities above the threshold were scored as “bright green </w:t>
      </w:r>
      <w:r w:rsidR="003E397A" w:rsidRPr="004448DF">
        <w:rPr>
          <w:rFonts w:ascii="Arial" w:hAnsi="Arial" w:cs="Arial"/>
        </w:rPr>
        <w:t>cells</w:t>
      </w:r>
      <w:r w:rsidRPr="004448DF">
        <w:rPr>
          <w:rFonts w:ascii="Arial" w:hAnsi="Arial" w:cs="Arial"/>
        </w:rPr>
        <w:t>” and expressed as a percentage normalized to DMSO controls</w:t>
      </w:r>
      <w:r w:rsidR="003E397A" w:rsidRPr="004448DF">
        <w:rPr>
          <w:rFonts w:ascii="Arial" w:hAnsi="Arial" w:cs="Arial"/>
        </w:rPr>
        <w:t xml:space="preserve">. </w:t>
      </w:r>
      <w:r w:rsidRPr="004448DF">
        <w:rPr>
          <w:rFonts w:ascii="Arial" w:hAnsi="Arial" w:cs="Arial"/>
        </w:rPr>
        <w:t>EC</w:t>
      </w:r>
      <w:r w:rsidRPr="004448DF">
        <w:rPr>
          <w:rFonts w:ascii="Arial" w:hAnsi="Arial" w:cs="Arial"/>
          <w:vertAlign w:val="subscript"/>
        </w:rPr>
        <w:t>50</w:t>
      </w:r>
      <w:r w:rsidRPr="004448DF">
        <w:rPr>
          <w:rFonts w:ascii="Arial" w:hAnsi="Arial" w:cs="Arial"/>
        </w:rPr>
        <w:t xml:space="preserve"> values </w:t>
      </w:r>
      <w:r w:rsidR="003E397A" w:rsidRPr="004448DF">
        <w:rPr>
          <w:rFonts w:ascii="Arial" w:hAnsi="Arial" w:cs="Arial"/>
        </w:rPr>
        <w:t xml:space="preserve">were </w:t>
      </w:r>
      <w:r w:rsidRPr="004448DF">
        <w:rPr>
          <w:rFonts w:ascii="Arial" w:hAnsi="Arial" w:cs="Arial"/>
        </w:rPr>
        <w:t xml:space="preserve">determined from curve fitting using </w:t>
      </w:r>
      <w:proofErr w:type="spellStart"/>
      <w:r w:rsidRPr="004448DF">
        <w:rPr>
          <w:rFonts w:ascii="Arial" w:hAnsi="Arial" w:cs="Arial"/>
        </w:rPr>
        <w:t>GraphPad</w:t>
      </w:r>
      <w:proofErr w:type="spellEnd"/>
      <w:r w:rsidRPr="004448DF">
        <w:rPr>
          <w:rFonts w:ascii="Arial" w:hAnsi="Arial" w:cs="Arial"/>
        </w:rPr>
        <w:t xml:space="preserve"> Prism v5 software (</w:t>
      </w:r>
      <w:proofErr w:type="spellStart"/>
      <w:r w:rsidRPr="004448DF">
        <w:rPr>
          <w:rFonts w:ascii="Arial" w:hAnsi="Arial" w:cs="Arial"/>
        </w:rPr>
        <w:t>GraphPad</w:t>
      </w:r>
      <w:proofErr w:type="spellEnd"/>
      <w:r w:rsidRPr="004448DF">
        <w:rPr>
          <w:rFonts w:ascii="Arial" w:hAnsi="Arial" w:cs="Arial"/>
        </w:rPr>
        <w:t xml:space="preserve"> Software, Inc. La Jolla, CA, USA).</w:t>
      </w:r>
    </w:p>
    <w:p w14:paraId="7C2A8FDC" w14:textId="77777777" w:rsidR="00423EBC" w:rsidRPr="004448DF" w:rsidRDefault="00423EBC" w:rsidP="00050818">
      <w:pPr>
        <w:pStyle w:val="NoSpacing"/>
        <w:spacing w:line="360" w:lineRule="auto"/>
        <w:rPr>
          <w:rFonts w:ascii="Arial" w:hAnsi="Arial" w:cs="Arial"/>
        </w:rPr>
      </w:pPr>
    </w:p>
    <w:p w14:paraId="07DDF518" w14:textId="77777777" w:rsidR="00265E10" w:rsidRPr="004448DF" w:rsidRDefault="00265E10" w:rsidP="00050818">
      <w:pPr>
        <w:pStyle w:val="NoSpacing"/>
        <w:spacing w:line="360" w:lineRule="auto"/>
        <w:rPr>
          <w:rFonts w:ascii="Arial" w:hAnsi="Arial" w:cs="Arial"/>
        </w:rPr>
      </w:pPr>
    </w:p>
    <w:p w14:paraId="69104B18" w14:textId="77777777" w:rsidR="000F12A7" w:rsidRPr="004448DF" w:rsidRDefault="000F12A7" w:rsidP="00050818">
      <w:pPr>
        <w:pStyle w:val="NoSpacing"/>
        <w:spacing w:line="360" w:lineRule="auto"/>
        <w:rPr>
          <w:rFonts w:ascii="Arial" w:hAnsi="Arial" w:cs="Arial"/>
          <w:u w:val="single"/>
        </w:rPr>
      </w:pPr>
      <w:r w:rsidRPr="004448DF">
        <w:rPr>
          <w:rFonts w:ascii="Arial" w:hAnsi="Arial" w:cs="Arial"/>
          <w:u w:val="single"/>
        </w:rPr>
        <w:t>Western Blotting</w:t>
      </w:r>
    </w:p>
    <w:p w14:paraId="311DCC75" w14:textId="649352A0" w:rsidR="008E1900" w:rsidRPr="004448DF" w:rsidRDefault="000F12A7" w:rsidP="00050818">
      <w:pPr>
        <w:pStyle w:val="NoSpacing"/>
        <w:spacing w:line="360" w:lineRule="auto"/>
        <w:rPr>
          <w:rFonts w:ascii="Arial" w:hAnsi="Arial" w:cs="Arial"/>
        </w:rPr>
      </w:pPr>
      <w:r w:rsidRPr="004448DF">
        <w:rPr>
          <w:rFonts w:ascii="Arial" w:hAnsi="Arial" w:cs="Arial"/>
        </w:rPr>
        <w:t xml:space="preserve">Protein was extracted by </w:t>
      </w:r>
      <w:proofErr w:type="spellStart"/>
      <w:r w:rsidRPr="004448DF">
        <w:rPr>
          <w:rFonts w:ascii="Arial" w:hAnsi="Arial" w:cs="Arial"/>
        </w:rPr>
        <w:t>douncing</w:t>
      </w:r>
      <w:proofErr w:type="spellEnd"/>
      <w:r w:rsidRPr="004448DF">
        <w:rPr>
          <w:rFonts w:ascii="Arial" w:hAnsi="Arial" w:cs="Arial"/>
        </w:rPr>
        <w:t xml:space="preserve"> in suspension buffer: 0.1 M </w:t>
      </w:r>
      <w:proofErr w:type="spellStart"/>
      <w:r w:rsidRPr="004448DF">
        <w:rPr>
          <w:rFonts w:ascii="Arial" w:hAnsi="Arial" w:cs="Arial"/>
        </w:rPr>
        <w:t>NaCl</w:t>
      </w:r>
      <w:proofErr w:type="spellEnd"/>
      <w:r w:rsidRPr="004448DF">
        <w:rPr>
          <w:rFonts w:ascii="Arial" w:hAnsi="Arial" w:cs="Arial"/>
        </w:rPr>
        <w:t xml:space="preserve">, 0.01 M </w:t>
      </w:r>
      <w:proofErr w:type="spellStart"/>
      <w:r w:rsidRPr="004448DF">
        <w:rPr>
          <w:rFonts w:ascii="Arial" w:hAnsi="Arial" w:cs="Arial"/>
        </w:rPr>
        <w:t>TrisCl</w:t>
      </w:r>
      <w:proofErr w:type="spellEnd"/>
      <w:r w:rsidRPr="004448DF">
        <w:rPr>
          <w:rFonts w:ascii="Arial" w:hAnsi="Arial" w:cs="Arial"/>
        </w:rPr>
        <w:t xml:space="preserve"> (ph7.6), 0.001 M EDTA (pH 8.0), then immediately diluted with an equal volume of 2x SDS-gel loading buffer: 100 </w:t>
      </w:r>
      <w:proofErr w:type="spellStart"/>
      <w:r w:rsidRPr="004448DF">
        <w:rPr>
          <w:rFonts w:ascii="Arial" w:hAnsi="Arial" w:cs="Arial"/>
        </w:rPr>
        <w:t>mM</w:t>
      </w:r>
      <w:proofErr w:type="spellEnd"/>
      <w:r w:rsidRPr="004448DF">
        <w:rPr>
          <w:rFonts w:ascii="Arial" w:hAnsi="Arial" w:cs="Arial"/>
        </w:rPr>
        <w:t xml:space="preserve"> </w:t>
      </w:r>
      <w:proofErr w:type="spellStart"/>
      <w:r w:rsidRPr="004448DF">
        <w:rPr>
          <w:rFonts w:ascii="Arial" w:hAnsi="Arial" w:cs="Arial"/>
        </w:rPr>
        <w:t>TrisCl</w:t>
      </w:r>
      <w:proofErr w:type="spellEnd"/>
      <w:r w:rsidRPr="004448DF">
        <w:rPr>
          <w:rFonts w:ascii="Arial" w:hAnsi="Arial" w:cs="Arial"/>
        </w:rPr>
        <w:t xml:space="preserve"> (</w:t>
      </w:r>
      <w:proofErr w:type="spellStart"/>
      <w:r w:rsidRPr="004448DF">
        <w:rPr>
          <w:rFonts w:ascii="Arial" w:hAnsi="Arial" w:cs="Arial"/>
        </w:rPr>
        <w:t>ph</w:t>
      </w:r>
      <w:proofErr w:type="spellEnd"/>
      <w:r w:rsidRPr="004448DF">
        <w:rPr>
          <w:rFonts w:ascii="Arial" w:hAnsi="Arial" w:cs="Arial"/>
        </w:rPr>
        <w:t xml:space="preserve"> 6.8), 4% SDS, 20% glycerol, 200 </w:t>
      </w:r>
      <w:proofErr w:type="spellStart"/>
      <w:r w:rsidRPr="004448DF">
        <w:rPr>
          <w:rFonts w:ascii="Arial" w:hAnsi="Arial" w:cs="Arial"/>
        </w:rPr>
        <w:t>mM</w:t>
      </w:r>
      <w:proofErr w:type="spellEnd"/>
      <w:r w:rsidRPr="004448DF">
        <w:rPr>
          <w:rFonts w:ascii="Arial" w:hAnsi="Arial" w:cs="Arial"/>
        </w:rPr>
        <w:t xml:space="preserve"> DTT.</w:t>
      </w:r>
      <w:r w:rsidR="008E1900" w:rsidRPr="004448DF">
        <w:rPr>
          <w:rFonts w:ascii="Arial" w:hAnsi="Arial" w:cs="Arial"/>
        </w:rPr>
        <w:t xml:space="preserve">  Human Embryonic Kidney (HEK) 293 cells grown to 75% confluence in 96-well plates were treated with 20 </w:t>
      </w:r>
      <w:proofErr w:type="spellStart"/>
      <w:r w:rsidR="008E1900" w:rsidRPr="004448DF">
        <w:rPr>
          <w:rFonts w:ascii="Arial" w:hAnsi="Arial" w:cs="Arial"/>
        </w:rPr>
        <w:t>μM</w:t>
      </w:r>
      <w:proofErr w:type="spellEnd"/>
      <w:r w:rsidR="008E1900" w:rsidRPr="004448DF">
        <w:rPr>
          <w:rFonts w:ascii="Arial" w:hAnsi="Arial" w:cs="Arial"/>
        </w:rPr>
        <w:t xml:space="preserve"> </w:t>
      </w:r>
      <w:r w:rsidR="004D73DB" w:rsidRPr="004D73DB">
        <w:rPr>
          <w:rFonts w:ascii="Arial" w:hAnsi="Arial" w:cs="Arial"/>
        </w:rPr>
        <w:t>Cpd-60</w:t>
      </w:r>
      <w:r w:rsidR="008E1900" w:rsidRPr="004448DF">
        <w:rPr>
          <w:rFonts w:ascii="Arial" w:hAnsi="Arial" w:cs="Arial"/>
        </w:rPr>
        <w:t xml:space="preserve">, SAHA or DMSO as control for 24hr ‘constant’ treatment, followed by media change and 6 hour incubation (‘washout’) as indicated.  Media was aspirated and cells collected for Western blotting using 40 </w:t>
      </w:r>
      <w:proofErr w:type="spellStart"/>
      <w:r w:rsidR="008E1900" w:rsidRPr="004448DF">
        <w:rPr>
          <w:rFonts w:ascii="Arial" w:hAnsi="Arial" w:cs="Arial"/>
        </w:rPr>
        <w:t>μL</w:t>
      </w:r>
      <w:proofErr w:type="spellEnd"/>
      <w:r w:rsidR="008E1900" w:rsidRPr="004448DF">
        <w:rPr>
          <w:rFonts w:ascii="Arial" w:hAnsi="Arial" w:cs="Arial"/>
        </w:rPr>
        <w:t xml:space="preserve"> buffers as detailed above for mouse brain.  Solutions for protein extraction were supplemented with 5 </w:t>
      </w:r>
      <w:proofErr w:type="spellStart"/>
      <w:r w:rsidR="008E1900" w:rsidRPr="004448DF">
        <w:rPr>
          <w:rFonts w:ascii="Arial" w:hAnsi="Arial" w:cs="Arial"/>
        </w:rPr>
        <w:t>mM</w:t>
      </w:r>
      <w:proofErr w:type="spellEnd"/>
      <w:r w:rsidR="008E1900" w:rsidRPr="004448DF">
        <w:rPr>
          <w:rFonts w:ascii="Arial" w:hAnsi="Arial" w:cs="Arial"/>
        </w:rPr>
        <w:t xml:space="preserve"> sodium butyrate to suppress residual HDAC activity. Samples were denatured at 95°C for 5 min, passaged 3x through a 25 gauge needle and centrifuged at 10,000</w:t>
      </w:r>
      <w:r w:rsidR="008E1900" w:rsidRPr="004448DF">
        <w:rPr>
          <w:rFonts w:ascii="Arial" w:hAnsi="Arial" w:cs="Arial"/>
          <w:i/>
        </w:rPr>
        <w:t>g</w:t>
      </w:r>
      <w:r w:rsidR="008E1900" w:rsidRPr="004448DF">
        <w:rPr>
          <w:rFonts w:ascii="Arial" w:hAnsi="Arial" w:cs="Arial"/>
        </w:rPr>
        <w:t xml:space="preserve"> for 10 min at room temperature and protein quantification performed using a BCA </w:t>
      </w:r>
      <w:r w:rsidR="008E1900" w:rsidRPr="004448DF">
        <w:rPr>
          <w:rFonts w:ascii="Arial" w:hAnsi="Arial" w:cs="Arial"/>
        </w:rPr>
        <w:lastRenderedPageBreak/>
        <w:t xml:space="preserve">protein assay kit #23225 (Pierce). Ten </w:t>
      </w:r>
      <w:proofErr w:type="spellStart"/>
      <w:r w:rsidR="008E1900" w:rsidRPr="004448DF">
        <w:rPr>
          <w:rFonts w:ascii="Arial" w:hAnsi="Arial" w:cs="Arial"/>
        </w:rPr>
        <w:t>μg</w:t>
      </w:r>
      <w:proofErr w:type="spellEnd"/>
      <w:r w:rsidR="008E1900" w:rsidRPr="004448DF">
        <w:rPr>
          <w:rFonts w:ascii="Arial" w:hAnsi="Arial" w:cs="Arial"/>
        </w:rPr>
        <w:t xml:space="preserve"> of protein extract was used to assess histone acetylation using commercially available antibodies (Millipore) raised against acetylated histone H2B (07-373), H3K9 (07-352), and H4K12 (04-119) with normalization to total levels of histone H3 (07-690) or histone H4 (04-858) using 10-20% </w:t>
      </w:r>
      <w:proofErr w:type="spellStart"/>
      <w:r w:rsidR="008E1900" w:rsidRPr="004448DF">
        <w:rPr>
          <w:rFonts w:ascii="Arial" w:hAnsi="Arial" w:cs="Arial"/>
        </w:rPr>
        <w:t>Tris</w:t>
      </w:r>
      <w:proofErr w:type="spellEnd"/>
      <w:r w:rsidR="008E1900" w:rsidRPr="004448DF">
        <w:rPr>
          <w:rFonts w:ascii="Arial" w:hAnsi="Arial" w:cs="Arial"/>
        </w:rPr>
        <w:t xml:space="preserve"> Ready Gels and </w:t>
      </w:r>
      <w:proofErr w:type="spellStart"/>
      <w:r w:rsidR="008E1900" w:rsidRPr="004448DF">
        <w:rPr>
          <w:rFonts w:ascii="Arial" w:hAnsi="Arial" w:cs="Arial"/>
        </w:rPr>
        <w:t>polyvinylidene</w:t>
      </w:r>
      <w:proofErr w:type="spellEnd"/>
      <w:r w:rsidR="008E1900" w:rsidRPr="004448DF">
        <w:rPr>
          <w:rFonts w:ascii="Arial" w:hAnsi="Arial" w:cs="Arial"/>
        </w:rPr>
        <w:t xml:space="preserve"> </w:t>
      </w:r>
      <w:proofErr w:type="spellStart"/>
      <w:r w:rsidR="008E1900" w:rsidRPr="004448DF">
        <w:rPr>
          <w:rFonts w:ascii="Arial" w:hAnsi="Arial" w:cs="Arial"/>
        </w:rPr>
        <w:t>difluoride</w:t>
      </w:r>
      <w:proofErr w:type="spellEnd"/>
      <w:r w:rsidR="008E1900" w:rsidRPr="004448DF">
        <w:rPr>
          <w:rFonts w:ascii="Arial" w:hAnsi="Arial" w:cs="Arial"/>
        </w:rPr>
        <w:t xml:space="preserve"> membrane, 0.22 </w:t>
      </w:r>
      <w:proofErr w:type="spellStart"/>
      <w:r w:rsidR="008E1900" w:rsidRPr="004448DF">
        <w:rPr>
          <w:rFonts w:ascii="Arial" w:hAnsi="Arial" w:cs="Arial"/>
        </w:rPr>
        <w:t>μm</w:t>
      </w:r>
      <w:proofErr w:type="spellEnd"/>
      <w:r w:rsidR="008E1900" w:rsidRPr="004448DF">
        <w:rPr>
          <w:rFonts w:ascii="Arial" w:hAnsi="Arial" w:cs="Arial"/>
        </w:rPr>
        <w:t xml:space="preserve"> pore size (both from Bio-Rad).  </w:t>
      </w:r>
      <w:proofErr w:type="spellStart"/>
      <w:r w:rsidR="008E1900" w:rsidRPr="004448DF">
        <w:rPr>
          <w:rFonts w:ascii="Arial" w:hAnsi="Arial" w:cs="Arial"/>
        </w:rPr>
        <w:t>Chemiluminescent</w:t>
      </w:r>
      <w:proofErr w:type="spellEnd"/>
      <w:r w:rsidR="008E1900" w:rsidRPr="004448DF">
        <w:rPr>
          <w:rFonts w:ascii="Arial" w:hAnsi="Arial" w:cs="Arial"/>
        </w:rPr>
        <w:t xml:space="preserve"> detection of </w:t>
      </w:r>
      <w:proofErr w:type="spellStart"/>
      <w:r w:rsidR="008E1900" w:rsidRPr="004448DF">
        <w:rPr>
          <w:rFonts w:ascii="Arial" w:hAnsi="Arial" w:cs="Arial"/>
        </w:rPr>
        <w:t>immunoreactivity</w:t>
      </w:r>
      <w:proofErr w:type="spellEnd"/>
      <w:r w:rsidR="008E1900" w:rsidRPr="004448DF">
        <w:rPr>
          <w:rFonts w:ascii="Arial" w:hAnsi="Arial" w:cs="Arial"/>
        </w:rPr>
        <w:t xml:space="preserve"> was performed using </w:t>
      </w:r>
      <w:proofErr w:type="spellStart"/>
      <w:r w:rsidR="008E1900" w:rsidRPr="004448DF">
        <w:rPr>
          <w:rFonts w:ascii="Arial" w:hAnsi="Arial" w:cs="Arial"/>
        </w:rPr>
        <w:t>SuperSignal</w:t>
      </w:r>
      <w:proofErr w:type="spellEnd"/>
      <w:r w:rsidR="008E1900" w:rsidRPr="004448DF">
        <w:rPr>
          <w:rFonts w:ascii="Arial" w:hAnsi="Arial" w:cs="Arial"/>
        </w:rPr>
        <w:t xml:space="preserve"> West Dura Substrate #34076 (Pierce) with subsequent </w:t>
      </w:r>
      <w:proofErr w:type="spellStart"/>
      <w:r w:rsidR="008E1900" w:rsidRPr="004448DF">
        <w:rPr>
          <w:rFonts w:ascii="Arial" w:hAnsi="Arial" w:cs="Arial"/>
        </w:rPr>
        <w:t>densitometric</w:t>
      </w:r>
      <w:proofErr w:type="spellEnd"/>
      <w:r w:rsidR="008E1900" w:rsidRPr="004448DF">
        <w:rPr>
          <w:rFonts w:ascii="Arial" w:hAnsi="Arial" w:cs="Arial"/>
        </w:rPr>
        <w:t xml:space="preserve"> quantification using Image J software (NIH) and statistical comparison to vehicle-treated controls by two-tailed t-test.</w:t>
      </w:r>
    </w:p>
    <w:p w14:paraId="5F397E31" w14:textId="77777777" w:rsidR="000F12A7" w:rsidRPr="004448DF" w:rsidRDefault="000F12A7" w:rsidP="00050818">
      <w:pPr>
        <w:pStyle w:val="NoSpacing"/>
        <w:spacing w:line="360" w:lineRule="auto"/>
        <w:rPr>
          <w:rFonts w:ascii="Arial" w:hAnsi="Arial" w:cs="Arial"/>
        </w:rPr>
      </w:pPr>
    </w:p>
    <w:p w14:paraId="3BAB07E6" w14:textId="77777777" w:rsidR="000F12A7" w:rsidRPr="004448DF" w:rsidRDefault="000F12A7" w:rsidP="00050818">
      <w:pPr>
        <w:pStyle w:val="NoSpacing"/>
        <w:spacing w:line="360" w:lineRule="auto"/>
        <w:rPr>
          <w:rFonts w:ascii="Arial" w:hAnsi="Arial" w:cs="Arial"/>
        </w:rPr>
      </w:pPr>
    </w:p>
    <w:p w14:paraId="2B5AE430" w14:textId="77777777" w:rsidR="00F33FF9" w:rsidRPr="004448DF" w:rsidRDefault="00F33FF9" w:rsidP="00050818">
      <w:pPr>
        <w:pStyle w:val="NoSpacing"/>
        <w:spacing w:line="360" w:lineRule="auto"/>
        <w:rPr>
          <w:rFonts w:ascii="Arial" w:hAnsi="Arial" w:cs="Arial"/>
          <w:u w:val="single"/>
        </w:rPr>
      </w:pPr>
      <w:r w:rsidRPr="004448DF">
        <w:rPr>
          <w:rFonts w:ascii="Arial" w:hAnsi="Arial" w:cs="Arial"/>
          <w:u w:val="single"/>
        </w:rPr>
        <w:t>RNA Isolation and Transcriptional Analysis</w:t>
      </w:r>
    </w:p>
    <w:p w14:paraId="58F0D2EA" w14:textId="57FB7C0A" w:rsidR="00F33FF9" w:rsidRPr="004448DF" w:rsidRDefault="00F33FF9" w:rsidP="00050818">
      <w:pPr>
        <w:pStyle w:val="NoSpacing"/>
        <w:spacing w:line="360" w:lineRule="auto"/>
        <w:rPr>
          <w:rFonts w:ascii="Arial" w:hAnsi="Arial" w:cs="Arial"/>
          <w:bCs/>
        </w:rPr>
      </w:pPr>
      <w:r w:rsidRPr="004448DF">
        <w:rPr>
          <w:rFonts w:ascii="Arial" w:hAnsi="Arial" w:cs="Arial"/>
        </w:rPr>
        <w:t>Frozen mouse brains (</w:t>
      </w:r>
      <w:r w:rsidRPr="004448DF">
        <w:rPr>
          <w:rFonts w:ascii="Arial" w:hAnsi="Arial" w:cs="Arial"/>
          <w:i/>
        </w:rPr>
        <w:t>n</w:t>
      </w:r>
      <w:r w:rsidRPr="004448DF">
        <w:rPr>
          <w:rFonts w:ascii="Arial" w:hAnsi="Arial" w:cs="Arial"/>
        </w:rPr>
        <w:t xml:space="preserve"> = 6/ treatment group) were rapidly dissected at 4°C, isolating medial prefrontal cortex, nucleus </w:t>
      </w:r>
      <w:proofErr w:type="spellStart"/>
      <w:r w:rsidRPr="004448DF">
        <w:rPr>
          <w:rFonts w:ascii="Arial" w:hAnsi="Arial" w:cs="Arial"/>
        </w:rPr>
        <w:t>accumbens</w:t>
      </w:r>
      <w:proofErr w:type="spellEnd"/>
      <w:r w:rsidRPr="004448DF">
        <w:rPr>
          <w:rFonts w:ascii="Arial" w:hAnsi="Arial" w:cs="Arial"/>
        </w:rPr>
        <w:t xml:space="preserve"> and hippocampus. RNA was isolated using the </w:t>
      </w:r>
      <w:proofErr w:type="spellStart"/>
      <w:r w:rsidRPr="004448DF">
        <w:rPr>
          <w:rFonts w:ascii="Arial" w:hAnsi="Arial" w:cs="Arial"/>
        </w:rPr>
        <w:t>Qiagen</w:t>
      </w:r>
      <w:proofErr w:type="spellEnd"/>
      <w:r w:rsidRPr="004448DF">
        <w:rPr>
          <w:rFonts w:ascii="Arial" w:hAnsi="Arial" w:cs="Arial"/>
        </w:rPr>
        <w:t xml:space="preserve"> </w:t>
      </w:r>
      <w:proofErr w:type="spellStart"/>
      <w:r w:rsidRPr="004448DF">
        <w:rPr>
          <w:rFonts w:ascii="Arial" w:hAnsi="Arial" w:cs="Arial"/>
        </w:rPr>
        <w:t>RNeasy</w:t>
      </w:r>
      <w:proofErr w:type="spellEnd"/>
      <w:r w:rsidRPr="004448DF">
        <w:rPr>
          <w:rFonts w:ascii="Arial" w:hAnsi="Arial" w:cs="Arial"/>
        </w:rPr>
        <w:t xml:space="preserve"> Lipid Tissue mini kit, RNA concentration was determined using a </w:t>
      </w:r>
      <w:proofErr w:type="spellStart"/>
      <w:r w:rsidRPr="004448DF">
        <w:rPr>
          <w:rFonts w:ascii="Arial" w:hAnsi="Arial" w:cs="Arial"/>
        </w:rPr>
        <w:t>NanoDrop</w:t>
      </w:r>
      <w:proofErr w:type="spellEnd"/>
      <w:r w:rsidRPr="004448DF">
        <w:rPr>
          <w:rFonts w:ascii="Arial" w:hAnsi="Arial" w:cs="Arial"/>
        </w:rPr>
        <w:t xml:space="preserve"> spectrophotometer and quality was assessed using Agilent </w:t>
      </w:r>
      <w:proofErr w:type="spellStart"/>
      <w:r w:rsidRPr="004448DF">
        <w:rPr>
          <w:rFonts w:ascii="Arial" w:hAnsi="Arial" w:cs="Arial"/>
        </w:rPr>
        <w:t>Bioanalyzer</w:t>
      </w:r>
      <w:proofErr w:type="spellEnd"/>
      <w:r w:rsidRPr="004448DF">
        <w:rPr>
          <w:rFonts w:ascii="Arial" w:hAnsi="Arial" w:cs="Arial"/>
        </w:rPr>
        <w:t xml:space="preserve"> PICO chips, with the RNA Integrity Number (RIN) determined at 7.0-8.8 for all samples assayed, indicative of good RNA quality.  For microarray experiments on </w:t>
      </w:r>
      <w:proofErr w:type="spellStart"/>
      <w:r w:rsidRPr="004448DF">
        <w:rPr>
          <w:rFonts w:ascii="Arial" w:hAnsi="Arial" w:cs="Arial"/>
        </w:rPr>
        <w:t>Illumina</w:t>
      </w:r>
      <w:proofErr w:type="spellEnd"/>
      <w:r w:rsidRPr="004448DF">
        <w:rPr>
          <w:rFonts w:ascii="Arial" w:hAnsi="Arial" w:cs="Arial"/>
        </w:rPr>
        <w:t xml:space="preserve"> </w:t>
      </w:r>
      <w:r w:rsidR="00B756F0" w:rsidRPr="004448DF">
        <w:rPr>
          <w:rFonts w:ascii="Arial" w:hAnsi="Arial" w:cs="Arial"/>
        </w:rPr>
        <w:t>MouseWG</w:t>
      </w:r>
      <w:r w:rsidRPr="004448DF">
        <w:rPr>
          <w:rFonts w:ascii="Arial" w:hAnsi="Arial" w:cs="Arial"/>
        </w:rPr>
        <w:t xml:space="preserve">-6 </w:t>
      </w:r>
      <w:proofErr w:type="spellStart"/>
      <w:r w:rsidR="00B756F0" w:rsidRPr="004448DF">
        <w:rPr>
          <w:rFonts w:ascii="Arial" w:hAnsi="Arial" w:cs="Arial"/>
        </w:rPr>
        <w:t>BeadC</w:t>
      </w:r>
      <w:r w:rsidRPr="004448DF">
        <w:rPr>
          <w:rFonts w:ascii="Arial" w:hAnsi="Arial" w:cs="Arial"/>
        </w:rPr>
        <w:t>hips</w:t>
      </w:r>
      <w:proofErr w:type="spellEnd"/>
      <w:r w:rsidRPr="004448DF">
        <w:rPr>
          <w:rFonts w:ascii="Arial" w:hAnsi="Arial" w:cs="Arial"/>
        </w:rPr>
        <w:t>, RNA samples were pooled from two biological replicates such that the total number of samples was 27 (3 treatment groups x 3 brain regions x 3 RNA pools representing two mice per</w:t>
      </w:r>
      <w:r w:rsidR="003E5BC9" w:rsidRPr="004448DF">
        <w:rPr>
          <w:rFonts w:ascii="Arial" w:hAnsi="Arial" w:cs="Arial"/>
        </w:rPr>
        <w:t xml:space="preserve"> pool). All microarray analysis and gene set analysis</w:t>
      </w:r>
      <w:r w:rsidR="005067E1" w:rsidRPr="004448DF">
        <w:rPr>
          <w:rFonts w:ascii="Arial" w:hAnsi="Arial" w:cs="Arial"/>
        </w:rPr>
        <w:t xml:space="preserve"> (GSA)</w:t>
      </w:r>
      <w:r w:rsidR="003E5BC9" w:rsidRPr="004448DF">
        <w:rPr>
          <w:rFonts w:ascii="Arial" w:hAnsi="Arial" w:cs="Arial"/>
        </w:rPr>
        <w:t xml:space="preserve"> </w:t>
      </w:r>
      <w:r w:rsidRPr="004448DF">
        <w:rPr>
          <w:rFonts w:ascii="Arial" w:hAnsi="Arial" w:cs="Arial"/>
        </w:rPr>
        <w:t xml:space="preserve">was performed using </w:t>
      </w:r>
      <w:proofErr w:type="spellStart"/>
      <w:r w:rsidRPr="004448DF">
        <w:rPr>
          <w:rFonts w:ascii="Arial" w:hAnsi="Arial" w:cs="Arial"/>
        </w:rPr>
        <w:t>GeneSpring</w:t>
      </w:r>
      <w:proofErr w:type="spellEnd"/>
      <w:r w:rsidRPr="004448DF">
        <w:rPr>
          <w:rFonts w:ascii="Arial" w:hAnsi="Arial" w:cs="Arial"/>
        </w:rPr>
        <w:t xml:space="preserve"> software (v.11.5.1) with raw signals adjusted using </w:t>
      </w:r>
      <w:proofErr w:type="spellStart"/>
      <w:r w:rsidRPr="004448DF">
        <w:rPr>
          <w:rFonts w:ascii="Arial" w:hAnsi="Arial" w:cs="Arial"/>
        </w:rPr>
        <w:t>quantile</w:t>
      </w:r>
      <w:proofErr w:type="spellEnd"/>
      <w:r w:rsidRPr="004448DF">
        <w:rPr>
          <w:rFonts w:ascii="Arial" w:hAnsi="Arial" w:cs="Arial"/>
        </w:rPr>
        <w:t xml:space="preserve"> normalization and baseline transformation with the median signal in all samples set to zero.  Data were included in subsequent analyses if the normalized signal, </w:t>
      </w:r>
      <w:proofErr w:type="spellStart"/>
      <w:r w:rsidRPr="004448DF">
        <w:rPr>
          <w:rFonts w:ascii="Arial" w:hAnsi="Arial" w:cs="Arial"/>
        </w:rPr>
        <w:t>thresholded</w:t>
      </w:r>
      <w:proofErr w:type="spellEnd"/>
      <w:r w:rsidRPr="004448DF">
        <w:rPr>
          <w:rFonts w:ascii="Arial" w:hAnsi="Arial" w:cs="Arial"/>
        </w:rPr>
        <w:t xml:space="preserve"> at 0.8, was ‘present’ for 3 of 3 replicates for like treatment and tissue groups.  One-way ANOVA tests for treatment effects on transcript expression within each of the three brain regions were run with and without </w:t>
      </w:r>
      <w:proofErr w:type="spellStart"/>
      <w:r w:rsidRPr="004448DF">
        <w:rPr>
          <w:rFonts w:ascii="Arial" w:hAnsi="Arial" w:cs="Arial"/>
        </w:rPr>
        <w:t>Benjamini</w:t>
      </w:r>
      <w:proofErr w:type="spellEnd"/>
      <w:r w:rsidRPr="004448DF">
        <w:rPr>
          <w:rFonts w:ascii="Arial" w:hAnsi="Arial" w:cs="Arial"/>
        </w:rPr>
        <w:t>-Hochberg correction for false discovery</w:t>
      </w:r>
      <w:r w:rsidR="00867C0D" w:rsidRPr="004448DF">
        <w:rPr>
          <w:rFonts w:ascii="Arial" w:hAnsi="Arial" w:cs="Arial"/>
        </w:rPr>
        <w:t xml:space="preserve"> </w:t>
      </w:r>
      <w:r w:rsidR="00867C0D" w:rsidRPr="004448DF">
        <w:rPr>
          <w:rFonts w:ascii="Arial" w:hAnsi="Arial" w:cs="Arial"/>
        </w:rPr>
        <w:fldChar w:fldCharType="begin"/>
      </w:r>
      <w:r w:rsidR="009E3958">
        <w:rPr>
          <w:rFonts w:ascii="Arial" w:hAnsi="Arial" w:cs="Arial"/>
        </w:rPr>
        <w:instrText xml:space="preserve"> ADDIN EN.CITE &lt;EndNote&gt;&lt;Cite&gt;&lt;Author&gt;Benjamini&lt;/Author&gt;&lt;Year&gt;1995&lt;/Year&gt;&lt;RecNum&gt;130&lt;/RecNum&gt;&lt;DisplayText&gt;[4]&lt;/DisplayText&gt;&lt;record&gt;&lt;rec-number&gt;130&lt;/rec-number&gt;&lt;foreign-keys&gt;&lt;key app="EN" db-id="e9vss9028xz9f0eztr15f9vpdvd20e9ffsxs"&gt;130&lt;/key&gt;&lt;/foreign-keys&gt;&lt;ref-type name="Journal Article"&gt;17&lt;/ref-type&gt;&lt;contributors&gt;&lt;authors&gt;&lt;author&gt;Benjamini, Y and Hochberg Y&lt;/author&gt;&lt;/authors&gt;&lt;/contributors&gt;&lt;titles&gt;&lt;title&gt;Controlling the False Discovery Rate: A Practical and Powerful Approach to Multiple Testing&lt;/title&gt;&lt;secondary-title&gt;Journal of the Royal Statistical Society. (Methodologial)&lt;/secondary-title&gt;&lt;/titles&gt;&lt;periodical&gt;&lt;full-title&gt;Journal of the Royal Statistical Society. (Methodologial)&lt;/full-title&gt;&lt;/periodical&gt;&lt;pages&gt;289-300&lt;/pages&gt;&lt;volume&gt;57&lt;/volume&gt;&lt;number&gt;1&lt;/number&gt;&lt;dates&gt;&lt;year&gt;1995&lt;/year&gt;&lt;/dates&gt;&lt;urls&gt;&lt;/urls&gt;&lt;/record&gt;&lt;/Cite&gt;&lt;/EndNote&gt;</w:instrText>
      </w:r>
      <w:r w:rsidR="00867C0D" w:rsidRPr="004448DF">
        <w:rPr>
          <w:rFonts w:ascii="Arial" w:hAnsi="Arial" w:cs="Arial"/>
        </w:rPr>
        <w:fldChar w:fldCharType="separate"/>
      </w:r>
      <w:r w:rsidR="009E3958">
        <w:rPr>
          <w:rFonts w:ascii="Arial" w:hAnsi="Arial" w:cs="Arial"/>
          <w:noProof/>
        </w:rPr>
        <w:t>[</w:t>
      </w:r>
      <w:hyperlink w:anchor="_ENREF_4" w:tooltip="Benjamini, 1995 #130" w:history="1">
        <w:r w:rsidR="009E3958">
          <w:rPr>
            <w:rFonts w:ascii="Arial" w:hAnsi="Arial" w:cs="Arial"/>
            <w:noProof/>
          </w:rPr>
          <w:t>4</w:t>
        </w:r>
      </w:hyperlink>
      <w:r w:rsidR="009E3958">
        <w:rPr>
          <w:rFonts w:ascii="Arial" w:hAnsi="Arial" w:cs="Arial"/>
          <w:noProof/>
        </w:rPr>
        <w:t>]</w:t>
      </w:r>
      <w:r w:rsidR="00867C0D" w:rsidRPr="004448DF">
        <w:rPr>
          <w:rFonts w:ascii="Arial" w:hAnsi="Arial" w:cs="Arial"/>
        </w:rPr>
        <w:fldChar w:fldCharType="end"/>
      </w:r>
      <w:r w:rsidR="005067E1" w:rsidRPr="004448DF">
        <w:rPr>
          <w:rFonts w:ascii="Arial" w:hAnsi="Arial" w:cs="Arial"/>
        </w:rPr>
        <w:t>.</w:t>
      </w:r>
      <w:r w:rsidRPr="004448DF">
        <w:rPr>
          <w:rFonts w:ascii="Arial" w:hAnsi="Arial" w:cs="Arial"/>
        </w:rPr>
        <w:t>Subsequent validation of a set of candidate genes was performed by real-time quantitative PCR (</w:t>
      </w:r>
      <w:proofErr w:type="spellStart"/>
      <w:r w:rsidRPr="004448DF">
        <w:rPr>
          <w:rFonts w:ascii="Arial" w:hAnsi="Arial" w:cs="Arial"/>
        </w:rPr>
        <w:t>qPCR</w:t>
      </w:r>
      <w:proofErr w:type="spellEnd"/>
      <w:r w:rsidRPr="004448DF">
        <w:rPr>
          <w:rFonts w:ascii="Arial" w:hAnsi="Arial" w:cs="Arial"/>
        </w:rPr>
        <w:t xml:space="preserve">) using a Roche </w:t>
      </w:r>
      <w:proofErr w:type="spellStart"/>
      <w:r w:rsidRPr="004448DF">
        <w:rPr>
          <w:rFonts w:ascii="Arial" w:hAnsi="Arial" w:cs="Arial"/>
        </w:rPr>
        <w:t>Lightcycler</w:t>
      </w:r>
      <w:proofErr w:type="spellEnd"/>
      <w:r w:rsidRPr="004448DF">
        <w:rPr>
          <w:rFonts w:ascii="Arial" w:hAnsi="Arial" w:cs="Arial"/>
        </w:rPr>
        <w:t xml:space="preserve"> 480 using 2x SYBR reagent (Roche #04707516001) with quantification of each transcript was performed using </w:t>
      </w:r>
      <w:proofErr w:type="spellStart"/>
      <w:r w:rsidRPr="004448DF">
        <w:rPr>
          <w:rFonts w:ascii="Arial" w:hAnsi="Arial" w:cs="Arial"/>
        </w:rPr>
        <w:t>ΔΔCt</w:t>
      </w:r>
      <w:proofErr w:type="spellEnd"/>
      <w:r w:rsidRPr="004448DF">
        <w:rPr>
          <w:rFonts w:ascii="Arial" w:hAnsi="Arial" w:cs="Arial"/>
        </w:rPr>
        <w:t xml:space="preserve"> method</w:t>
      </w:r>
      <w:r w:rsidR="00423EBC" w:rsidRPr="004448DF">
        <w:rPr>
          <w:rFonts w:ascii="Arial" w:hAnsi="Arial" w:cs="Arial"/>
        </w:rPr>
        <w:t xml:space="preserve"> </w:t>
      </w:r>
      <w:r w:rsidR="00867C0D" w:rsidRPr="004448DF">
        <w:rPr>
          <w:rFonts w:ascii="Arial" w:hAnsi="Arial" w:cs="Arial"/>
        </w:rPr>
        <w:fldChar w:fldCharType="begin"/>
      </w:r>
      <w:r w:rsidR="009E3958">
        <w:rPr>
          <w:rFonts w:ascii="Arial" w:hAnsi="Arial" w:cs="Arial"/>
        </w:rPr>
        <w:instrText xml:space="preserve"> ADDIN EN.CITE &lt;EndNote&gt;&lt;Cite&gt;&lt;Author&gt;Livak&lt;/Author&gt;&lt;Year&gt;2001&lt;/Year&gt;&lt;RecNum&gt;131&lt;/RecNum&gt;&lt;DisplayText&gt;[5]&lt;/DisplayText&gt;&lt;record&gt;&lt;rec-number&gt;131&lt;/rec-number&gt;&lt;foreign-keys&gt;&lt;key app="EN" db-id="e9vss9028xz9f0eztr15f9vpdvd20e9ffsxs"&gt;131&lt;/key&gt;&lt;/foreign-keys&gt;&lt;ref-type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alt-title&gt;Methods&lt;/alt-title&gt;&lt;/titles&gt;&lt;periodical&gt;&lt;full-title&gt;Methods&lt;/full-title&gt;&lt;abbr-1&gt;Methods&lt;/abbr-1&gt;&lt;/periodical&gt;&lt;alt-periodical&gt;&lt;full-title&gt;Methods&lt;/full-title&gt;&lt;abbr-1&gt;Methods&lt;/abbr-1&gt;&lt;/alt-periodical&gt;&lt;pages&gt;402-8&lt;/pages&gt;&lt;volume&gt;25&lt;/volume&gt;&lt;number&gt;4&lt;/number&gt;&lt;edition&gt;2002/02/16&lt;/edition&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related-urls&gt;&lt;/urls&gt;&lt;electronic-resource-num&gt;10.1006/meth.2001.1262&lt;/electronic-resource-num&gt;&lt;language&gt;eng&lt;/language&gt;&lt;/record&gt;&lt;/Cite&gt;&lt;/EndNote&gt;</w:instrText>
      </w:r>
      <w:r w:rsidR="00867C0D" w:rsidRPr="004448DF">
        <w:rPr>
          <w:rFonts w:ascii="Arial" w:hAnsi="Arial" w:cs="Arial"/>
        </w:rPr>
        <w:fldChar w:fldCharType="separate"/>
      </w:r>
      <w:r w:rsidR="009E3958">
        <w:rPr>
          <w:rFonts w:ascii="Arial" w:hAnsi="Arial" w:cs="Arial"/>
          <w:noProof/>
        </w:rPr>
        <w:t>[</w:t>
      </w:r>
      <w:hyperlink w:anchor="_ENREF_5" w:tooltip="Livak, 2001 #131" w:history="1">
        <w:r w:rsidR="009E3958">
          <w:rPr>
            <w:rFonts w:ascii="Arial" w:hAnsi="Arial" w:cs="Arial"/>
            <w:noProof/>
          </w:rPr>
          <w:t>5</w:t>
        </w:r>
      </w:hyperlink>
      <w:r w:rsidR="009E3958">
        <w:rPr>
          <w:rFonts w:ascii="Arial" w:hAnsi="Arial" w:cs="Arial"/>
          <w:noProof/>
        </w:rPr>
        <w:t>]</w:t>
      </w:r>
      <w:r w:rsidR="00867C0D" w:rsidRPr="004448DF">
        <w:rPr>
          <w:rFonts w:ascii="Arial" w:hAnsi="Arial" w:cs="Arial"/>
        </w:rPr>
        <w:fldChar w:fldCharType="end"/>
      </w:r>
      <w:r w:rsidRPr="004448DF">
        <w:rPr>
          <w:rFonts w:ascii="Arial" w:hAnsi="Arial" w:cs="Arial"/>
        </w:rPr>
        <w:t xml:space="preserve">  with GAPDH as normalizing gene and statistical comparison to vehicle-treated controls by two-tailed t-test.  Primer sequences for </w:t>
      </w:r>
      <w:proofErr w:type="spellStart"/>
      <w:r w:rsidRPr="004448DF">
        <w:rPr>
          <w:rFonts w:ascii="Arial" w:hAnsi="Arial" w:cs="Arial"/>
        </w:rPr>
        <w:t>qPCR</w:t>
      </w:r>
      <w:proofErr w:type="spellEnd"/>
      <w:r w:rsidRPr="004448DF">
        <w:rPr>
          <w:rFonts w:ascii="Arial" w:hAnsi="Arial" w:cs="Arial"/>
        </w:rPr>
        <w:t xml:space="preserve"> validation were designed using NCBI PRIMER-BLAST (</w:t>
      </w:r>
      <w:r w:rsidR="00D07352" w:rsidRPr="004448DF">
        <w:rPr>
          <w:rFonts w:ascii="Arial" w:hAnsi="Arial" w:cs="Arial"/>
          <w:bCs/>
        </w:rPr>
        <w:t xml:space="preserve">Table </w:t>
      </w:r>
      <w:r w:rsidR="00325E82" w:rsidRPr="004448DF">
        <w:rPr>
          <w:rFonts w:ascii="Arial" w:hAnsi="Arial" w:cs="Arial"/>
          <w:bCs/>
        </w:rPr>
        <w:t>S</w:t>
      </w:r>
      <w:r w:rsidR="00D07352" w:rsidRPr="004448DF">
        <w:rPr>
          <w:rFonts w:ascii="Arial" w:hAnsi="Arial" w:cs="Arial"/>
          <w:bCs/>
        </w:rPr>
        <w:t>2</w:t>
      </w:r>
      <w:r w:rsidRPr="004448DF">
        <w:rPr>
          <w:rFonts w:ascii="Arial" w:hAnsi="Arial" w:cs="Arial"/>
          <w:bCs/>
        </w:rPr>
        <w:t>).</w:t>
      </w:r>
      <w:r w:rsidR="005067E1" w:rsidRPr="004448DF">
        <w:rPr>
          <w:rFonts w:ascii="Arial" w:hAnsi="Arial" w:cs="Arial"/>
          <w:bCs/>
        </w:rPr>
        <w:t xml:space="preserve">  For comparison of </w:t>
      </w:r>
      <w:r w:rsidR="004D73DB" w:rsidRPr="004D73DB">
        <w:rPr>
          <w:rFonts w:ascii="Arial" w:hAnsi="Arial" w:cs="Arial"/>
        </w:rPr>
        <w:t>Cpd-60</w:t>
      </w:r>
      <w:r w:rsidR="005067E1" w:rsidRPr="004448DF">
        <w:rPr>
          <w:rFonts w:ascii="Arial" w:hAnsi="Arial" w:cs="Arial"/>
          <w:bCs/>
        </w:rPr>
        <w:t xml:space="preserve">- or SAHA-induced gene expression changes compared to those reported following lithium treatment, a custom gene list was created using published gene symbols for altered transcripts, exactly as previously reported </w:t>
      </w:r>
      <w:r w:rsidR="005067E1" w:rsidRPr="004448DF">
        <w:rPr>
          <w:rFonts w:ascii="Arial" w:hAnsi="Arial" w:cs="Arial"/>
          <w:bCs/>
        </w:rPr>
        <w:fldChar w:fldCharType="begin">
          <w:fldData xml:space="preserve">PEVuZE5vdGU+PENpdGU+PEF1dGhvcj5NY1F1aWxsaW48L0F1dGhvcj48WWVhcj4yMDA3PC9ZZWFy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</w:fldData>
        </w:fldChar>
      </w:r>
      <w:r w:rsidR="009E3958">
        <w:rPr>
          <w:rFonts w:ascii="Arial" w:hAnsi="Arial" w:cs="Arial"/>
          <w:bCs/>
        </w:rPr>
        <w:instrText xml:space="preserve"> ADDIN EN.CITE </w:instrText>
      </w:r>
      <w:r w:rsidR="009E3958">
        <w:rPr>
          <w:rFonts w:ascii="Arial" w:hAnsi="Arial" w:cs="Arial"/>
          <w:bCs/>
        </w:rPr>
        <w:fldChar w:fldCharType="begin">
          <w:fldData xml:space="preserve">PEVuZE5vdGU+PENpdGU+PEF1dGhvcj5NY1F1aWxsaW48L0F1dGhvcj48WWVhcj4yMDA3PC9ZZWFy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</w:fldData>
        </w:fldChar>
      </w:r>
      <w:r w:rsidR="009E3958">
        <w:rPr>
          <w:rFonts w:ascii="Arial" w:hAnsi="Arial" w:cs="Arial"/>
          <w:bCs/>
        </w:rPr>
        <w:instrText xml:space="preserve"> ADDIN EN.CITE.DATA </w:instrText>
      </w:r>
      <w:r w:rsidR="009E3958">
        <w:rPr>
          <w:rFonts w:ascii="Arial" w:hAnsi="Arial" w:cs="Arial"/>
          <w:bCs/>
        </w:rPr>
      </w:r>
      <w:r w:rsidR="009E3958">
        <w:rPr>
          <w:rFonts w:ascii="Arial" w:hAnsi="Arial" w:cs="Arial"/>
          <w:bCs/>
        </w:rPr>
        <w:fldChar w:fldCharType="end"/>
      </w:r>
      <w:r w:rsidR="005067E1" w:rsidRPr="004448DF">
        <w:rPr>
          <w:rFonts w:ascii="Arial" w:hAnsi="Arial" w:cs="Arial"/>
          <w:bCs/>
        </w:rPr>
      </w:r>
      <w:r w:rsidR="005067E1" w:rsidRPr="004448DF">
        <w:rPr>
          <w:rFonts w:ascii="Arial" w:hAnsi="Arial" w:cs="Arial"/>
          <w:bCs/>
        </w:rPr>
        <w:fldChar w:fldCharType="separate"/>
      </w:r>
      <w:r w:rsidR="009E3958">
        <w:rPr>
          <w:rFonts w:ascii="Arial" w:hAnsi="Arial" w:cs="Arial"/>
          <w:bCs/>
          <w:noProof/>
        </w:rPr>
        <w:t>[</w:t>
      </w:r>
      <w:hyperlink w:anchor="_ENREF_6" w:tooltip="McQuillin, 2007 #154" w:history="1">
        <w:r w:rsidR="009E3958">
          <w:rPr>
            <w:rFonts w:ascii="Arial" w:hAnsi="Arial" w:cs="Arial"/>
            <w:bCs/>
            <w:noProof/>
          </w:rPr>
          <w:t>6</w:t>
        </w:r>
      </w:hyperlink>
      <w:r w:rsidR="009E3958">
        <w:rPr>
          <w:rFonts w:ascii="Arial" w:hAnsi="Arial" w:cs="Arial"/>
          <w:bCs/>
          <w:noProof/>
        </w:rPr>
        <w:t>]</w:t>
      </w:r>
      <w:r w:rsidR="005067E1" w:rsidRPr="004448DF">
        <w:rPr>
          <w:rFonts w:ascii="Arial" w:hAnsi="Arial" w:cs="Arial"/>
          <w:bCs/>
        </w:rPr>
        <w:fldChar w:fldCharType="end"/>
      </w:r>
      <w:r w:rsidR="005067E1" w:rsidRPr="004448DF">
        <w:rPr>
          <w:rFonts w:ascii="Arial" w:hAnsi="Arial" w:cs="Arial"/>
          <w:bCs/>
        </w:rPr>
        <w:t xml:space="preserve">, and imported into </w:t>
      </w:r>
      <w:proofErr w:type="spellStart"/>
      <w:r w:rsidR="005067E1" w:rsidRPr="004448DF">
        <w:rPr>
          <w:rFonts w:ascii="Arial" w:hAnsi="Arial" w:cs="Arial"/>
          <w:bCs/>
        </w:rPr>
        <w:t>GeneSpring</w:t>
      </w:r>
      <w:proofErr w:type="spellEnd"/>
      <w:r w:rsidR="005067E1" w:rsidRPr="004448DF">
        <w:rPr>
          <w:rFonts w:ascii="Arial" w:hAnsi="Arial" w:cs="Arial"/>
          <w:bCs/>
        </w:rPr>
        <w:t xml:space="preserve">.  GSA analysis was performed using a maximum permutation threshold of 100 and </w:t>
      </w:r>
      <w:r w:rsidR="00D81A63" w:rsidRPr="004448DF">
        <w:rPr>
          <w:rFonts w:ascii="Arial" w:hAnsi="Arial" w:cs="Arial"/>
          <w:bCs/>
        </w:rPr>
        <w:lastRenderedPageBreak/>
        <w:t xml:space="preserve">a </w:t>
      </w:r>
      <w:proofErr w:type="spellStart"/>
      <w:r w:rsidR="00D81A63" w:rsidRPr="004448DF">
        <w:rPr>
          <w:rFonts w:ascii="Arial" w:hAnsi="Arial" w:cs="Arial"/>
          <w:bCs/>
        </w:rPr>
        <w:t>Benjamini</w:t>
      </w:r>
      <w:proofErr w:type="spellEnd"/>
      <w:r w:rsidR="00D81A63" w:rsidRPr="004448DF">
        <w:rPr>
          <w:rFonts w:ascii="Arial" w:hAnsi="Arial" w:cs="Arial"/>
          <w:bCs/>
        </w:rPr>
        <w:t xml:space="preserve"> Hochberg </w:t>
      </w:r>
      <w:r w:rsidR="005067E1" w:rsidRPr="004448DF">
        <w:rPr>
          <w:rFonts w:ascii="Arial" w:hAnsi="Arial" w:cs="Arial"/>
          <w:bCs/>
        </w:rPr>
        <w:t>FDR</w:t>
      </w:r>
      <w:r w:rsidR="00D81A63" w:rsidRPr="004448DF">
        <w:rPr>
          <w:rFonts w:ascii="Arial" w:hAnsi="Arial" w:cs="Arial"/>
          <w:bCs/>
        </w:rPr>
        <w:t xml:space="preserve"> threshold of</w:t>
      </w:r>
      <w:r w:rsidR="005067E1" w:rsidRPr="004448DF">
        <w:rPr>
          <w:rFonts w:ascii="Arial" w:hAnsi="Arial" w:cs="Arial"/>
          <w:bCs/>
        </w:rPr>
        <w:t xml:space="preserve"> p&lt;0.05 against lists of genes we found altered by </w:t>
      </w:r>
      <w:r w:rsidR="004D73DB" w:rsidRPr="004D73DB">
        <w:rPr>
          <w:rFonts w:ascii="Arial" w:hAnsi="Arial" w:cs="Arial"/>
        </w:rPr>
        <w:t>Cpd-60</w:t>
      </w:r>
      <w:r w:rsidR="005067E1" w:rsidRPr="004448DF">
        <w:rPr>
          <w:rFonts w:ascii="Arial" w:hAnsi="Arial" w:cs="Arial"/>
          <w:bCs/>
        </w:rPr>
        <w:t xml:space="preserve"> or SAHA treatment in any brain region examined (PFC, </w:t>
      </w:r>
      <w:proofErr w:type="spellStart"/>
      <w:r w:rsidR="005067E1" w:rsidRPr="004448DF">
        <w:rPr>
          <w:rFonts w:ascii="Arial" w:hAnsi="Arial" w:cs="Arial"/>
          <w:bCs/>
        </w:rPr>
        <w:t>NAc</w:t>
      </w:r>
      <w:proofErr w:type="spellEnd"/>
      <w:r w:rsidR="005067E1" w:rsidRPr="004448DF">
        <w:rPr>
          <w:rFonts w:ascii="Arial" w:hAnsi="Arial" w:cs="Arial"/>
          <w:bCs/>
        </w:rPr>
        <w:t xml:space="preserve"> or HIP), compared to corresponding vehicle-treated controls (&gt;1.2fold, p&lt;0.05).  </w:t>
      </w:r>
    </w:p>
    <w:p w14:paraId="29D82DCE" w14:textId="77777777" w:rsidR="00050818" w:rsidRPr="004448DF" w:rsidRDefault="00050818" w:rsidP="00050818">
      <w:pPr>
        <w:pStyle w:val="NoSpacing"/>
        <w:spacing w:line="360" w:lineRule="auto"/>
        <w:rPr>
          <w:rFonts w:ascii="Arial" w:hAnsi="Arial" w:cs="Arial"/>
          <w:bCs/>
        </w:rPr>
      </w:pPr>
    </w:p>
    <w:p w14:paraId="656206A9" w14:textId="77777777" w:rsidR="00050818" w:rsidRPr="004448DF" w:rsidRDefault="00050818" w:rsidP="00050818">
      <w:pPr>
        <w:pStyle w:val="NoSpacing"/>
        <w:spacing w:line="360" w:lineRule="auto"/>
        <w:rPr>
          <w:rFonts w:ascii="Arial" w:hAnsi="Arial" w:cs="Arial"/>
          <w:bCs/>
          <w:u w:val="single"/>
        </w:rPr>
      </w:pPr>
      <w:r w:rsidRPr="004448DF">
        <w:rPr>
          <w:rFonts w:ascii="Arial" w:hAnsi="Arial" w:cs="Arial"/>
          <w:bCs/>
          <w:u w:val="single"/>
        </w:rPr>
        <w:t xml:space="preserve">Chromatin </w:t>
      </w:r>
      <w:proofErr w:type="spellStart"/>
      <w:r w:rsidRPr="004448DF">
        <w:rPr>
          <w:rFonts w:ascii="Arial" w:hAnsi="Arial" w:cs="Arial"/>
          <w:bCs/>
          <w:u w:val="single"/>
        </w:rPr>
        <w:t>Immunoprecipitation</w:t>
      </w:r>
      <w:proofErr w:type="spellEnd"/>
    </w:p>
    <w:p w14:paraId="7CA65E87" w14:textId="32983958" w:rsidR="00050818" w:rsidRPr="004448DF" w:rsidRDefault="00050818" w:rsidP="00050818">
      <w:pPr>
        <w:pStyle w:val="NoSpacing"/>
        <w:spacing w:line="360" w:lineRule="auto"/>
        <w:rPr>
          <w:rFonts w:ascii="Arial" w:hAnsi="Arial" w:cs="Arial"/>
        </w:rPr>
      </w:pPr>
      <w:r w:rsidRPr="004448DF">
        <w:rPr>
          <w:rFonts w:ascii="Arial" w:hAnsi="Arial" w:cs="Arial"/>
        </w:rPr>
        <w:t xml:space="preserve">Frozen mouse brains treated with </w:t>
      </w:r>
      <w:r w:rsidR="004D73DB" w:rsidRPr="004D73DB">
        <w:rPr>
          <w:rFonts w:ascii="Arial" w:hAnsi="Arial" w:cs="Arial"/>
        </w:rPr>
        <w:t>Cpd-60</w:t>
      </w:r>
      <w:r w:rsidRPr="004448DF">
        <w:rPr>
          <w:rFonts w:ascii="Arial" w:hAnsi="Arial" w:cs="Arial"/>
        </w:rPr>
        <w:t xml:space="preserve"> or vehicle (</w:t>
      </w:r>
      <w:r w:rsidRPr="004448DF">
        <w:rPr>
          <w:rFonts w:ascii="Arial" w:hAnsi="Arial" w:cs="Arial"/>
          <w:i/>
        </w:rPr>
        <w:t xml:space="preserve">n </w:t>
      </w:r>
      <w:r w:rsidRPr="004448DF">
        <w:rPr>
          <w:rFonts w:ascii="Arial" w:hAnsi="Arial" w:cs="Arial"/>
        </w:rPr>
        <w:t xml:space="preserve">= 4/group), were rapidly dissected at 4°C and nucleus </w:t>
      </w:r>
      <w:proofErr w:type="spellStart"/>
      <w:r w:rsidRPr="004448DF">
        <w:rPr>
          <w:rFonts w:ascii="Arial" w:hAnsi="Arial" w:cs="Arial"/>
        </w:rPr>
        <w:t>accumbens</w:t>
      </w:r>
      <w:proofErr w:type="spellEnd"/>
      <w:r w:rsidRPr="004448DF">
        <w:rPr>
          <w:rFonts w:ascii="Arial" w:hAnsi="Arial" w:cs="Arial"/>
        </w:rPr>
        <w:t xml:space="preserve"> isolated.  Native chromatin (unfixed tissue) </w:t>
      </w:r>
      <w:r w:rsidR="00180D92" w:rsidRPr="004448DF">
        <w:rPr>
          <w:rFonts w:ascii="Arial" w:hAnsi="Arial" w:cs="Arial"/>
        </w:rPr>
        <w:t>was digested with 5 units</w:t>
      </w:r>
      <w:r w:rsidRPr="004448DF">
        <w:rPr>
          <w:rFonts w:ascii="Arial" w:hAnsi="Arial" w:cs="Arial"/>
        </w:rPr>
        <w:t xml:space="preserve">/mL </w:t>
      </w:r>
      <w:proofErr w:type="spellStart"/>
      <w:r w:rsidRPr="004448DF">
        <w:rPr>
          <w:rFonts w:ascii="Arial" w:hAnsi="Arial" w:cs="Arial"/>
        </w:rPr>
        <w:t>micrococcal</w:t>
      </w:r>
      <w:proofErr w:type="spellEnd"/>
      <w:r w:rsidRPr="004448DF">
        <w:rPr>
          <w:rFonts w:ascii="Arial" w:hAnsi="Arial" w:cs="Arial"/>
        </w:rPr>
        <w:t xml:space="preserve"> nuclease at 37°C for 7 min followed by hypotonic </w:t>
      </w:r>
      <w:proofErr w:type="spellStart"/>
      <w:r w:rsidRPr="004448DF">
        <w:rPr>
          <w:rFonts w:ascii="Arial" w:hAnsi="Arial" w:cs="Arial"/>
        </w:rPr>
        <w:t>lysis</w:t>
      </w:r>
      <w:proofErr w:type="spellEnd"/>
      <w:r w:rsidRPr="004448DF">
        <w:rPr>
          <w:rFonts w:ascii="Arial" w:hAnsi="Arial" w:cs="Arial"/>
        </w:rPr>
        <w:t xml:space="preserve"> and debris clearing. From this resulting pool of </w:t>
      </w:r>
      <w:proofErr w:type="spellStart"/>
      <w:r w:rsidRPr="004448DF">
        <w:rPr>
          <w:rFonts w:ascii="Arial" w:hAnsi="Arial" w:cs="Arial"/>
        </w:rPr>
        <w:t>nucleosomal</w:t>
      </w:r>
      <w:proofErr w:type="spellEnd"/>
      <w:r w:rsidRPr="004448DF">
        <w:rPr>
          <w:rFonts w:ascii="Arial" w:hAnsi="Arial" w:cs="Arial"/>
        </w:rPr>
        <w:t xml:space="preserve"> chromatin (‘Input’), 100uL was removed for </w:t>
      </w:r>
      <w:proofErr w:type="spellStart"/>
      <w:r w:rsidRPr="004448DF">
        <w:rPr>
          <w:rFonts w:ascii="Arial" w:hAnsi="Arial" w:cs="Arial"/>
        </w:rPr>
        <w:t>ChIP</w:t>
      </w:r>
      <w:proofErr w:type="spellEnd"/>
      <w:r w:rsidRPr="004448DF">
        <w:rPr>
          <w:rFonts w:ascii="Arial" w:hAnsi="Arial" w:cs="Arial"/>
        </w:rPr>
        <w:t xml:space="preserve">, incubated overnight with 2.5 </w:t>
      </w:r>
      <w:proofErr w:type="spellStart"/>
      <w:r w:rsidRPr="004448DF">
        <w:rPr>
          <w:rFonts w:ascii="Arial" w:hAnsi="Arial" w:cs="Arial"/>
        </w:rPr>
        <w:t>μg</w:t>
      </w:r>
      <w:proofErr w:type="spellEnd"/>
      <w:r w:rsidRPr="004448DF">
        <w:rPr>
          <w:rFonts w:ascii="Arial" w:hAnsi="Arial" w:cs="Arial"/>
        </w:rPr>
        <w:t xml:space="preserve"> of anti-histone H4K12ac antibody and precipitated using A/G Plus </w:t>
      </w:r>
      <w:proofErr w:type="spellStart"/>
      <w:r w:rsidRPr="004448DF">
        <w:rPr>
          <w:rFonts w:ascii="Arial" w:hAnsi="Arial" w:cs="Arial"/>
        </w:rPr>
        <w:t>agarose</w:t>
      </w:r>
      <w:proofErr w:type="spellEnd"/>
      <w:r w:rsidRPr="004448DF">
        <w:rPr>
          <w:rFonts w:ascii="Arial" w:hAnsi="Arial" w:cs="Arial"/>
        </w:rPr>
        <w:t xml:space="preserve"> beads (Santa Cruz #SC-2003).  Pelleted beads were washed, and protein complexes digested with proteinase K, followed by phenol-chloroform purification of DNA using glycogen to nucleate precipitation at -80°C.  DNA was also purified from an equal volume of the ‘Input’ fraction without </w:t>
      </w:r>
      <w:proofErr w:type="spellStart"/>
      <w:r w:rsidRPr="004448DF">
        <w:rPr>
          <w:rFonts w:ascii="Arial" w:hAnsi="Arial" w:cs="Arial"/>
        </w:rPr>
        <w:t>immunoprecipiation</w:t>
      </w:r>
      <w:proofErr w:type="spellEnd"/>
      <w:r w:rsidRPr="004448DF">
        <w:rPr>
          <w:rFonts w:ascii="Arial" w:hAnsi="Arial" w:cs="Arial"/>
        </w:rPr>
        <w:t xml:space="preserve">.  DNA was applied without further amplification to </w:t>
      </w:r>
      <w:proofErr w:type="spellStart"/>
      <w:r w:rsidRPr="004448DF">
        <w:rPr>
          <w:rFonts w:ascii="Arial" w:hAnsi="Arial" w:cs="Arial"/>
        </w:rPr>
        <w:t>qPCR</w:t>
      </w:r>
      <w:proofErr w:type="spellEnd"/>
      <w:r w:rsidRPr="004448DF">
        <w:rPr>
          <w:rFonts w:ascii="Arial" w:hAnsi="Arial" w:cs="Arial"/>
        </w:rPr>
        <w:t xml:space="preserve"> using </w:t>
      </w:r>
      <w:proofErr w:type="spellStart"/>
      <w:r w:rsidRPr="004448DF">
        <w:rPr>
          <w:rFonts w:ascii="Arial" w:hAnsi="Arial" w:cs="Arial"/>
        </w:rPr>
        <w:t>ChIP</w:t>
      </w:r>
      <w:proofErr w:type="spellEnd"/>
      <w:r w:rsidRPr="004448DF">
        <w:rPr>
          <w:rFonts w:ascii="Arial" w:hAnsi="Arial" w:cs="Arial"/>
        </w:rPr>
        <w:t xml:space="preserve"> primers </w:t>
      </w:r>
      <w:r w:rsidR="00EB1466" w:rsidRPr="004448DF">
        <w:rPr>
          <w:rFonts w:ascii="Arial" w:hAnsi="Arial" w:cs="Arial"/>
        </w:rPr>
        <w:t xml:space="preserve">(Table S2) </w:t>
      </w:r>
      <w:r w:rsidRPr="004448DF">
        <w:rPr>
          <w:rFonts w:ascii="Arial" w:hAnsi="Arial" w:cs="Arial"/>
        </w:rPr>
        <w:t xml:space="preserve">designed using NCBI PRIMER-BLAST at 1 </w:t>
      </w:r>
      <w:proofErr w:type="spellStart"/>
      <w:r w:rsidRPr="004448DF">
        <w:rPr>
          <w:rFonts w:ascii="Arial" w:hAnsi="Arial" w:cs="Arial"/>
        </w:rPr>
        <w:t>kB</w:t>
      </w:r>
      <w:proofErr w:type="spellEnd"/>
      <w:r w:rsidRPr="004448DF">
        <w:rPr>
          <w:rFonts w:ascii="Arial" w:hAnsi="Arial" w:cs="Arial"/>
        </w:rPr>
        <w:t xml:space="preserve"> and 0.2 </w:t>
      </w:r>
      <w:proofErr w:type="spellStart"/>
      <w:r w:rsidRPr="004448DF">
        <w:rPr>
          <w:rFonts w:ascii="Arial" w:hAnsi="Arial" w:cs="Arial"/>
        </w:rPr>
        <w:t>kB</w:t>
      </w:r>
      <w:proofErr w:type="spellEnd"/>
      <w:r w:rsidRPr="004448DF">
        <w:rPr>
          <w:rFonts w:ascii="Arial" w:hAnsi="Arial" w:cs="Arial"/>
        </w:rPr>
        <w:t xml:space="preserve"> upstream of the transcription start site (TSS) or 0.5 </w:t>
      </w:r>
      <w:proofErr w:type="spellStart"/>
      <w:r w:rsidRPr="004448DF">
        <w:rPr>
          <w:rFonts w:ascii="Arial" w:hAnsi="Arial" w:cs="Arial"/>
        </w:rPr>
        <w:t>kB</w:t>
      </w:r>
      <w:proofErr w:type="spellEnd"/>
      <w:r w:rsidRPr="004448DF">
        <w:rPr>
          <w:rFonts w:ascii="Arial" w:hAnsi="Arial" w:cs="Arial"/>
        </w:rPr>
        <w:t xml:space="preserve"> downstream</w:t>
      </w:r>
      <w:r w:rsidRPr="004448DF">
        <w:rPr>
          <w:rFonts w:ascii="Arial" w:hAnsi="Arial" w:cs="Arial"/>
          <w:bCs/>
        </w:rPr>
        <w:t>,</w:t>
      </w:r>
      <w:r w:rsidRPr="004448DF">
        <w:rPr>
          <w:rFonts w:ascii="Arial" w:hAnsi="Arial" w:cs="Arial"/>
        </w:rPr>
        <w:t xml:space="preserve"> with </w:t>
      </w:r>
      <w:proofErr w:type="spellStart"/>
      <w:r w:rsidRPr="004448DF">
        <w:rPr>
          <w:rFonts w:ascii="Arial" w:hAnsi="Arial" w:cs="Arial"/>
        </w:rPr>
        <w:t>amplicons</w:t>
      </w:r>
      <w:proofErr w:type="spellEnd"/>
      <w:r w:rsidRPr="004448DF">
        <w:rPr>
          <w:rFonts w:ascii="Arial" w:hAnsi="Arial" w:cs="Arial"/>
        </w:rPr>
        <w:t xml:space="preserve"> designed at &lt;150 </w:t>
      </w:r>
      <w:proofErr w:type="spellStart"/>
      <w:r w:rsidRPr="004448DF">
        <w:rPr>
          <w:rFonts w:ascii="Arial" w:hAnsi="Arial" w:cs="Arial"/>
        </w:rPr>
        <w:t>bp</w:t>
      </w:r>
      <w:proofErr w:type="spellEnd"/>
      <w:r w:rsidRPr="004448DF">
        <w:rPr>
          <w:rFonts w:ascii="Arial" w:hAnsi="Arial" w:cs="Arial"/>
        </w:rPr>
        <w:t xml:space="preserve"> to ensure amplification from mono-</w:t>
      </w:r>
      <w:proofErr w:type="spellStart"/>
      <w:r w:rsidRPr="004448DF">
        <w:rPr>
          <w:rFonts w:ascii="Arial" w:hAnsi="Arial" w:cs="Arial"/>
        </w:rPr>
        <w:t>nucleosomal</w:t>
      </w:r>
      <w:proofErr w:type="spellEnd"/>
      <w:r w:rsidRPr="004448DF">
        <w:rPr>
          <w:rFonts w:ascii="Arial" w:hAnsi="Arial" w:cs="Arial"/>
        </w:rPr>
        <w:t xml:space="preserve"> DNA templates</w:t>
      </w:r>
      <w:r w:rsidR="00180D92" w:rsidRPr="004448DF">
        <w:rPr>
          <w:rFonts w:ascii="Arial" w:hAnsi="Arial" w:cs="Arial"/>
        </w:rPr>
        <w:t>.</w:t>
      </w:r>
      <w:r w:rsidR="00CC6164">
        <w:rPr>
          <w:rFonts w:ascii="Arial" w:hAnsi="Arial" w:cs="Arial"/>
        </w:rPr>
        <w:t xml:space="preserve">  Quantity of starting DNA was evaluated via ‘cross point’ cycle threshold values via Roche </w:t>
      </w:r>
      <w:proofErr w:type="spellStart"/>
      <w:r w:rsidR="00CC6164">
        <w:rPr>
          <w:rFonts w:ascii="Arial" w:hAnsi="Arial" w:cs="Arial"/>
        </w:rPr>
        <w:t>Lightcycler</w:t>
      </w:r>
      <w:proofErr w:type="spellEnd"/>
      <w:r w:rsidR="00CC6164">
        <w:rPr>
          <w:rFonts w:ascii="Arial" w:hAnsi="Arial" w:cs="Arial"/>
        </w:rPr>
        <w:t xml:space="preserve"> 480 software. The ratio of cycle threshold values from input to </w:t>
      </w:r>
      <w:proofErr w:type="spellStart"/>
      <w:r w:rsidR="00CC6164">
        <w:rPr>
          <w:rFonts w:ascii="Arial" w:hAnsi="Arial" w:cs="Arial"/>
        </w:rPr>
        <w:t>ChIP</w:t>
      </w:r>
      <w:proofErr w:type="spellEnd"/>
      <w:r w:rsidR="00CC6164">
        <w:rPr>
          <w:rFonts w:ascii="Arial" w:hAnsi="Arial" w:cs="Arial"/>
        </w:rPr>
        <w:t xml:space="preserve"> samples (2^(input –</w:t>
      </w:r>
      <w:proofErr w:type="spellStart"/>
      <w:r w:rsidR="00CC6164">
        <w:rPr>
          <w:rFonts w:ascii="Arial" w:hAnsi="Arial" w:cs="Arial"/>
        </w:rPr>
        <w:t>ChIP</w:t>
      </w:r>
      <w:proofErr w:type="spellEnd"/>
      <w:r w:rsidR="00CC6164">
        <w:rPr>
          <w:rFonts w:ascii="Arial" w:hAnsi="Arial" w:cs="Arial"/>
        </w:rPr>
        <w:t xml:space="preserve"> )) were compared from mice treated with </w:t>
      </w:r>
      <w:r w:rsidR="004D73DB" w:rsidRPr="004D73DB">
        <w:rPr>
          <w:rFonts w:ascii="Arial" w:hAnsi="Arial" w:cs="Arial"/>
        </w:rPr>
        <w:t>Cpd-60</w:t>
      </w:r>
      <w:r w:rsidR="00CC6164">
        <w:rPr>
          <w:rFonts w:ascii="Arial" w:hAnsi="Arial" w:cs="Arial"/>
        </w:rPr>
        <w:t xml:space="preserve"> to vehicle.</w:t>
      </w:r>
    </w:p>
    <w:p w14:paraId="158558C8" w14:textId="77777777" w:rsidR="00050818" w:rsidRPr="004448DF" w:rsidRDefault="00050818" w:rsidP="00C5601F">
      <w:pPr>
        <w:pStyle w:val="NoSpacing"/>
        <w:rPr>
          <w:rFonts w:ascii="Arial" w:hAnsi="Arial" w:cs="Arial"/>
          <w:u w:val="single"/>
        </w:rPr>
      </w:pPr>
    </w:p>
    <w:p w14:paraId="37ABAE53" w14:textId="77777777" w:rsidR="00515F08" w:rsidRPr="004448DF" w:rsidRDefault="00515F08" w:rsidP="00C5601F">
      <w:pPr>
        <w:pStyle w:val="NoSpacing"/>
        <w:rPr>
          <w:rFonts w:ascii="Arial" w:hAnsi="Arial" w:cs="Arial"/>
        </w:rPr>
      </w:pPr>
    </w:p>
    <w:p w14:paraId="504B6C6F" w14:textId="1E365C56" w:rsidR="00515F08" w:rsidRPr="004448DF" w:rsidRDefault="00515F08" w:rsidP="00C5601F">
      <w:pPr>
        <w:pStyle w:val="NoSpacing"/>
        <w:rPr>
          <w:rFonts w:ascii="Arial" w:hAnsi="Arial" w:cs="Arial"/>
        </w:rPr>
      </w:pPr>
    </w:p>
    <w:p w14:paraId="4E2ECA81" w14:textId="77777777" w:rsidR="009E3958" w:rsidRPr="009E3958" w:rsidRDefault="00515F08" w:rsidP="009E3958">
      <w:pPr>
        <w:pStyle w:val="NoSpacing"/>
        <w:ind w:left="720" w:hanging="720"/>
        <w:rPr>
          <w:rFonts w:ascii="Calibri" w:hAnsi="Calibri" w:cs="Arial"/>
          <w:noProof/>
        </w:rPr>
      </w:pPr>
      <w:r w:rsidRPr="004448DF">
        <w:rPr>
          <w:rFonts w:ascii="Arial" w:hAnsi="Arial" w:cs="Arial"/>
        </w:rPr>
        <w:fldChar w:fldCharType="begin"/>
      </w:r>
      <w:r w:rsidRPr="004448DF">
        <w:rPr>
          <w:rFonts w:ascii="Arial" w:hAnsi="Arial" w:cs="Arial"/>
        </w:rPr>
        <w:instrText xml:space="preserve"> ADDIN EN.REFLIST </w:instrText>
      </w:r>
      <w:r w:rsidRPr="004448DF">
        <w:rPr>
          <w:rFonts w:ascii="Arial" w:hAnsi="Arial" w:cs="Arial"/>
        </w:rPr>
        <w:fldChar w:fldCharType="separate"/>
      </w:r>
      <w:bookmarkStart w:id="1" w:name="_ENREF_1"/>
      <w:r w:rsidR="009E3958" w:rsidRPr="009E3958">
        <w:rPr>
          <w:rFonts w:ascii="Calibri" w:hAnsi="Calibri" w:cs="Arial"/>
          <w:noProof/>
        </w:rPr>
        <w:t>1. Fass DM, Reis SA, Ghosh B, Hennig KM, Joseph NF, et al. (2013) Crebinostat: A novel cognitive enhancer that inhibits histone deacetylase activity and modulates chromatin-mediated neuroplasticity. Neuropharmacology 64: 81-96.</w:t>
      </w:r>
      <w:bookmarkEnd w:id="1"/>
    </w:p>
    <w:p w14:paraId="4756EA25" w14:textId="77777777" w:rsidR="009E3958" w:rsidRPr="009E3958" w:rsidRDefault="009E3958" w:rsidP="009E3958">
      <w:pPr>
        <w:pStyle w:val="NoSpacing"/>
        <w:ind w:left="720" w:hanging="720"/>
        <w:rPr>
          <w:rFonts w:ascii="Calibri" w:hAnsi="Calibri" w:cs="Arial"/>
          <w:noProof/>
        </w:rPr>
      </w:pPr>
      <w:bookmarkStart w:id="2" w:name="_ENREF_2"/>
      <w:r w:rsidRPr="009E3958">
        <w:rPr>
          <w:rFonts w:ascii="Calibri" w:hAnsi="Calibri" w:cs="Arial"/>
          <w:noProof/>
        </w:rPr>
        <w:t>2. Katragadda M, Magotti P, Sfyroera G, Lambris JD (2006) Hydrophobic effect and hydrogen bonds account for the improved activity of a complement inhibitor, compstatin. J Med Chem 49: 4616-4622.</w:t>
      </w:r>
      <w:bookmarkEnd w:id="2"/>
    </w:p>
    <w:p w14:paraId="4241E290" w14:textId="77777777" w:rsidR="009E3958" w:rsidRPr="009E3958" w:rsidRDefault="009E3958" w:rsidP="009E3958">
      <w:pPr>
        <w:pStyle w:val="NoSpacing"/>
        <w:ind w:left="720" w:hanging="720"/>
        <w:rPr>
          <w:rFonts w:ascii="Calibri" w:hAnsi="Calibri" w:cs="Arial"/>
          <w:noProof/>
        </w:rPr>
      </w:pPr>
      <w:bookmarkStart w:id="3" w:name="_ENREF_3"/>
      <w:r w:rsidRPr="009E3958">
        <w:rPr>
          <w:rFonts w:ascii="Calibri" w:hAnsi="Calibri" w:cs="Arial"/>
          <w:noProof/>
        </w:rPr>
        <w:t>3. Chou CJ, Herman D, Gottesfeld JM (2008) Pimelic diphenylamide 106 is a slow, tight-binding inhibitor of class I histone deacetylases. J Biol Chem 283: 35402-35409.</w:t>
      </w:r>
      <w:bookmarkEnd w:id="3"/>
    </w:p>
    <w:p w14:paraId="7B6EA9B4" w14:textId="77777777" w:rsidR="009E3958" w:rsidRPr="009E3958" w:rsidRDefault="009E3958" w:rsidP="009E3958">
      <w:pPr>
        <w:pStyle w:val="NoSpacing"/>
        <w:ind w:left="720" w:hanging="720"/>
        <w:rPr>
          <w:rFonts w:ascii="Calibri" w:hAnsi="Calibri" w:cs="Arial"/>
          <w:noProof/>
        </w:rPr>
      </w:pPr>
      <w:bookmarkStart w:id="4" w:name="_ENREF_4"/>
      <w:r w:rsidRPr="009E3958">
        <w:rPr>
          <w:rFonts w:ascii="Calibri" w:hAnsi="Calibri" w:cs="Arial"/>
          <w:noProof/>
        </w:rPr>
        <w:t>4. Benjamini YaHY (1995) Controlling the False Discovery Rate: A Practical and Powerful Approach to Multiple Testing. Journal of the Royal Statistical Society (Methodologial) 57: 289-300.</w:t>
      </w:r>
      <w:bookmarkEnd w:id="4"/>
    </w:p>
    <w:p w14:paraId="1A0D6D24" w14:textId="77777777" w:rsidR="009E3958" w:rsidRPr="009E3958" w:rsidRDefault="009E3958" w:rsidP="009E3958">
      <w:pPr>
        <w:pStyle w:val="NoSpacing"/>
        <w:ind w:left="720" w:hanging="720"/>
        <w:rPr>
          <w:rFonts w:ascii="Calibri" w:hAnsi="Calibri" w:cs="Arial"/>
          <w:noProof/>
        </w:rPr>
      </w:pPr>
      <w:bookmarkStart w:id="5" w:name="_ENREF_5"/>
      <w:r w:rsidRPr="009E3958">
        <w:rPr>
          <w:rFonts w:ascii="Calibri" w:hAnsi="Calibri" w:cs="Arial"/>
          <w:noProof/>
        </w:rPr>
        <w:t>5. Livak KJ, Schmittgen TD (2001) Analysis of relative gene expression data using real-time quantitative PCR and the 2(-Delta Delta C(T)) Method. Methods 25: 402-408.</w:t>
      </w:r>
      <w:bookmarkEnd w:id="5"/>
    </w:p>
    <w:p w14:paraId="3C0E9DFA" w14:textId="77777777" w:rsidR="009E3958" w:rsidRPr="009E3958" w:rsidRDefault="009E3958" w:rsidP="009E3958">
      <w:pPr>
        <w:pStyle w:val="NoSpacing"/>
        <w:ind w:left="720" w:hanging="720"/>
        <w:rPr>
          <w:rFonts w:ascii="Calibri" w:hAnsi="Calibri" w:cs="Arial"/>
          <w:noProof/>
        </w:rPr>
      </w:pPr>
      <w:bookmarkStart w:id="6" w:name="_ENREF_6"/>
      <w:r w:rsidRPr="009E3958">
        <w:rPr>
          <w:rFonts w:ascii="Calibri" w:hAnsi="Calibri" w:cs="Arial"/>
          <w:noProof/>
        </w:rPr>
        <w:t>6. McQuillin A, Rizig M, Gurling HM (2007) A microarray gene expression study of the molecular pharmacology of lithium carbonate on mouse brain mRNA to understand the neurobiology of mood stabilization and treatment of bipolar affective disorder. Pharmacogenet Genomics 17: 605-617.</w:t>
      </w:r>
      <w:bookmarkEnd w:id="6"/>
    </w:p>
    <w:p w14:paraId="06094513" w14:textId="51A1823F" w:rsidR="009E3958" w:rsidRDefault="009E3958" w:rsidP="009E3958">
      <w:pPr>
        <w:pStyle w:val="NoSpacing"/>
        <w:rPr>
          <w:rFonts w:ascii="Arial" w:hAnsi="Arial" w:cs="Arial"/>
          <w:noProof/>
        </w:rPr>
      </w:pPr>
    </w:p>
    <w:p w14:paraId="205BAB3A" w14:textId="2380249C" w:rsidR="00F33FF9" w:rsidRPr="004448DF" w:rsidRDefault="00515F08" w:rsidP="00C5601F">
      <w:pPr>
        <w:pStyle w:val="NoSpacing"/>
        <w:rPr>
          <w:rFonts w:ascii="Arial" w:hAnsi="Arial" w:cs="Arial"/>
        </w:rPr>
      </w:pPr>
      <w:r w:rsidRPr="004448DF">
        <w:rPr>
          <w:rFonts w:ascii="Arial" w:hAnsi="Arial" w:cs="Arial"/>
        </w:rPr>
        <w:lastRenderedPageBreak/>
        <w:fldChar w:fldCharType="end"/>
      </w:r>
    </w:p>
    <w:sectPr w:rsidR="00F33FF9" w:rsidRPr="004448D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FFB2F" w14:textId="77777777" w:rsidR="00BB59EC" w:rsidRDefault="00BB59EC" w:rsidP="008A2C72">
      <w:pPr>
        <w:spacing w:after="0" w:line="240" w:lineRule="auto"/>
      </w:pPr>
      <w:r>
        <w:separator/>
      </w:r>
    </w:p>
  </w:endnote>
  <w:endnote w:type="continuationSeparator" w:id="0">
    <w:p w14:paraId="32814A33" w14:textId="77777777" w:rsidR="00BB59EC" w:rsidRDefault="00BB59EC" w:rsidP="008A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153566"/>
      <w:docPartObj>
        <w:docPartGallery w:val="Page Numbers (Bottom of Page)"/>
        <w:docPartUnique/>
      </w:docPartObj>
    </w:sdtPr>
    <w:sdtEndPr>
      <w:rPr>
        <w:noProof/>
      </w:rPr>
    </w:sdtEndPr>
    <w:sdtContent>
      <w:p w14:paraId="0ACAA211" w14:textId="22194039" w:rsidR="008A2C72" w:rsidRDefault="008A2C72">
        <w:pPr>
          <w:pStyle w:val="Footer"/>
          <w:jc w:val="center"/>
        </w:pPr>
        <w:r>
          <w:fldChar w:fldCharType="begin"/>
        </w:r>
        <w:r>
          <w:instrText xml:space="preserve"> PAGE   \* MERGEFORMAT </w:instrText>
        </w:r>
        <w:r>
          <w:fldChar w:fldCharType="separate"/>
        </w:r>
        <w:r w:rsidR="003F458A">
          <w:rPr>
            <w:noProof/>
          </w:rPr>
          <w:t>1</w:t>
        </w:r>
        <w:r>
          <w:rPr>
            <w:noProof/>
          </w:rPr>
          <w:fldChar w:fldCharType="end"/>
        </w:r>
      </w:p>
    </w:sdtContent>
  </w:sdt>
  <w:p w14:paraId="6CAAFCBF" w14:textId="77777777" w:rsidR="008A2C72" w:rsidRDefault="008A2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8455A" w14:textId="77777777" w:rsidR="00BB59EC" w:rsidRDefault="00BB59EC" w:rsidP="008A2C72">
      <w:pPr>
        <w:spacing w:after="0" w:line="240" w:lineRule="auto"/>
      </w:pPr>
      <w:r>
        <w:separator/>
      </w:r>
    </w:p>
  </w:footnote>
  <w:footnote w:type="continuationSeparator" w:id="0">
    <w:p w14:paraId="43F66814" w14:textId="77777777" w:rsidR="00BB59EC" w:rsidRDefault="00BB59EC" w:rsidP="008A2C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9vss9028xz9f0eztr15f9vpdvd20e9ffsxs&quot;&gt;C60 mood endnote library&lt;record-ids&gt;&lt;item&gt;113&lt;/item&gt;&lt;item&gt;120&lt;/item&gt;&lt;item&gt;130&lt;/item&gt;&lt;item&gt;131&lt;/item&gt;&lt;item&gt;154&lt;/item&gt;&lt;item&gt;236&lt;/item&gt;&lt;/record-ids&gt;&lt;/item&gt;&lt;/Libraries&gt;"/>
  </w:docVars>
  <w:rsids>
    <w:rsidRoot w:val="00265E10"/>
    <w:rsid w:val="00050818"/>
    <w:rsid w:val="000B555B"/>
    <w:rsid w:val="000F12A7"/>
    <w:rsid w:val="00134682"/>
    <w:rsid w:val="00180D92"/>
    <w:rsid w:val="001931CE"/>
    <w:rsid w:val="00222E23"/>
    <w:rsid w:val="0023465C"/>
    <w:rsid w:val="00265E10"/>
    <w:rsid w:val="002A56E2"/>
    <w:rsid w:val="002C7DE8"/>
    <w:rsid w:val="002F5987"/>
    <w:rsid w:val="00315327"/>
    <w:rsid w:val="00325E82"/>
    <w:rsid w:val="0039766C"/>
    <w:rsid w:val="003E397A"/>
    <w:rsid w:val="003E5BC9"/>
    <w:rsid w:val="003F458A"/>
    <w:rsid w:val="00423EBC"/>
    <w:rsid w:val="004448DF"/>
    <w:rsid w:val="00485C9C"/>
    <w:rsid w:val="004D73DB"/>
    <w:rsid w:val="005067E1"/>
    <w:rsid w:val="00514EEB"/>
    <w:rsid w:val="00515F08"/>
    <w:rsid w:val="00532259"/>
    <w:rsid w:val="005520F9"/>
    <w:rsid w:val="00621D46"/>
    <w:rsid w:val="006721AA"/>
    <w:rsid w:val="006B08C6"/>
    <w:rsid w:val="00761721"/>
    <w:rsid w:val="00867C0D"/>
    <w:rsid w:val="008A2C72"/>
    <w:rsid w:val="008B1C50"/>
    <w:rsid w:val="008E1900"/>
    <w:rsid w:val="009077D5"/>
    <w:rsid w:val="009E3958"/>
    <w:rsid w:val="00AD544A"/>
    <w:rsid w:val="00B15E6B"/>
    <w:rsid w:val="00B64E3A"/>
    <w:rsid w:val="00B756F0"/>
    <w:rsid w:val="00BB59EC"/>
    <w:rsid w:val="00BB5F7B"/>
    <w:rsid w:val="00BD403F"/>
    <w:rsid w:val="00C5601F"/>
    <w:rsid w:val="00CB2AE0"/>
    <w:rsid w:val="00CC6164"/>
    <w:rsid w:val="00D07352"/>
    <w:rsid w:val="00D67C1F"/>
    <w:rsid w:val="00D7031D"/>
    <w:rsid w:val="00D81A63"/>
    <w:rsid w:val="00DD33C9"/>
    <w:rsid w:val="00DE4F1C"/>
    <w:rsid w:val="00E20572"/>
    <w:rsid w:val="00E85D0A"/>
    <w:rsid w:val="00EB1466"/>
    <w:rsid w:val="00F07F0F"/>
    <w:rsid w:val="00F33FF9"/>
    <w:rsid w:val="00F43A07"/>
    <w:rsid w:val="00FD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7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E10"/>
    <w:pPr>
      <w:spacing w:after="0" w:line="240" w:lineRule="auto"/>
    </w:pPr>
  </w:style>
  <w:style w:type="character" w:styleId="Hyperlink">
    <w:name w:val="Hyperlink"/>
    <w:basedOn w:val="DefaultParagraphFont"/>
    <w:uiPriority w:val="99"/>
    <w:unhideWhenUsed/>
    <w:rsid w:val="00515F08"/>
    <w:rPr>
      <w:color w:val="0000FF" w:themeColor="hyperlink"/>
      <w:u w:val="single"/>
    </w:rPr>
  </w:style>
  <w:style w:type="character" w:styleId="CommentReference">
    <w:name w:val="annotation reference"/>
    <w:basedOn w:val="DefaultParagraphFont"/>
    <w:uiPriority w:val="99"/>
    <w:semiHidden/>
    <w:unhideWhenUsed/>
    <w:rsid w:val="00134682"/>
    <w:rPr>
      <w:sz w:val="18"/>
      <w:szCs w:val="18"/>
    </w:rPr>
  </w:style>
  <w:style w:type="paragraph" w:styleId="CommentText">
    <w:name w:val="annotation text"/>
    <w:basedOn w:val="Normal"/>
    <w:link w:val="CommentTextChar"/>
    <w:uiPriority w:val="99"/>
    <w:semiHidden/>
    <w:unhideWhenUsed/>
    <w:rsid w:val="00134682"/>
    <w:pPr>
      <w:spacing w:line="240" w:lineRule="auto"/>
    </w:pPr>
    <w:rPr>
      <w:sz w:val="24"/>
      <w:szCs w:val="24"/>
    </w:rPr>
  </w:style>
  <w:style w:type="character" w:customStyle="1" w:styleId="CommentTextChar">
    <w:name w:val="Comment Text Char"/>
    <w:basedOn w:val="DefaultParagraphFont"/>
    <w:link w:val="CommentText"/>
    <w:uiPriority w:val="99"/>
    <w:semiHidden/>
    <w:rsid w:val="00134682"/>
    <w:rPr>
      <w:sz w:val="24"/>
      <w:szCs w:val="24"/>
    </w:rPr>
  </w:style>
  <w:style w:type="paragraph" w:styleId="CommentSubject">
    <w:name w:val="annotation subject"/>
    <w:basedOn w:val="CommentText"/>
    <w:next w:val="CommentText"/>
    <w:link w:val="CommentSubjectChar"/>
    <w:uiPriority w:val="99"/>
    <w:semiHidden/>
    <w:unhideWhenUsed/>
    <w:rsid w:val="00134682"/>
    <w:rPr>
      <w:b/>
      <w:bCs/>
      <w:sz w:val="20"/>
      <w:szCs w:val="20"/>
    </w:rPr>
  </w:style>
  <w:style w:type="character" w:customStyle="1" w:styleId="CommentSubjectChar">
    <w:name w:val="Comment Subject Char"/>
    <w:basedOn w:val="CommentTextChar"/>
    <w:link w:val="CommentSubject"/>
    <w:uiPriority w:val="99"/>
    <w:semiHidden/>
    <w:rsid w:val="00134682"/>
    <w:rPr>
      <w:b/>
      <w:bCs/>
      <w:sz w:val="20"/>
      <w:szCs w:val="20"/>
    </w:rPr>
  </w:style>
  <w:style w:type="paragraph" w:styleId="BalloonText">
    <w:name w:val="Balloon Text"/>
    <w:basedOn w:val="Normal"/>
    <w:link w:val="BalloonTextChar"/>
    <w:uiPriority w:val="99"/>
    <w:semiHidden/>
    <w:unhideWhenUsed/>
    <w:rsid w:val="001346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682"/>
    <w:rPr>
      <w:rFonts w:ascii="Lucida Grande" w:hAnsi="Lucida Grande"/>
      <w:sz w:val="18"/>
      <w:szCs w:val="18"/>
    </w:rPr>
  </w:style>
  <w:style w:type="paragraph" w:customStyle="1" w:styleId="Normal2">
    <w:name w:val="Normal2"/>
    <w:basedOn w:val="Header"/>
    <w:rsid w:val="00E20572"/>
    <w:pPr>
      <w:widowControl w:val="0"/>
      <w:tabs>
        <w:tab w:val="clear" w:pos="4680"/>
        <w:tab w:val="clear" w:pos="9360"/>
        <w:tab w:val="center" w:pos="4819"/>
        <w:tab w:val="right" w:pos="9071"/>
      </w:tabs>
      <w:spacing w:line="360" w:lineRule="exact"/>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20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72"/>
  </w:style>
  <w:style w:type="paragraph" w:styleId="Footer">
    <w:name w:val="footer"/>
    <w:basedOn w:val="Normal"/>
    <w:link w:val="FooterChar"/>
    <w:uiPriority w:val="99"/>
    <w:unhideWhenUsed/>
    <w:rsid w:val="008A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5E10"/>
    <w:pPr>
      <w:spacing w:after="0" w:line="240" w:lineRule="auto"/>
    </w:pPr>
  </w:style>
  <w:style w:type="character" w:styleId="Hyperlink">
    <w:name w:val="Hyperlink"/>
    <w:basedOn w:val="DefaultParagraphFont"/>
    <w:uiPriority w:val="99"/>
    <w:unhideWhenUsed/>
    <w:rsid w:val="00515F08"/>
    <w:rPr>
      <w:color w:val="0000FF" w:themeColor="hyperlink"/>
      <w:u w:val="single"/>
    </w:rPr>
  </w:style>
  <w:style w:type="character" w:styleId="CommentReference">
    <w:name w:val="annotation reference"/>
    <w:basedOn w:val="DefaultParagraphFont"/>
    <w:uiPriority w:val="99"/>
    <w:semiHidden/>
    <w:unhideWhenUsed/>
    <w:rsid w:val="00134682"/>
    <w:rPr>
      <w:sz w:val="18"/>
      <w:szCs w:val="18"/>
    </w:rPr>
  </w:style>
  <w:style w:type="paragraph" w:styleId="CommentText">
    <w:name w:val="annotation text"/>
    <w:basedOn w:val="Normal"/>
    <w:link w:val="CommentTextChar"/>
    <w:uiPriority w:val="99"/>
    <w:semiHidden/>
    <w:unhideWhenUsed/>
    <w:rsid w:val="00134682"/>
    <w:pPr>
      <w:spacing w:line="240" w:lineRule="auto"/>
    </w:pPr>
    <w:rPr>
      <w:sz w:val="24"/>
      <w:szCs w:val="24"/>
    </w:rPr>
  </w:style>
  <w:style w:type="character" w:customStyle="1" w:styleId="CommentTextChar">
    <w:name w:val="Comment Text Char"/>
    <w:basedOn w:val="DefaultParagraphFont"/>
    <w:link w:val="CommentText"/>
    <w:uiPriority w:val="99"/>
    <w:semiHidden/>
    <w:rsid w:val="00134682"/>
    <w:rPr>
      <w:sz w:val="24"/>
      <w:szCs w:val="24"/>
    </w:rPr>
  </w:style>
  <w:style w:type="paragraph" w:styleId="CommentSubject">
    <w:name w:val="annotation subject"/>
    <w:basedOn w:val="CommentText"/>
    <w:next w:val="CommentText"/>
    <w:link w:val="CommentSubjectChar"/>
    <w:uiPriority w:val="99"/>
    <w:semiHidden/>
    <w:unhideWhenUsed/>
    <w:rsid w:val="00134682"/>
    <w:rPr>
      <w:b/>
      <w:bCs/>
      <w:sz w:val="20"/>
      <w:szCs w:val="20"/>
    </w:rPr>
  </w:style>
  <w:style w:type="character" w:customStyle="1" w:styleId="CommentSubjectChar">
    <w:name w:val="Comment Subject Char"/>
    <w:basedOn w:val="CommentTextChar"/>
    <w:link w:val="CommentSubject"/>
    <w:uiPriority w:val="99"/>
    <w:semiHidden/>
    <w:rsid w:val="00134682"/>
    <w:rPr>
      <w:b/>
      <w:bCs/>
      <w:sz w:val="20"/>
      <w:szCs w:val="20"/>
    </w:rPr>
  </w:style>
  <w:style w:type="paragraph" w:styleId="BalloonText">
    <w:name w:val="Balloon Text"/>
    <w:basedOn w:val="Normal"/>
    <w:link w:val="BalloonTextChar"/>
    <w:uiPriority w:val="99"/>
    <w:semiHidden/>
    <w:unhideWhenUsed/>
    <w:rsid w:val="0013468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34682"/>
    <w:rPr>
      <w:rFonts w:ascii="Lucida Grande" w:hAnsi="Lucida Grande"/>
      <w:sz w:val="18"/>
      <w:szCs w:val="18"/>
    </w:rPr>
  </w:style>
  <w:style w:type="paragraph" w:customStyle="1" w:styleId="Normal2">
    <w:name w:val="Normal2"/>
    <w:basedOn w:val="Header"/>
    <w:rsid w:val="00E20572"/>
    <w:pPr>
      <w:widowControl w:val="0"/>
      <w:tabs>
        <w:tab w:val="clear" w:pos="4680"/>
        <w:tab w:val="clear" w:pos="9360"/>
        <w:tab w:val="center" w:pos="4819"/>
        <w:tab w:val="right" w:pos="9071"/>
      </w:tabs>
      <w:spacing w:line="360" w:lineRule="exact"/>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20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72"/>
  </w:style>
  <w:style w:type="paragraph" w:styleId="Footer">
    <w:name w:val="footer"/>
    <w:basedOn w:val="Normal"/>
    <w:link w:val="FooterChar"/>
    <w:uiPriority w:val="99"/>
    <w:unhideWhenUsed/>
    <w:rsid w:val="008A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Broad Institute</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Schroeder</dc:creator>
  <cp:lastModifiedBy>Frederick Schroeder</cp:lastModifiedBy>
  <cp:revision>4</cp:revision>
  <dcterms:created xsi:type="dcterms:W3CDTF">2013-03-26T23:45:00Z</dcterms:created>
  <dcterms:modified xsi:type="dcterms:W3CDTF">2013-03-27T17:22:00Z</dcterms:modified>
</cp:coreProperties>
</file>