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D1" w:rsidRPr="00353322" w:rsidRDefault="002340D1" w:rsidP="00234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33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3322">
        <w:rPr>
          <w:rFonts w:ascii="Times New Roman" w:hAnsi="Times New Roman" w:cs="Times New Roman"/>
          <w:sz w:val="24"/>
          <w:szCs w:val="24"/>
        </w:rPr>
        <w:t>2.  Associations between SNPs and risks of type 2 diabetes</w:t>
      </w:r>
    </w:p>
    <w:tbl>
      <w:tblPr>
        <w:tblW w:w="9195" w:type="dxa"/>
        <w:jc w:val="center"/>
        <w:tblInd w:w="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20"/>
        <w:gridCol w:w="1925"/>
        <w:gridCol w:w="1183"/>
        <w:gridCol w:w="977"/>
        <w:gridCol w:w="1073"/>
        <w:gridCol w:w="997"/>
      </w:tblGrid>
      <w:tr w:rsidR="002340D1" w:rsidRPr="00353322" w:rsidTr="001B297A">
        <w:trPr>
          <w:trHeight w:val="628"/>
          <w:jc w:val="center"/>
        </w:trPr>
        <w:tc>
          <w:tcPr>
            <w:tcW w:w="1620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925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Type of SNPs</w:t>
            </w:r>
          </w:p>
        </w:tc>
        <w:tc>
          <w:tcPr>
            <w:tcW w:w="1183" w:type="dxa"/>
            <w:vAlign w:val="bottom"/>
          </w:tcPr>
          <w:p w:rsidR="002340D1" w:rsidRPr="00E403BF" w:rsidRDefault="002340D1" w:rsidP="001B297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Adjusted Odds </w:t>
            </w:r>
            <w:proofErr w:type="spellStart"/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Lower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bound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340D1" w:rsidRPr="00353322" w:rsidRDefault="002340D1" w:rsidP="001B29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Upper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bound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rs17070905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2.30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rs17070967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2.02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E403BF" w:rsidRDefault="002340D1" w:rsidP="001B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rs6766801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2.33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rs2058703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0.559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rs1051055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rs12126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0.379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rs3088440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1.07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0.787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rs1063192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0.080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rs3217986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0.469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rs3217992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0.648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rs11603334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CENTD2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5UTR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0.077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2.98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rs4646954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1.54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0.201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2.97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rs1057128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rs10798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0.564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rs8234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0.81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0.248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rs343092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KMGA2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rs17109924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0.296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rs1043964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0.704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1.90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rs699779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0.79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0.463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rs699780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0.066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rs7527186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0.77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rs835575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0.67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0.130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rs835576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0.70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0.166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rs12911192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0.972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rs14280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rs7601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0.85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0.380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rs10282940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0.651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rs11558471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0.615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rs2466293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5UTR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1.37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4.44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1.76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0.233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rs2688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non-synonymous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0.94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0.718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rs1549723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0.97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0.893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rs17031056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1.03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0.902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rs1801208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0.73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0.377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2340D1" w:rsidRPr="00353322" w:rsidTr="001B297A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rs1801212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0.936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2340D1" w:rsidRPr="00353322" w:rsidTr="001B297A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rs734312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3UTR</w:t>
            </w:r>
          </w:p>
        </w:tc>
        <w:tc>
          <w:tcPr>
            <w:tcW w:w="1183" w:type="dxa"/>
            <w:vAlign w:val="bottom"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0.88 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0.491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340D1" w:rsidRPr="00353322" w:rsidRDefault="002340D1" w:rsidP="001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322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</w:tr>
    </w:tbl>
    <w:p w:rsidR="002340D1" w:rsidRPr="00353322" w:rsidRDefault="002340D1" w:rsidP="00234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Abbreviations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353322">
        <w:rPr>
          <w:rFonts w:ascii="Times New Roman" w:hAnsi="Times New Roman" w:cs="Times New Roman"/>
          <w:sz w:val="24"/>
          <w:szCs w:val="24"/>
        </w:rPr>
        <w:t xml:space="preserve"> 5UTR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5’-untranslated region</w:t>
      </w:r>
      <w:r>
        <w:rPr>
          <w:rFonts w:ascii="Times New Roman" w:hAnsi="Times New Roman" w:cs="Times New Roman" w:hint="eastAsia"/>
          <w:sz w:val="24"/>
          <w:szCs w:val="24"/>
        </w:rPr>
        <w:t xml:space="preserve">; 3UTR, </w:t>
      </w:r>
      <w:r w:rsidRPr="00353322">
        <w:rPr>
          <w:rFonts w:ascii="Times New Roman" w:hAnsi="Times New Roman" w:cs="Times New Roman"/>
          <w:sz w:val="24"/>
          <w:szCs w:val="24"/>
        </w:rPr>
        <w:t>3’-un</w:t>
      </w:r>
      <w:r>
        <w:rPr>
          <w:rFonts w:ascii="Times New Roman" w:hAnsi="Times New Roman" w:cs="Times New Roman"/>
          <w:sz w:val="24"/>
          <w:szCs w:val="24"/>
        </w:rPr>
        <w:t>tranlated region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2340D1" w:rsidRDefault="002340D1" w:rsidP="002340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3BF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 w:rsidRPr="00353322">
        <w:rPr>
          <w:rFonts w:ascii="Times New Roman" w:hAnsi="Times New Roman" w:cs="Times New Roman"/>
          <w:sz w:val="24"/>
          <w:szCs w:val="24"/>
        </w:rPr>
        <w:t xml:space="preserve"> Models were adjusted for age, sex, BMI, smoking, skin lesion, and arsenic in drinking water using penalized splines.</w:t>
      </w:r>
    </w:p>
    <w:p w:rsidR="00B239AB" w:rsidRDefault="002340D1" w:rsidP="002340D1">
      <w:proofErr w:type="gramStart"/>
      <w:r w:rsidRPr="00E403BF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 w:rsidRPr="00353322">
        <w:rPr>
          <w:rFonts w:ascii="Times New Roman" w:hAnsi="Times New Roman" w:cs="Times New Roman"/>
          <w:sz w:val="24"/>
          <w:szCs w:val="24"/>
        </w:rPr>
        <w:t>-values were 0.247 for rs17070905, 0.408 for rs17070967, and 0.247</w:t>
      </w:r>
      <w:r>
        <w:rPr>
          <w:rFonts w:ascii="Times New Roman" w:hAnsi="Times New Roman" w:cs="Times New Roman"/>
          <w:sz w:val="24"/>
          <w:szCs w:val="24"/>
        </w:rPr>
        <w:t xml:space="preserve"> for rs6766801 using FDR method</w:t>
      </w:r>
      <w:r w:rsidRPr="00353322">
        <w:rPr>
          <w:rFonts w:ascii="Times New Roman" w:hAnsi="Times New Roman" w:cs="Times New Roman"/>
          <w:sz w:val="24"/>
          <w:szCs w:val="24"/>
        </w:rPr>
        <w:t>.</w:t>
      </w:r>
    </w:p>
    <w:sectPr w:rsidR="00B23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92" w:rsidRDefault="00FE3192" w:rsidP="002340D1">
      <w:pPr>
        <w:spacing w:after="0" w:line="240" w:lineRule="auto"/>
      </w:pPr>
      <w:r>
        <w:separator/>
      </w:r>
    </w:p>
  </w:endnote>
  <w:endnote w:type="continuationSeparator" w:id="0">
    <w:p w:rsidR="00FE3192" w:rsidRDefault="00FE3192" w:rsidP="0023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92" w:rsidRDefault="00FE3192" w:rsidP="002340D1">
      <w:pPr>
        <w:spacing w:after="0" w:line="240" w:lineRule="auto"/>
      </w:pPr>
      <w:r>
        <w:separator/>
      </w:r>
    </w:p>
  </w:footnote>
  <w:footnote w:type="continuationSeparator" w:id="0">
    <w:p w:rsidR="00FE3192" w:rsidRDefault="00FE3192" w:rsidP="0023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13"/>
    <w:rsid w:val="002340D1"/>
    <w:rsid w:val="00A44B13"/>
    <w:rsid w:val="00B239AB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D1"/>
  </w:style>
  <w:style w:type="paragraph" w:styleId="Footer">
    <w:name w:val="footer"/>
    <w:basedOn w:val="Normal"/>
    <w:link w:val="FooterChar"/>
    <w:uiPriority w:val="99"/>
    <w:unhideWhenUsed/>
    <w:rsid w:val="00234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D1"/>
  </w:style>
  <w:style w:type="paragraph" w:styleId="Footer">
    <w:name w:val="footer"/>
    <w:basedOn w:val="Normal"/>
    <w:link w:val="FooterChar"/>
    <w:uiPriority w:val="99"/>
    <w:unhideWhenUsed/>
    <w:rsid w:val="00234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2013-07-17T08:18:00Z</dcterms:created>
  <dcterms:modified xsi:type="dcterms:W3CDTF">2013-07-17T08:18:00Z</dcterms:modified>
</cp:coreProperties>
</file>