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02DD6" w14:textId="3455515E" w:rsidR="007405F6" w:rsidRPr="00751DC2" w:rsidRDefault="00751DC2" w:rsidP="00AD293A">
      <w:pPr>
        <w:rPr>
          <w:rFonts w:ascii="Arial" w:hAnsi="Arial" w:cs="Arial"/>
          <w:b/>
          <w:u w:val="single"/>
        </w:rPr>
      </w:pPr>
      <w:r w:rsidRPr="00751DC2">
        <w:rPr>
          <w:rFonts w:ascii="Arial" w:hAnsi="Arial" w:cs="Arial"/>
          <w:b/>
          <w:u w:val="single"/>
        </w:rPr>
        <w:t>METHODS S1</w:t>
      </w:r>
      <w:r w:rsidR="009C3DA3">
        <w:rPr>
          <w:rFonts w:ascii="Arial" w:hAnsi="Arial" w:cs="Arial"/>
          <w:b/>
          <w:u w:val="single"/>
        </w:rPr>
        <w:t xml:space="preserve">  </w:t>
      </w:r>
    </w:p>
    <w:p w14:paraId="5226E4C9" w14:textId="462047AA" w:rsidR="00AD293A" w:rsidRPr="00AD293A" w:rsidRDefault="00AD293A" w:rsidP="00AD293A">
      <w:pPr>
        <w:rPr>
          <w:rFonts w:ascii="Arial" w:hAnsi="Arial" w:cs="Arial"/>
        </w:rPr>
      </w:pPr>
      <w:r w:rsidRPr="00DF3631">
        <w:rPr>
          <w:rFonts w:ascii="Arial" w:hAnsi="Arial" w:cs="Arial"/>
        </w:rPr>
        <w:t xml:space="preserve">A points-based system was developed to estimate the probability of MTB bacteremia </w:t>
      </w:r>
      <w:r>
        <w:rPr>
          <w:rFonts w:ascii="Arial" w:hAnsi="Arial" w:cs="Arial"/>
        </w:rPr>
        <w:t>using</w:t>
      </w:r>
      <w:r w:rsidRPr="00DF3631">
        <w:rPr>
          <w:rFonts w:ascii="Arial" w:hAnsi="Arial" w:cs="Arial"/>
        </w:rPr>
        <w:t xml:space="preserve"> </w:t>
      </w:r>
      <w:r w:rsidR="009D34B6">
        <w:rPr>
          <w:rFonts w:ascii="Arial" w:hAnsi="Arial" w:cs="Arial"/>
        </w:rPr>
        <w:t xml:space="preserve">previously described </w:t>
      </w:r>
      <w:r w:rsidRPr="00DF3631">
        <w:rPr>
          <w:rFonts w:ascii="Arial" w:hAnsi="Arial" w:cs="Arial"/>
        </w:rPr>
        <w:t xml:space="preserve">methods </w:t>
      </w:r>
      <w:r w:rsidR="00D643E5">
        <w:rPr>
          <w:rFonts w:ascii="Arial" w:hAnsi="Arial" w:cs="Arial"/>
        </w:rPr>
        <w:t xml:space="preserve">for deriving risk scores </w:t>
      </w:r>
      <w:r w:rsidR="007971DF">
        <w:rPr>
          <w:rFonts w:ascii="Arial" w:hAnsi="Arial" w:cs="Arial"/>
        </w:rPr>
        <w:t>(</w:t>
      </w:r>
      <w:r w:rsidR="00206BD1">
        <w:rPr>
          <w:rFonts w:ascii="Arial" w:hAnsi="Arial" w:cs="Arial"/>
        </w:rPr>
        <w:t xml:space="preserve">Table </w:t>
      </w:r>
      <w:r w:rsidR="007405F6">
        <w:rPr>
          <w:rFonts w:ascii="Arial" w:hAnsi="Arial" w:cs="Arial"/>
        </w:rPr>
        <w:t>S</w:t>
      </w:r>
      <w:r w:rsidR="00206BD1">
        <w:rPr>
          <w:rFonts w:ascii="Arial" w:hAnsi="Arial" w:cs="Arial"/>
        </w:rPr>
        <w:t>1</w:t>
      </w:r>
      <w:r w:rsidR="00E82513">
        <w:rPr>
          <w:rFonts w:ascii="Arial" w:hAnsi="Arial" w:cs="Arial"/>
        </w:rPr>
        <w:t>)</w:t>
      </w:r>
      <w:r w:rsidR="007971DF">
        <w:rPr>
          <w:rFonts w:ascii="Arial" w:hAnsi="Arial" w:cs="Arial"/>
        </w:rPr>
        <w:t xml:space="preserve"> [1]</w:t>
      </w:r>
      <w:r w:rsidR="00E82513">
        <w:rPr>
          <w:rFonts w:ascii="Arial" w:hAnsi="Arial" w:cs="Arial"/>
        </w:rPr>
        <w:t>.</w:t>
      </w:r>
      <w:r w:rsidRPr="00DF363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following</w:t>
      </w:r>
      <w:r w:rsidRPr="00DF3631">
        <w:rPr>
          <w:rFonts w:ascii="Arial" w:hAnsi="Arial" w:cs="Arial"/>
        </w:rPr>
        <w:t xml:space="preserve"> logistic regression </w:t>
      </w:r>
      <w:r>
        <w:rPr>
          <w:rFonts w:ascii="Arial" w:hAnsi="Arial" w:cs="Arial"/>
        </w:rPr>
        <w:t xml:space="preserve">model </w:t>
      </w:r>
      <w:r w:rsidRPr="00DF3631">
        <w:rPr>
          <w:rFonts w:ascii="Arial" w:hAnsi="Arial" w:cs="Arial"/>
        </w:rPr>
        <w:t>obtained from backwards stepwise modeling was used to determine which variables were to be used in the risk score and the associated regression coefficients</w:t>
      </w:r>
      <w:r w:rsidR="00A83D3B">
        <w:rPr>
          <w:rFonts w:ascii="Arial" w:hAnsi="Arial" w:cs="Arial"/>
        </w:rPr>
        <w:t xml:space="preserve"> </w:t>
      </w:r>
      <w:r w:rsidR="00A83D3B" w:rsidRPr="00A83D3B">
        <w:rPr>
          <w:rFonts w:ascii="Arial" w:hAnsi="Arial" w:cs="Arial"/>
        </w:rPr>
        <w:t>(</w:t>
      </w:r>
      <w:r w:rsidR="00A83D3B" w:rsidRPr="00A83D3B">
        <w:rPr>
          <w:rFonts w:ascii="Arial" w:hAnsi="Arial" w:cs="Arial"/>
          <w:bCs/>
        </w:rPr>
        <w:t>β</w:t>
      </w:r>
      <w:r w:rsidR="00A83D3B" w:rsidRPr="00A83D3B">
        <w:rPr>
          <w:rFonts w:ascii="Arial" w:hAnsi="Arial" w:cs="Arial"/>
          <w:i/>
          <w:vertAlign w:val="subscript"/>
        </w:rPr>
        <w:t>i</w:t>
      </w:r>
      <w:r w:rsidR="00A83D3B" w:rsidRPr="00A83D3B">
        <w:rPr>
          <w:rFonts w:ascii="Arial" w:hAnsi="Arial" w:cs="Arial"/>
        </w:rPr>
        <w:t>)</w:t>
      </w:r>
      <w:r w:rsidRPr="00DF3631">
        <w:rPr>
          <w:rFonts w:ascii="Arial" w:hAnsi="Arial" w:cs="Arial"/>
        </w:rPr>
        <w:t>:</w:t>
      </w:r>
    </w:p>
    <w:p w14:paraId="2CC78D7C" w14:textId="7D07D0FC" w:rsidR="00AD293A" w:rsidRDefault="00AD293A" w:rsidP="00AD293A">
      <w:pPr>
        <w:rPr>
          <w:rFonts w:ascii="Arial" w:hAnsi="Arial" w:cs="Arial"/>
        </w:rPr>
      </w:pPr>
      <w:proofErr w:type="spellStart"/>
      <w:proofErr w:type="gramStart"/>
      <w:r w:rsidRPr="00DF3631">
        <w:rPr>
          <w:rFonts w:ascii="Arial" w:hAnsi="Arial" w:cs="Arial"/>
          <w:color w:val="000000"/>
        </w:rPr>
        <w:t>logit</w:t>
      </w:r>
      <w:proofErr w:type="spellEnd"/>
      <w:r w:rsidRPr="00DF3631">
        <w:rPr>
          <w:rFonts w:ascii="Arial" w:hAnsi="Arial" w:cs="Arial"/>
          <w:color w:val="000000"/>
        </w:rPr>
        <w:t>(</w:t>
      </w:r>
      <w:proofErr w:type="gramEnd"/>
      <w:r w:rsidRPr="00DF3631">
        <w:rPr>
          <w:rFonts w:ascii="Arial" w:hAnsi="Arial" w:cs="Arial"/>
          <w:color w:val="000000"/>
        </w:rPr>
        <w:t xml:space="preserve">probability of MTB </w:t>
      </w:r>
      <w:proofErr w:type="spellStart"/>
      <w:r w:rsidRPr="00DF3631">
        <w:rPr>
          <w:rFonts w:ascii="Arial" w:hAnsi="Arial" w:cs="Arial"/>
          <w:color w:val="000000"/>
        </w:rPr>
        <w:t>bacteremia|x</w:t>
      </w:r>
      <w:r w:rsidRPr="00DF3631">
        <w:rPr>
          <w:rFonts w:ascii="Arial" w:hAnsi="Arial" w:cs="Arial"/>
          <w:color w:val="000000"/>
          <w:vertAlign w:val="subscript"/>
        </w:rPr>
        <w:t>male</w:t>
      </w:r>
      <w:proofErr w:type="spellEnd"/>
      <w:r w:rsidRPr="00DF3631">
        <w:rPr>
          <w:rFonts w:ascii="Arial" w:hAnsi="Arial" w:cs="Arial"/>
          <w:color w:val="000000"/>
          <w:vertAlign w:val="subscript"/>
        </w:rPr>
        <w:t xml:space="preserve">, </w:t>
      </w:r>
      <w:proofErr w:type="spellStart"/>
      <w:r w:rsidRPr="00C43D82">
        <w:rPr>
          <w:rFonts w:ascii="Arial" w:hAnsi="Arial" w:cs="Arial"/>
          <w:color w:val="000000"/>
        </w:rPr>
        <w:t>x</w:t>
      </w:r>
      <w:r w:rsidRPr="00204D0F">
        <w:rPr>
          <w:rFonts w:ascii="Arial" w:hAnsi="Arial" w:cs="Arial"/>
          <w:color w:val="000000"/>
          <w:vertAlign w:val="subscript"/>
        </w:rPr>
        <w:t>no</w:t>
      </w:r>
      <w:r w:rsidRPr="00C43D82">
        <w:rPr>
          <w:rFonts w:ascii="Arial" w:hAnsi="Arial" w:cs="Arial"/>
          <w:color w:val="000000"/>
          <w:vertAlign w:val="subscript"/>
        </w:rPr>
        <w:t>HAART</w:t>
      </w:r>
      <w:proofErr w:type="spellEnd"/>
      <w:r w:rsidRPr="00DF3631">
        <w:rPr>
          <w:rFonts w:ascii="Arial" w:hAnsi="Arial" w:cs="Arial"/>
          <w:color w:val="000000"/>
          <w:vertAlign w:val="subscript"/>
        </w:rPr>
        <w:t xml:space="preserve">, </w:t>
      </w:r>
      <w:proofErr w:type="spellStart"/>
      <w:r w:rsidRPr="00DF3631">
        <w:rPr>
          <w:rFonts w:ascii="Arial" w:hAnsi="Arial" w:cs="Arial"/>
          <w:color w:val="000000"/>
        </w:rPr>
        <w:t>x</w:t>
      </w:r>
      <w:r w:rsidRPr="00DF3631">
        <w:rPr>
          <w:rFonts w:ascii="Arial" w:hAnsi="Arial" w:cs="Arial"/>
          <w:color w:val="000000"/>
          <w:vertAlign w:val="subscript"/>
        </w:rPr>
        <w:t>heart</w:t>
      </w:r>
      <w:proofErr w:type="spellEnd"/>
      <w:r w:rsidRPr="00DF3631">
        <w:rPr>
          <w:rFonts w:ascii="Arial" w:hAnsi="Arial" w:cs="Arial"/>
          <w:color w:val="000000"/>
          <w:vertAlign w:val="subscript"/>
        </w:rPr>
        <w:t xml:space="preserve"> rate, </w:t>
      </w:r>
      <w:proofErr w:type="spellStart"/>
      <w:r w:rsidRPr="00DF3631">
        <w:rPr>
          <w:rFonts w:ascii="Arial" w:hAnsi="Arial" w:cs="Arial"/>
          <w:color w:val="000000"/>
        </w:rPr>
        <w:t>x</w:t>
      </w:r>
      <w:r w:rsidRPr="00DF3631">
        <w:rPr>
          <w:rFonts w:ascii="Arial" w:hAnsi="Arial" w:cs="Arial"/>
          <w:color w:val="000000"/>
          <w:vertAlign w:val="subscript"/>
        </w:rPr>
        <w:t>sodium</w:t>
      </w:r>
      <w:proofErr w:type="spellEnd"/>
      <w:r w:rsidRPr="00DF3631">
        <w:rPr>
          <w:rFonts w:ascii="Arial" w:hAnsi="Arial" w:cs="Arial"/>
          <w:color w:val="000000"/>
          <w:vertAlign w:val="subscript"/>
        </w:rPr>
        <w:t xml:space="preserve">, </w:t>
      </w:r>
      <w:proofErr w:type="spellStart"/>
      <w:r w:rsidRPr="00DF3631">
        <w:rPr>
          <w:rFonts w:ascii="Arial" w:hAnsi="Arial" w:cs="Arial"/>
          <w:color w:val="000000"/>
        </w:rPr>
        <w:t>x</w:t>
      </w:r>
      <w:r w:rsidRPr="00DF3631">
        <w:rPr>
          <w:rFonts w:ascii="Arial" w:hAnsi="Arial" w:cs="Arial"/>
          <w:color w:val="000000"/>
          <w:vertAlign w:val="subscript"/>
        </w:rPr>
        <w:t>hemoglobin</w:t>
      </w:r>
      <w:proofErr w:type="spellEnd"/>
      <w:r w:rsidRPr="00DF3631">
        <w:rPr>
          <w:rFonts w:ascii="Arial" w:hAnsi="Arial" w:cs="Arial"/>
          <w:color w:val="000000"/>
          <w:vertAlign w:val="subscript"/>
        </w:rPr>
        <w:t xml:space="preserve">, </w:t>
      </w:r>
      <w:proofErr w:type="spellStart"/>
      <w:r w:rsidRPr="00DF3631">
        <w:rPr>
          <w:rFonts w:ascii="Arial" w:hAnsi="Arial" w:cs="Arial"/>
          <w:color w:val="000000"/>
        </w:rPr>
        <w:t>x</w:t>
      </w:r>
      <w:r w:rsidRPr="00DF3631">
        <w:rPr>
          <w:rFonts w:ascii="Arial" w:hAnsi="Arial" w:cs="Arial"/>
          <w:color w:val="000000"/>
          <w:vertAlign w:val="subscript"/>
        </w:rPr>
        <w:t>fever</w:t>
      </w:r>
      <w:proofErr w:type="spellEnd"/>
      <w:r w:rsidRPr="007971DF">
        <w:rPr>
          <w:rFonts w:ascii="Arial" w:hAnsi="Arial" w:cs="Arial"/>
          <w:color w:val="000000"/>
        </w:rPr>
        <w:t>)</w:t>
      </w:r>
      <w:r w:rsidRPr="00DF3631">
        <w:rPr>
          <w:rFonts w:ascii="Arial" w:hAnsi="Arial" w:cs="Arial"/>
          <w:color w:val="000000"/>
        </w:rPr>
        <w:t>=8.64 + 1.06male + 2.16</w:t>
      </w:r>
      <w:r w:rsidR="009E5FD5">
        <w:rPr>
          <w:rFonts w:ascii="Arial" w:hAnsi="Arial" w:cs="Arial"/>
          <w:color w:val="000000"/>
        </w:rPr>
        <w:t>no</w:t>
      </w:r>
      <w:r w:rsidRPr="00DF3631">
        <w:rPr>
          <w:rFonts w:ascii="Arial" w:hAnsi="Arial" w:cs="Arial"/>
          <w:color w:val="000000"/>
        </w:rPr>
        <w:t xml:space="preserve">HAART </w:t>
      </w:r>
      <w:r>
        <w:rPr>
          <w:rFonts w:ascii="Arial" w:hAnsi="Arial" w:cs="Arial"/>
          <w:color w:val="000000"/>
        </w:rPr>
        <w:t>- 0.011CD4count +</w:t>
      </w:r>
      <w:r w:rsidRPr="00DF3631">
        <w:rPr>
          <w:rFonts w:ascii="Arial" w:hAnsi="Arial" w:cs="Arial"/>
          <w:color w:val="000000"/>
        </w:rPr>
        <w:t xml:space="preserve"> 0.017Heart Rate -0.089sodium -0.28hemoglobin + 0.69fever</w:t>
      </w:r>
    </w:p>
    <w:p w14:paraId="7E8B9646" w14:textId="60422F73" w:rsidR="00AD293A" w:rsidRDefault="00AD293A" w:rsidP="00AD293A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DF3631">
        <w:rPr>
          <w:rFonts w:ascii="Arial" w:hAnsi="Arial" w:cs="Arial"/>
        </w:rPr>
        <w:t xml:space="preserve">uantitative variables </w:t>
      </w:r>
      <w:r>
        <w:rPr>
          <w:rFonts w:ascii="Arial" w:hAnsi="Arial" w:cs="Arial"/>
        </w:rPr>
        <w:t xml:space="preserve">from the model were </w:t>
      </w:r>
      <w:r w:rsidRPr="00DF3631">
        <w:rPr>
          <w:rFonts w:ascii="Arial" w:hAnsi="Arial" w:cs="Arial"/>
        </w:rPr>
        <w:t>categorized according to clinically relevant cut-of</w:t>
      </w:r>
      <w:r w:rsidR="007971DF">
        <w:rPr>
          <w:rFonts w:ascii="Arial" w:hAnsi="Arial" w:cs="Arial"/>
        </w:rPr>
        <w:t xml:space="preserve">fs </w:t>
      </w:r>
      <w:r w:rsidRPr="00DF3631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 reference value</w:t>
      </w:r>
      <w:r w:rsidR="0061513B">
        <w:rPr>
          <w:rFonts w:ascii="Arial" w:hAnsi="Arial" w:cs="Arial"/>
        </w:rPr>
        <w:t xml:space="preserve"> (</w:t>
      </w:r>
      <w:proofErr w:type="spellStart"/>
      <w:r w:rsidR="0061513B">
        <w:rPr>
          <w:rFonts w:ascii="Arial" w:hAnsi="Arial" w:cs="Arial"/>
        </w:rPr>
        <w:t>W</w:t>
      </w:r>
      <w:r w:rsidR="0061513B" w:rsidRPr="0061513B">
        <w:rPr>
          <w:rFonts w:ascii="Arial" w:hAnsi="Arial" w:cs="Arial"/>
          <w:vertAlign w:val="subscript"/>
        </w:rPr>
        <w:t>ij</w:t>
      </w:r>
      <w:proofErr w:type="spellEnd"/>
      <w:r w:rsidR="0061513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operationalized as the </w:t>
      </w:r>
      <w:r w:rsidRPr="00DF3631">
        <w:rPr>
          <w:rFonts w:ascii="Arial" w:hAnsi="Arial" w:cs="Arial"/>
        </w:rPr>
        <w:t>midpoint of each category</w:t>
      </w:r>
      <w:r>
        <w:rPr>
          <w:rFonts w:ascii="Arial" w:hAnsi="Arial" w:cs="Arial"/>
        </w:rPr>
        <w:t xml:space="preserve"> range</w:t>
      </w:r>
      <w:r w:rsidR="007971DF">
        <w:rPr>
          <w:rFonts w:ascii="Arial" w:hAnsi="Arial" w:cs="Arial"/>
        </w:rPr>
        <w:t xml:space="preserve"> [2]</w:t>
      </w:r>
      <w:r>
        <w:rPr>
          <w:rFonts w:ascii="Arial" w:hAnsi="Arial" w:cs="Arial"/>
        </w:rPr>
        <w:t xml:space="preserve">. In cases when the upper or lower limit of the category range was not specified, </w:t>
      </w:r>
      <w:r w:rsidRPr="00DF3631">
        <w:rPr>
          <w:rFonts w:ascii="Arial" w:hAnsi="Arial" w:cs="Arial"/>
        </w:rPr>
        <w:t>the 1</w:t>
      </w:r>
      <w:r w:rsidRPr="00DF3631">
        <w:rPr>
          <w:rFonts w:ascii="Arial" w:hAnsi="Arial" w:cs="Arial"/>
          <w:vertAlign w:val="superscript"/>
        </w:rPr>
        <w:t>st</w:t>
      </w:r>
      <w:r w:rsidRPr="00DF3631">
        <w:rPr>
          <w:rFonts w:ascii="Arial" w:hAnsi="Arial" w:cs="Arial"/>
        </w:rPr>
        <w:t xml:space="preserve"> and 99</w:t>
      </w:r>
      <w:r w:rsidRPr="00DF3631">
        <w:rPr>
          <w:rFonts w:ascii="Arial" w:hAnsi="Arial" w:cs="Arial"/>
          <w:vertAlign w:val="superscript"/>
        </w:rPr>
        <w:t>th</w:t>
      </w:r>
      <w:r w:rsidRPr="00DF3631">
        <w:rPr>
          <w:rFonts w:ascii="Arial" w:hAnsi="Arial" w:cs="Arial"/>
        </w:rPr>
        <w:t xml:space="preserve"> percentile values were used as the lower and upper </w:t>
      </w:r>
      <w:r>
        <w:rPr>
          <w:rFonts w:ascii="Arial" w:hAnsi="Arial" w:cs="Arial"/>
        </w:rPr>
        <w:t>limit for midpoint calculations</w:t>
      </w:r>
      <w:r w:rsidRPr="00DF3631">
        <w:rPr>
          <w:rFonts w:ascii="Arial" w:hAnsi="Arial" w:cs="Arial"/>
        </w:rPr>
        <w:t>.</w:t>
      </w:r>
      <w:r w:rsidR="009E5FD5">
        <w:rPr>
          <w:rFonts w:ascii="Arial" w:hAnsi="Arial" w:cs="Arial"/>
        </w:rPr>
        <w:t xml:space="preserve"> For nominal variables, 0 and 1 were used as the reference values. </w:t>
      </w:r>
      <w:r w:rsidRPr="00DF3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base risk profile</w:t>
      </w:r>
      <w:r w:rsidR="0061513B">
        <w:rPr>
          <w:rFonts w:ascii="Arial" w:hAnsi="Arial" w:cs="Arial"/>
        </w:rPr>
        <w:t xml:space="preserve"> [</w:t>
      </w:r>
      <w:r w:rsidR="00D25ADF">
        <w:rPr>
          <w:rFonts w:ascii="Arial" w:hAnsi="Arial" w:cs="Arial"/>
        </w:rPr>
        <w:t>referent group</w:t>
      </w:r>
      <w:r w:rsidR="0061513B">
        <w:rPr>
          <w:rFonts w:ascii="Arial" w:hAnsi="Arial" w:cs="Arial"/>
        </w:rPr>
        <w:t xml:space="preserve"> (</w:t>
      </w:r>
      <w:proofErr w:type="spellStart"/>
      <w:r w:rsidR="0061513B">
        <w:rPr>
          <w:rFonts w:ascii="Arial" w:hAnsi="Arial" w:cs="Arial"/>
        </w:rPr>
        <w:t>W</w:t>
      </w:r>
      <w:r w:rsidR="0061513B" w:rsidRPr="00D57FB2">
        <w:rPr>
          <w:rFonts w:ascii="Arial" w:hAnsi="Arial" w:cs="Arial"/>
          <w:i/>
          <w:vertAlign w:val="subscript"/>
        </w:rPr>
        <w:t>iREF</w:t>
      </w:r>
      <w:proofErr w:type="spellEnd"/>
      <w:r w:rsidR="00D25ADF">
        <w:rPr>
          <w:rFonts w:ascii="Arial" w:hAnsi="Arial" w:cs="Arial"/>
        </w:rPr>
        <w:t>)</w:t>
      </w:r>
      <w:r w:rsidR="0061513B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was set to correspond to the lowest risk group for each variable.</w:t>
      </w:r>
      <w:r w:rsidRPr="00DF3631">
        <w:rPr>
          <w:rFonts w:ascii="Arial" w:hAnsi="Arial" w:cs="Arial"/>
        </w:rPr>
        <w:t xml:space="preserve"> </w:t>
      </w:r>
      <w:r w:rsidR="0061513B">
        <w:rPr>
          <w:rFonts w:ascii="Arial" w:hAnsi="Arial" w:cs="Arial"/>
        </w:rPr>
        <w:t xml:space="preserve">We then </w:t>
      </w:r>
      <w:r w:rsidR="00A83D3B">
        <w:rPr>
          <w:rFonts w:ascii="Arial" w:hAnsi="Arial" w:cs="Arial"/>
        </w:rPr>
        <w:t xml:space="preserve">determined the distance between each reference value and the corresponding referent group in terms of regression units by multiplying the difference by the </w:t>
      </w:r>
      <w:r w:rsidR="00A83D3B" w:rsidRPr="00A83D3B">
        <w:rPr>
          <w:rFonts w:ascii="Arial" w:hAnsi="Arial" w:cs="Arial"/>
          <w:bCs/>
        </w:rPr>
        <w:t>β</w:t>
      </w:r>
      <w:r w:rsidR="00A83D3B" w:rsidRPr="00A83D3B">
        <w:rPr>
          <w:rFonts w:ascii="Arial" w:hAnsi="Arial" w:cs="Arial"/>
          <w:i/>
          <w:vertAlign w:val="subscript"/>
        </w:rPr>
        <w:t>i</w:t>
      </w:r>
      <w:r w:rsidR="00A83D3B">
        <w:rPr>
          <w:rFonts w:ascii="Arial" w:hAnsi="Arial" w:cs="Arial"/>
        </w:rPr>
        <w:t xml:space="preserve"> </w:t>
      </w:r>
      <w:r w:rsidR="00A83D3B" w:rsidRPr="00A83D3B">
        <w:rPr>
          <w:rFonts w:ascii="Arial" w:hAnsi="Arial" w:cs="Arial"/>
        </w:rPr>
        <w:t>coefficient [</w:t>
      </w:r>
      <w:r w:rsidR="006C6F07" w:rsidRPr="00A83D3B">
        <w:rPr>
          <w:rFonts w:ascii="Arial" w:hAnsi="Arial" w:cs="Arial"/>
          <w:bCs/>
        </w:rPr>
        <w:t>β</w:t>
      </w:r>
      <w:r w:rsidR="006C6F07" w:rsidRPr="00A83D3B">
        <w:rPr>
          <w:rFonts w:ascii="Arial" w:hAnsi="Arial" w:cs="Arial"/>
          <w:bCs/>
          <w:i/>
          <w:vertAlign w:val="subscript"/>
        </w:rPr>
        <w:t>i</w:t>
      </w:r>
      <w:r w:rsidR="00A83D3B" w:rsidRPr="00A83D3B">
        <w:rPr>
          <w:rFonts w:ascii="Arial" w:hAnsi="Arial" w:cs="Arial"/>
          <w:bCs/>
          <w:i/>
          <w:vertAlign w:val="subscript"/>
        </w:rPr>
        <w:t xml:space="preserve"> </w:t>
      </w:r>
      <w:r w:rsidR="00A83D3B" w:rsidRPr="00A83D3B">
        <w:rPr>
          <w:rFonts w:ascii="Arial" w:hAnsi="Arial" w:cs="Arial"/>
          <w:bCs/>
        </w:rPr>
        <w:t>(</w:t>
      </w:r>
      <w:proofErr w:type="spellStart"/>
      <w:r w:rsidR="000D60F2" w:rsidRPr="00A83D3B">
        <w:rPr>
          <w:rFonts w:ascii="Arial" w:hAnsi="Arial" w:cs="Arial"/>
          <w:bCs/>
        </w:rPr>
        <w:t>W</w:t>
      </w:r>
      <w:r w:rsidR="000D60F2" w:rsidRPr="00A83D3B">
        <w:rPr>
          <w:rFonts w:ascii="Arial" w:hAnsi="Arial" w:cs="Arial"/>
          <w:bCs/>
          <w:i/>
          <w:vertAlign w:val="subscript"/>
        </w:rPr>
        <w:t>ij</w:t>
      </w:r>
      <w:proofErr w:type="spellEnd"/>
      <w:r w:rsidR="000D60F2" w:rsidRPr="00A83D3B">
        <w:rPr>
          <w:rFonts w:ascii="Arial" w:hAnsi="Arial" w:cs="Arial"/>
          <w:bCs/>
        </w:rPr>
        <w:t xml:space="preserve"> – </w:t>
      </w:r>
      <w:proofErr w:type="spellStart"/>
      <w:r w:rsidR="000D60F2" w:rsidRPr="00A83D3B">
        <w:rPr>
          <w:rFonts w:ascii="Arial" w:hAnsi="Arial" w:cs="Arial"/>
          <w:bCs/>
        </w:rPr>
        <w:t>W</w:t>
      </w:r>
      <w:r w:rsidR="000D60F2" w:rsidRPr="00A83D3B">
        <w:rPr>
          <w:rFonts w:ascii="Arial" w:hAnsi="Arial" w:cs="Arial"/>
          <w:bCs/>
          <w:i/>
          <w:vertAlign w:val="subscript"/>
        </w:rPr>
        <w:t>iREF</w:t>
      </w:r>
      <w:proofErr w:type="spellEnd"/>
      <w:r w:rsidR="00A83D3B" w:rsidRPr="00A83D3B">
        <w:rPr>
          <w:rFonts w:ascii="Arial" w:hAnsi="Arial" w:cs="Arial"/>
          <w:bCs/>
        </w:rPr>
        <w:t>)].  To</w:t>
      </w:r>
      <w:r w:rsidR="00A83D3B">
        <w:rPr>
          <w:rFonts w:ascii="Arial" w:hAnsi="Arial" w:cs="Arial"/>
          <w:bCs/>
        </w:rPr>
        <w:t xml:space="preserve"> calculate the points corresponding with each of the risk factor categories, t</w:t>
      </w:r>
      <w:r w:rsidRPr="00A83D3B">
        <w:rPr>
          <w:rFonts w:ascii="Arial" w:hAnsi="Arial" w:cs="Arial"/>
        </w:rPr>
        <w:t>h</w:t>
      </w:r>
      <w:r w:rsidRPr="00DF3631">
        <w:rPr>
          <w:rFonts w:ascii="Arial" w:hAnsi="Arial" w:cs="Arial"/>
        </w:rPr>
        <w:t xml:space="preserve">is value </w:t>
      </w:r>
      <w:r w:rsidR="00A83D3B">
        <w:rPr>
          <w:rFonts w:ascii="Arial" w:hAnsi="Arial" w:cs="Arial"/>
        </w:rPr>
        <w:t xml:space="preserve">was </w:t>
      </w:r>
      <w:r w:rsidR="004555BC">
        <w:rPr>
          <w:rFonts w:ascii="Arial" w:hAnsi="Arial" w:cs="Arial"/>
        </w:rPr>
        <w:t>divided</w:t>
      </w:r>
      <w:r w:rsidR="004555BC" w:rsidRPr="00DF3631">
        <w:rPr>
          <w:rFonts w:ascii="Arial" w:hAnsi="Arial" w:cs="Arial"/>
        </w:rPr>
        <w:t xml:space="preserve"> </w:t>
      </w:r>
      <w:r w:rsidRPr="00DF3631">
        <w:rPr>
          <w:rFonts w:ascii="Arial" w:hAnsi="Arial" w:cs="Arial"/>
        </w:rPr>
        <w:t>by a constant</w:t>
      </w:r>
      <w:r w:rsidR="000D60F2">
        <w:rPr>
          <w:rFonts w:ascii="Arial" w:hAnsi="Arial" w:cs="Arial"/>
        </w:rPr>
        <w:t xml:space="preserve"> </w:t>
      </w:r>
      <w:r w:rsidR="000D60F2" w:rsidRPr="000D60F2">
        <w:rPr>
          <w:rFonts w:ascii="Arial" w:hAnsi="Arial" w:cs="Arial"/>
        </w:rPr>
        <w:t>(</w:t>
      </w:r>
      <w:r w:rsidR="004555BC">
        <w:rPr>
          <w:rFonts w:ascii="Arial" w:hAnsi="Arial" w:cs="Arial"/>
          <w:bCs/>
        </w:rPr>
        <w:t>B)</w:t>
      </w:r>
      <w:r w:rsidR="004555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 used the constant value</w:t>
      </w:r>
      <w:r w:rsidR="00A27C93">
        <w:rPr>
          <w:rFonts w:ascii="Arial" w:hAnsi="Arial" w:cs="Arial"/>
        </w:rPr>
        <w:t xml:space="preserve"> (B)</w:t>
      </w:r>
      <w:r>
        <w:rPr>
          <w:rFonts w:ascii="Arial" w:hAnsi="Arial" w:cs="Arial"/>
        </w:rPr>
        <w:t xml:space="preserve"> of 0.566 which corresponded to</w:t>
      </w:r>
      <w:r w:rsidRPr="00DF363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estimated</w:t>
      </w:r>
      <w:r w:rsidRPr="00DF3631">
        <w:rPr>
          <w:rFonts w:ascii="Arial" w:hAnsi="Arial" w:cs="Arial"/>
        </w:rPr>
        <w:t xml:space="preserve"> increase in risk associated with a 50 unit decrease in CD4 count</w:t>
      </w:r>
      <w:r>
        <w:rPr>
          <w:rFonts w:ascii="Arial" w:hAnsi="Arial" w:cs="Arial"/>
        </w:rPr>
        <w:t xml:space="preserve"> from the model. Although the highest point total possible was 25, the highest point value possible from patients in our dataset was 23. Finally</w:t>
      </w:r>
      <w:r w:rsidR="007971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Pr="00DF3631">
        <w:rPr>
          <w:rFonts w:ascii="Arial" w:hAnsi="Arial" w:cs="Arial"/>
        </w:rPr>
        <w:t>n estimated probability</w:t>
      </w:r>
      <w:r w:rsidR="00B2514F">
        <w:rPr>
          <w:rFonts w:ascii="Arial" w:hAnsi="Arial" w:cs="Arial"/>
        </w:rPr>
        <w:t xml:space="preserve"> (risk)</w:t>
      </w:r>
      <w:r w:rsidRPr="00DF3631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>calculated for each point total</w:t>
      </w:r>
      <w:r w:rsidR="007405F6">
        <w:rPr>
          <w:rFonts w:ascii="Arial" w:hAnsi="Arial" w:cs="Arial"/>
        </w:rPr>
        <w:t xml:space="preserve"> (</w:t>
      </w:r>
      <w:r w:rsidR="007971DF">
        <w:rPr>
          <w:rFonts w:ascii="Arial" w:hAnsi="Arial" w:cs="Arial"/>
        </w:rPr>
        <w:t xml:space="preserve">Table </w:t>
      </w:r>
      <w:r w:rsidR="007405F6">
        <w:rPr>
          <w:rFonts w:ascii="Arial" w:hAnsi="Arial" w:cs="Arial"/>
        </w:rPr>
        <w:t>S</w:t>
      </w:r>
      <w:r w:rsidR="007971DF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. </w:t>
      </w:r>
    </w:p>
    <w:p w14:paraId="5F0F2E1E" w14:textId="77777777" w:rsidR="00976368" w:rsidRDefault="00976368" w:rsidP="004B4AF5">
      <w:pPr>
        <w:numPr>
          <w:ilvl w:val="0"/>
          <w:numId w:val="23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C70">
        <w:rPr>
          <w:rFonts w:ascii="Arial" w:hAnsi="Arial" w:cs="Arial"/>
        </w:rPr>
        <w:t xml:space="preserve">Sullivan LM, </w:t>
      </w:r>
      <w:proofErr w:type="spellStart"/>
      <w:r w:rsidRPr="00B82C70">
        <w:rPr>
          <w:rFonts w:ascii="Arial" w:hAnsi="Arial" w:cs="Arial"/>
        </w:rPr>
        <w:t>Massaro</w:t>
      </w:r>
      <w:proofErr w:type="spellEnd"/>
      <w:r w:rsidRPr="00B82C70">
        <w:rPr>
          <w:rFonts w:ascii="Arial" w:hAnsi="Arial" w:cs="Arial"/>
        </w:rPr>
        <w:t xml:space="preserve"> JM, </w:t>
      </w:r>
      <w:proofErr w:type="spellStart"/>
      <w:proofErr w:type="gramStart"/>
      <w:r w:rsidRPr="00B82C70">
        <w:rPr>
          <w:rFonts w:ascii="Arial" w:hAnsi="Arial" w:cs="Arial"/>
        </w:rPr>
        <w:t>D’Agostino</w:t>
      </w:r>
      <w:proofErr w:type="spellEnd"/>
      <w:proofErr w:type="gramEnd"/>
      <w:r w:rsidRPr="00B82C70">
        <w:rPr>
          <w:rFonts w:ascii="Arial" w:hAnsi="Arial" w:cs="Arial"/>
        </w:rPr>
        <w:t xml:space="preserve"> RB</w:t>
      </w:r>
      <w:r>
        <w:rPr>
          <w:rFonts w:ascii="Arial" w:hAnsi="Arial" w:cs="Arial"/>
        </w:rPr>
        <w:t xml:space="preserve"> (2004) </w:t>
      </w:r>
      <w:r w:rsidRPr="00B82C70">
        <w:rPr>
          <w:rFonts w:ascii="Arial" w:hAnsi="Arial" w:cs="Arial"/>
        </w:rPr>
        <w:t xml:space="preserve">Presentation of multivariate data for clinical use: The Framingham Study risk score functions. </w:t>
      </w:r>
      <w:r w:rsidRPr="00870948">
        <w:rPr>
          <w:rFonts w:ascii="Arial" w:hAnsi="Arial" w:cs="Arial"/>
        </w:rPr>
        <w:t>Statist Med</w:t>
      </w:r>
      <w:r>
        <w:rPr>
          <w:rFonts w:ascii="Arial" w:hAnsi="Arial" w:cs="Arial"/>
        </w:rPr>
        <w:t xml:space="preserve"> </w:t>
      </w:r>
      <w:r w:rsidRPr="00B47870">
        <w:rPr>
          <w:rFonts w:ascii="Arial" w:hAnsi="Arial" w:cs="Arial"/>
        </w:rPr>
        <w:t xml:space="preserve">23: 1631-1660.  </w:t>
      </w:r>
    </w:p>
    <w:p w14:paraId="321720DA" w14:textId="77777777" w:rsidR="004B4AF5" w:rsidRPr="00B47870" w:rsidRDefault="004B4AF5" w:rsidP="004B4AF5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D68236B" w14:textId="013937C3" w:rsidR="00834B80" w:rsidRPr="004B4AF5" w:rsidRDefault="00976368" w:rsidP="004B4AF5">
      <w:pPr>
        <w:numPr>
          <w:ilvl w:val="0"/>
          <w:numId w:val="23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  <w:r w:rsidRPr="004B4AF5">
        <w:rPr>
          <w:rFonts w:ascii="Arial" w:hAnsi="Arial" w:cs="Arial"/>
        </w:rPr>
        <w:t xml:space="preserve">National Institute of Allergy and Infectious Diseases. DMID Clinical Research Policies and Standard Procedure Documents. Available:  </w:t>
      </w:r>
      <w:hyperlink r:id="rId9" w:history="1">
        <w:r w:rsidRPr="004B4AF5">
          <w:rPr>
            <w:rStyle w:val="Hyperlink"/>
            <w:rFonts w:ascii="Arial" w:hAnsi="Arial" w:cs="Arial"/>
          </w:rPr>
          <w:t>www.niaid.nih.gov/LabsAndResources/resources/DMIDClinRsrch/pages/toxtables.aspx</w:t>
        </w:r>
      </w:hyperlink>
      <w:r w:rsidRPr="004B4AF5">
        <w:rPr>
          <w:rFonts w:ascii="Arial" w:hAnsi="Arial" w:cs="Arial"/>
        </w:rPr>
        <w:t xml:space="preserve">.  Accessed 3 February 2012.  </w:t>
      </w:r>
    </w:p>
    <w:p w14:paraId="2D0A3130" w14:textId="77777777" w:rsidR="004B4AF5" w:rsidRDefault="004B4AF5" w:rsidP="004B4AF5">
      <w:pPr>
        <w:pStyle w:val="ListParagraph"/>
        <w:rPr>
          <w:rFonts w:ascii="Arial" w:hAnsi="Arial" w:cs="Arial"/>
          <w:b/>
        </w:rPr>
      </w:pPr>
    </w:p>
    <w:p w14:paraId="298FD63F" w14:textId="77777777" w:rsidR="00E26CB9" w:rsidRDefault="00E26CB9" w:rsidP="00E26CB9">
      <w:pPr>
        <w:rPr>
          <w:rFonts w:ascii="Arial" w:hAnsi="Arial" w:cs="Arial"/>
        </w:rPr>
      </w:pPr>
    </w:p>
    <w:p w14:paraId="0E1AE97C" w14:textId="77777777" w:rsidR="00E26CB9" w:rsidRDefault="00E26CB9" w:rsidP="00E26CB9">
      <w:pPr>
        <w:rPr>
          <w:rFonts w:ascii="Arial" w:hAnsi="Arial" w:cs="Arial"/>
        </w:rPr>
      </w:pPr>
      <w:bookmarkStart w:id="0" w:name="_GoBack"/>
      <w:bookmarkEnd w:id="0"/>
    </w:p>
    <w:p w14:paraId="397BEF2C" w14:textId="77777777" w:rsidR="00E26CB9" w:rsidRDefault="00E26CB9" w:rsidP="00E26CB9">
      <w:pPr>
        <w:rPr>
          <w:rFonts w:ascii="Arial" w:hAnsi="Arial" w:cs="Arial"/>
        </w:rPr>
      </w:pPr>
    </w:p>
    <w:p w14:paraId="62933C81" w14:textId="77777777" w:rsidR="00E26CB9" w:rsidRDefault="00E26CB9" w:rsidP="00E26CB9">
      <w:pPr>
        <w:rPr>
          <w:rFonts w:ascii="Arial" w:hAnsi="Arial" w:cs="Arial"/>
        </w:rPr>
      </w:pPr>
    </w:p>
    <w:p w14:paraId="458512AE" w14:textId="77777777" w:rsidR="00E26CB9" w:rsidRDefault="00E26CB9" w:rsidP="00E26CB9">
      <w:pPr>
        <w:rPr>
          <w:rFonts w:ascii="Arial" w:hAnsi="Arial" w:cs="Arial"/>
        </w:rPr>
      </w:pPr>
    </w:p>
    <w:p w14:paraId="1D2A73AE" w14:textId="77777777" w:rsidR="00E26CB9" w:rsidRDefault="00E26CB9" w:rsidP="00E26CB9">
      <w:pPr>
        <w:rPr>
          <w:rFonts w:ascii="Arial" w:hAnsi="Arial" w:cs="Arial"/>
        </w:rPr>
      </w:pPr>
    </w:p>
    <w:p w14:paraId="016C31BA" w14:textId="77777777" w:rsidR="002D2D3C" w:rsidRDefault="002D2D3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21564D" w14:textId="77777777" w:rsidR="007A75EF" w:rsidRDefault="007A75EF" w:rsidP="002D2D3C">
      <w:pPr>
        <w:rPr>
          <w:rFonts w:ascii="Arial" w:hAnsi="Arial" w:cs="Arial"/>
          <w:b/>
          <w:sz w:val="20"/>
          <w:szCs w:val="20"/>
        </w:rPr>
      </w:pPr>
    </w:p>
    <w:sectPr w:rsidR="007A75EF" w:rsidSect="007E513D"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F8D57" w14:textId="77777777" w:rsidR="002D5DFD" w:rsidRDefault="002D5DFD">
      <w:r>
        <w:separator/>
      </w:r>
    </w:p>
  </w:endnote>
  <w:endnote w:type="continuationSeparator" w:id="0">
    <w:p w14:paraId="11277DD3" w14:textId="77777777" w:rsidR="002D5DFD" w:rsidRDefault="002D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6D0B" w14:textId="77777777" w:rsidR="008F3288" w:rsidRDefault="008F3288" w:rsidP="00935FE9">
    <w:pPr>
      <w:pStyle w:val="Footer"/>
    </w:pPr>
    <w:r w:rsidRPr="00935FE9">
      <w:rPr>
        <w:sz w:val="20"/>
        <w:szCs w:val="20"/>
      </w:rPr>
      <w:tab/>
    </w:r>
    <w:r w:rsidRPr="00935FE9">
      <w:rPr>
        <w:sz w:val="20"/>
        <w:szCs w:val="20"/>
      </w:rPr>
      <w:tab/>
    </w:r>
    <w:r w:rsidRPr="00935FE9">
      <w:rPr>
        <w:sz w:val="20"/>
        <w:szCs w:val="20"/>
      </w:rPr>
      <w:fldChar w:fldCharType="begin"/>
    </w:r>
    <w:r w:rsidRPr="00935FE9">
      <w:rPr>
        <w:sz w:val="20"/>
        <w:szCs w:val="20"/>
      </w:rPr>
      <w:instrText xml:space="preserve"> PAGE   \* MERGEFORMAT </w:instrText>
    </w:r>
    <w:r w:rsidRPr="00935FE9">
      <w:rPr>
        <w:sz w:val="20"/>
        <w:szCs w:val="20"/>
      </w:rPr>
      <w:fldChar w:fldCharType="separate"/>
    </w:r>
    <w:r w:rsidR="004B4AF5">
      <w:rPr>
        <w:noProof/>
        <w:sz w:val="20"/>
        <w:szCs w:val="20"/>
      </w:rPr>
      <w:t>1</w:t>
    </w:r>
    <w:r w:rsidRPr="00935FE9">
      <w:rPr>
        <w:sz w:val="20"/>
        <w:szCs w:val="20"/>
      </w:rPr>
      <w:fldChar w:fldCharType="end"/>
    </w:r>
  </w:p>
  <w:p w14:paraId="4D3F287F" w14:textId="77777777" w:rsidR="008F3288" w:rsidRDefault="008F3288" w:rsidP="00935FE9">
    <w:pPr>
      <w:pStyle w:val="Footer"/>
    </w:pPr>
  </w:p>
  <w:p w14:paraId="0B016063" w14:textId="77777777" w:rsidR="008F3288" w:rsidRPr="00070111" w:rsidRDefault="008F3288" w:rsidP="00DC00CC">
    <w:pPr>
      <w:pStyle w:val="Footer"/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88A90" w14:textId="77777777" w:rsidR="002D5DFD" w:rsidRDefault="002D5DFD">
      <w:r>
        <w:separator/>
      </w:r>
    </w:p>
  </w:footnote>
  <w:footnote w:type="continuationSeparator" w:id="0">
    <w:p w14:paraId="3AF6B580" w14:textId="77777777" w:rsidR="002D5DFD" w:rsidRDefault="002D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E12"/>
    <w:multiLevelType w:val="hybridMultilevel"/>
    <w:tmpl w:val="409A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158"/>
    <w:multiLevelType w:val="hybridMultilevel"/>
    <w:tmpl w:val="B53E782E"/>
    <w:lvl w:ilvl="0" w:tplc="94E22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51EA7"/>
    <w:multiLevelType w:val="hybridMultilevel"/>
    <w:tmpl w:val="4160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1CEB"/>
    <w:multiLevelType w:val="hybridMultilevel"/>
    <w:tmpl w:val="F618B53C"/>
    <w:lvl w:ilvl="0" w:tplc="6B4469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DA7EE6"/>
    <w:multiLevelType w:val="hybridMultilevel"/>
    <w:tmpl w:val="8A7AD272"/>
    <w:lvl w:ilvl="0" w:tplc="B6D81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295E67"/>
    <w:multiLevelType w:val="hybridMultilevel"/>
    <w:tmpl w:val="409A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C18E3"/>
    <w:multiLevelType w:val="hybridMultilevel"/>
    <w:tmpl w:val="7F5A2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17127"/>
    <w:multiLevelType w:val="hybridMultilevel"/>
    <w:tmpl w:val="BFB0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36933"/>
    <w:multiLevelType w:val="hybridMultilevel"/>
    <w:tmpl w:val="0A828F9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47574FD"/>
    <w:multiLevelType w:val="hybridMultilevel"/>
    <w:tmpl w:val="D2B4E05E"/>
    <w:lvl w:ilvl="0" w:tplc="285474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8334E">
      <w:start w:val="10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CE4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A3D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AD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489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860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83B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4C6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D3009"/>
    <w:multiLevelType w:val="hybridMultilevel"/>
    <w:tmpl w:val="E6525694"/>
    <w:lvl w:ilvl="0" w:tplc="CBC8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2F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E4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CC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3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A2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3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EA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4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856E98"/>
    <w:multiLevelType w:val="hybridMultilevel"/>
    <w:tmpl w:val="290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067F9"/>
    <w:multiLevelType w:val="hybridMultilevel"/>
    <w:tmpl w:val="31C47AD0"/>
    <w:lvl w:ilvl="0" w:tplc="94E22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6E6680"/>
    <w:multiLevelType w:val="hybridMultilevel"/>
    <w:tmpl w:val="36B2D75A"/>
    <w:lvl w:ilvl="0" w:tplc="2732F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AE214">
      <w:start w:val="20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88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0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CC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D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06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2E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3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5F5E75"/>
    <w:multiLevelType w:val="hybridMultilevel"/>
    <w:tmpl w:val="D206C24E"/>
    <w:lvl w:ilvl="0" w:tplc="A1D4C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00A2C">
      <w:start w:val="19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A7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66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2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08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A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E3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CD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927108"/>
    <w:multiLevelType w:val="hybridMultilevel"/>
    <w:tmpl w:val="943C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E4381"/>
    <w:multiLevelType w:val="hybridMultilevel"/>
    <w:tmpl w:val="F148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13D67"/>
    <w:multiLevelType w:val="hybridMultilevel"/>
    <w:tmpl w:val="C6240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0C0F8F"/>
    <w:multiLevelType w:val="hybridMultilevel"/>
    <w:tmpl w:val="7F5A2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01BA1"/>
    <w:multiLevelType w:val="hybridMultilevel"/>
    <w:tmpl w:val="50A8A0E6"/>
    <w:lvl w:ilvl="0" w:tplc="3884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6F4D2">
      <w:start w:val="12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09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26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C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C8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45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E5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2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3963D2"/>
    <w:multiLevelType w:val="hybridMultilevel"/>
    <w:tmpl w:val="7CC2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A644DF"/>
    <w:multiLevelType w:val="hybridMultilevel"/>
    <w:tmpl w:val="E9D8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BA0B61"/>
    <w:multiLevelType w:val="hybridMultilevel"/>
    <w:tmpl w:val="CA4A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22"/>
  </w:num>
  <w:num w:numId="10">
    <w:abstractNumId w:val="20"/>
  </w:num>
  <w:num w:numId="11">
    <w:abstractNumId w:val="21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19"/>
  </w:num>
  <w:num w:numId="17">
    <w:abstractNumId w:val="8"/>
  </w:num>
  <w:num w:numId="18">
    <w:abstractNumId w:val="16"/>
  </w:num>
  <w:num w:numId="19">
    <w:abstractNumId w:val="0"/>
  </w:num>
  <w:num w:numId="20">
    <w:abstractNumId w:val="5"/>
  </w:num>
  <w:num w:numId="21">
    <w:abstractNumId w:val="18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RISM-U2.enl&lt;/item&gt;&lt;/Libraries&gt;&lt;/ENLibraries&gt;"/>
  </w:docVars>
  <w:rsids>
    <w:rsidRoot w:val="00DC00CC"/>
    <w:rsid w:val="00000E8A"/>
    <w:rsid w:val="0000177D"/>
    <w:rsid w:val="00003795"/>
    <w:rsid w:val="000039E8"/>
    <w:rsid w:val="0000519D"/>
    <w:rsid w:val="000055A2"/>
    <w:rsid w:val="00010364"/>
    <w:rsid w:val="00010CD6"/>
    <w:rsid w:val="00015B8A"/>
    <w:rsid w:val="00016C2F"/>
    <w:rsid w:val="000171BC"/>
    <w:rsid w:val="00020CB8"/>
    <w:rsid w:val="0002356F"/>
    <w:rsid w:val="00024249"/>
    <w:rsid w:val="00024298"/>
    <w:rsid w:val="00024A49"/>
    <w:rsid w:val="00026D7F"/>
    <w:rsid w:val="00027F10"/>
    <w:rsid w:val="0003054D"/>
    <w:rsid w:val="00030643"/>
    <w:rsid w:val="00033446"/>
    <w:rsid w:val="00033DD8"/>
    <w:rsid w:val="0003443A"/>
    <w:rsid w:val="00035FEC"/>
    <w:rsid w:val="000372B3"/>
    <w:rsid w:val="00041847"/>
    <w:rsid w:val="00041EBA"/>
    <w:rsid w:val="000420F6"/>
    <w:rsid w:val="00042561"/>
    <w:rsid w:val="00042F6E"/>
    <w:rsid w:val="000435E5"/>
    <w:rsid w:val="00043F47"/>
    <w:rsid w:val="000444D9"/>
    <w:rsid w:val="00045846"/>
    <w:rsid w:val="000468B2"/>
    <w:rsid w:val="000521B7"/>
    <w:rsid w:val="00052419"/>
    <w:rsid w:val="0005373C"/>
    <w:rsid w:val="00061573"/>
    <w:rsid w:val="00064E4B"/>
    <w:rsid w:val="00066797"/>
    <w:rsid w:val="00066D4A"/>
    <w:rsid w:val="00070111"/>
    <w:rsid w:val="000713FE"/>
    <w:rsid w:val="00071509"/>
    <w:rsid w:val="0007422A"/>
    <w:rsid w:val="00075845"/>
    <w:rsid w:val="000765F0"/>
    <w:rsid w:val="000778D5"/>
    <w:rsid w:val="00077C08"/>
    <w:rsid w:val="0008256E"/>
    <w:rsid w:val="000831B2"/>
    <w:rsid w:val="00083EE4"/>
    <w:rsid w:val="00086240"/>
    <w:rsid w:val="0008656D"/>
    <w:rsid w:val="00087889"/>
    <w:rsid w:val="00090566"/>
    <w:rsid w:val="0009149D"/>
    <w:rsid w:val="0009669D"/>
    <w:rsid w:val="000A7188"/>
    <w:rsid w:val="000B0888"/>
    <w:rsid w:val="000B30CA"/>
    <w:rsid w:val="000B5393"/>
    <w:rsid w:val="000B5677"/>
    <w:rsid w:val="000B6F86"/>
    <w:rsid w:val="000C1A95"/>
    <w:rsid w:val="000C4DE0"/>
    <w:rsid w:val="000C5365"/>
    <w:rsid w:val="000C5815"/>
    <w:rsid w:val="000C700B"/>
    <w:rsid w:val="000C714D"/>
    <w:rsid w:val="000C732D"/>
    <w:rsid w:val="000D04BB"/>
    <w:rsid w:val="000D076B"/>
    <w:rsid w:val="000D0AFE"/>
    <w:rsid w:val="000D46F5"/>
    <w:rsid w:val="000D4AEA"/>
    <w:rsid w:val="000D4EF3"/>
    <w:rsid w:val="000D580C"/>
    <w:rsid w:val="000D5850"/>
    <w:rsid w:val="000D60F2"/>
    <w:rsid w:val="000D7413"/>
    <w:rsid w:val="000D7F87"/>
    <w:rsid w:val="000E0E0C"/>
    <w:rsid w:val="000E12BE"/>
    <w:rsid w:val="000E3714"/>
    <w:rsid w:val="000E5217"/>
    <w:rsid w:val="000E5FAE"/>
    <w:rsid w:val="000E7239"/>
    <w:rsid w:val="000F148D"/>
    <w:rsid w:val="000F1D3F"/>
    <w:rsid w:val="000F7B30"/>
    <w:rsid w:val="00100A85"/>
    <w:rsid w:val="0010124F"/>
    <w:rsid w:val="00101A37"/>
    <w:rsid w:val="0010375E"/>
    <w:rsid w:val="001040FB"/>
    <w:rsid w:val="00104B36"/>
    <w:rsid w:val="001052FD"/>
    <w:rsid w:val="0011040F"/>
    <w:rsid w:val="00110BF7"/>
    <w:rsid w:val="00112B45"/>
    <w:rsid w:val="00116097"/>
    <w:rsid w:val="00117E0E"/>
    <w:rsid w:val="00122879"/>
    <w:rsid w:val="00125F42"/>
    <w:rsid w:val="00127550"/>
    <w:rsid w:val="0012780C"/>
    <w:rsid w:val="001310FE"/>
    <w:rsid w:val="00131356"/>
    <w:rsid w:val="00132411"/>
    <w:rsid w:val="00133BE3"/>
    <w:rsid w:val="00137FE2"/>
    <w:rsid w:val="00140C54"/>
    <w:rsid w:val="00142ABA"/>
    <w:rsid w:val="001438EE"/>
    <w:rsid w:val="001476F5"/>
    <w:rsid w:val="001516E2"/>
    <w:rsid w:val="0015259E"/>
    <w:rsid w:val="001526AA"/>
    <w:rsid w:val="001536A9"/>
    <w:rsid w:val="0015413F"/>
    <w:rsid w:val="001542C9"/>
    <w:rsid w:val="00161756"/>
    <w:rsid w:val="00162AD9"/>
    <w:rsid w:val="00163308"/>
    <w:rsid w:val="00165C7C"/>
    <w:rsid w:val="001660C6"/>
    <w:rsid w:val="00166940"/>
    <w:rsid w:val="001676F4"/>
    <w:rsid w:val="00171023"/>
    <w:rsid w:val="00171BE4"/>
    <w:rsid w:val="00180D35"/>
    <w:rsid w:val="00181209"/>
    <w:rsid w:val="0018221A"/>
    <w:rsid w:val="0018228A"/>
    <w:rsid w:val="00184BDF"/>
    <w:rsid w:val="00187092"/>
    <w:rsid w:val="00187982"/>
    <w:rsid w:val="00190A0C"/>
    <w:rsid w:val="00191B65"/>
    <w:rsid w:val="00196FFD"/>
    <w:rsid w:val="00197D01"/>
    <w:rsid w:val="001A02C2"/>
    <w:rsid w:val="001A0FAD"/>
    <w:rsid w:val="001A1156"/>
    <w:rsid w:val="001A28F8"/>
    <w:rsid w:val="001A2B06"/>
    <w:rsid w:val="001A3544"/>
    <w:rsid w:val="001A36EC"/>
    <w:rsid w:val="001A56CA"/>
    <w:rsid w:val="001A6B8B"/>
    <w:rsid w:val="001B410A"/>
    <w:rsid w:val="001B4218"/>
    <w:rsid w:val="001B4F13"/>
    <w:rsid w:val="001B5252"/>
    <w:rsid w:val="001B572B"/>
    <w:rsid w:val="001C4043"/>
    <w:rsid w:val="001C458B"/>
    <w:rsid w:val="001C469D"/>
    <w:rsid w:val="001C508E"/>
    <w:rsid w:val="001C5A74"/>
    <w:rsid w:val="001D2C30"/>
    <w:rsid w:val="001D3AFD"/>
    <w:rsid w:val="001D4534"/>
    <w:rsid w:val="001D5370"/>
    <w:rsid w:val="001D7EAC"/>
    <w:rsid w:val="001E10DC"/>
    <w:rsid w:val="001E1726"/>
    <w:rsid w:val="001E7827"/>
    <w:rsid w:val="001E7B81"/>
    <w:rsid w:val="001E7E25"/>
    <w:rsid w:val="001F313A"/>
    <w:rsid w:val="001F4612"/>
    <w:rsid w:val="001F526F"/>
    <w:rsid w:val="002019E1"/>
    <w:rsid w:val="00201C4C"/>
    <w:rsid w:val="0020328E"/>
    <w:rsid w:val="00204819"/>
    <w:rsid w:val="00205D4A"/>
    <w:rsid w:val="00206BD1"/>
    <w:rsid w:val="00206D94"/>
    <w:rsid w:val="0021362E"/>
    <w:rsid w:val="0021426E"/>
    <w:rsid w:val="00214EA1"/>
    <w:rsid w:val="002162C0"/>
    <w:rsid w:val="002167DB"/>
    <w:rsid w:val="002217E7"/>
    <w:rsid w:val="00221C38"/>
    <w:rsid w:val="002309EA"/>
    <w:rsid w:val="002309FE"/>
    <w:rsid w:val="00231210"/>
    <w:rsid w:val="00231F68"/>
    <w:rsid w:val="00233D26"/>
    <w:rsid w:val="00241884"/>
    <w:rsid w:val="00245025"/>
    <w:rsid w:val="00252088"/>
    <w:rsid w:val="002521D7"/>
    <w:rsid w:val="00252412"/>
    <w:rsid w:val="002529EF"/>
    <w:rsid w:val="00252B11"/>
    <w:rsid w:val="0025332F"/>
    <w:rsid w:val="00253361"/>
    <w:rsid w:val="00254959"/>
    <w:rsid w:val="00256357"/>
    <w:rsid w:val="00260029"/>
    <w:rsid w:val="002610EA"/>
    <w:rsid w:val="002611DF"/>
    <w:rsid w:val="0026281F"/>
    <w:rsid w:val="00264297"/>
    <w:rsid w:val="00270084"/>
    <w:rsid w:val="00271899"/>
    <w:rsid w:val="00271DA4"/>
    <w:rsid w:val="00273348"/>
    <w:rsid w:val="002743AF"/>
    <w:rsid w:val="00274A6A"/>
    <w:rsid w:val="002759A9"/>
    <w:rsid w:val="00276006"/>
    <w:rsid w:val="00277D42"/>
    <w:rsid w:val="00280D54"/>
    <w:rsid w:val="00283D27"/>
    <w:rsid w:val="0028402C"/>
    <w:rsid w:val="00284761"/>
    <w:rsid w:val="00285776"/>
    <w:rsid w:val="002860D2"/>
    <w:rsid w:val="00291BC7"/>
    <w:rsid w:val="00292732"/>
    <w:rsid w:val="0029541F"/>
    <w:rsid w:val="00295C82"/>
    <w:rsid w:val="0029622D"/>
    <w:rsid w:val="00297D0B"/>
    <w:rsid w:val="002A022B"/>
    <w:rsid w:val="002A1617"/>
    <w:rsid w:val="002A17A2"/>
    <w:rsid w:val="002A1C6C"/>
    <w:rsid w:val="002A236B"/>
    <w:rsid w:val="002A34D7"/>
    <w:rsid w:val="002A4699"/>
    <w:rsid w:val="002A4919"/>
    <w:rsid w:val="002A50EE"/>
    <w:rsid w:val="002A56DB"/>
    <w:rsid w:val="002A5D57"/>
    <w:rsid w:val="002A67BF"/>
    <w:rsid w:val="002A6976"/>
    <w:rsid w:val="002A7BA3"/>
    <w:rsid w:val="002B133D"/>
    <w:rsid w:val="002B1527"/>
    <w:rsid w:val="002B2988"/>
    <w:rsid w:val="002B4AF9"/>
    <w:rsid w:val="002C102B"/>
    <w:rsid w:val="002C10FA"/>
    <w:rsid w:val="002C39D4"/>
    <w:rsid w:val="002C40E1"/>
    <w:rsid w:val="002C68D3"/>
    <w:rsid w:val="002C6D35"/>
    <w:rsid w:val="002C7629"/>
    <w:rsid w:val="002D07FD"/>
    <w:rsid w:val="002D0F73"/>
    <w:rsid w:val="002D2503"/>
    <w:rsid w:val="002D2D3C"/>
    <w:rsid w:val="002D2D81"/>
    <w:rsid w:val="002D3F65"/>
    <w:rsid w:val="002D426D"/>
    <w:rsid w:val="002D56FF"/>
    <w:rsid w:val="002D5DFD"/>
    <w:rsid w:val="002D5FD2"/>
    <w:rsid w:val="002D6ECC"/>
    <w:rsid w:val="002D74E2"/>
    <w:rsid w:val="002E4933"/>
    <w:rsid w:val="002E49A8"/>
    <w:rsid w:val="002E51E8"/>
    <w:rsid w:val="002E7CA8"/>
    <w:rsid w:val="002E7D9C"/>
    <w:rsid w:val="002F0670"/>
    <w:rsid w:val="002F33A0"/>
    <w:rsid w:val="0030073E"/>
    <w:rsid w:val="00301646"/>
    <w:rsid w:val="00303470"/>
    <w:rsid w:val="003048A9"/>
    <w:rsid w:val="00304F4E"/>
    <w:rsid w:val="003055D3"/>
    <w:rsid w:val="00306C17"/>
    <w:rsid w:val="00311649"/>
    <w:rsid w:val="00311E5B"/>
    <w:rsid w:val="00317808"/>
    <w:rsid w:val="00320D93"/>
    <w:rsid w:val="003211A3"/>
    <w:rsid w:val="00321765"/>
    <w:rsid w:val="00321E5B"/>
    <w:rsid w:val="003238C3"/>
    <w:rsid w:val="00324129"/>
    <w:rsid w:val="00324DF7"/>
    <w:rsid w:val="00326C90"/>
    <w:rsid w:val="003304D4"/>
    <w:rsid w:val="00332E54"/>
    <w:rsid w:val="0033366B"/>
    <w:rsid w:val="00334205"/>
    <w:rsid w:val="00334C41"/>
    <w:rsid w:val="00334DF6"/>
    <w:rsid w:val="00336FBC"/>
    <w:rsid w:val="00340A38"/>
    <w:rsid w:val="00341F81"/>
    <w:rsid w:val="0034396E"/>
    <w:rsid w:val="00344E61"/>
    <w:rsid w:val="00345B1B"/>
    <w:rsid w:val="00346C47"/>
    <w:rsid w:val="0034778B"/>
    <w:rsid w:val="00351011"/>
    <w:rsid w:val="0035120D"/>
    <w:rsid w:val="0035230A"/>
    <w:rsid w:val="00352D5A"/>
    <w:rsid w:val="003540C8"/>
    <w:rsid w:val="003604C8"/>
    <w:rsid w:val="003605E7"/>
    <w:rsid w:val="00360A79"/>
    <w:rsid w:val="00361029"/>
    <w:rsid w:val="00361893"/>
    <w:rsid w:val="00362970"/>
    <w:rsid w:val="00362C17"/>
    <w:rsid w:val="0036694C"/>
    <w:rsid w:val="0036718C"/>
    <w:rsid w:val="0037396D"/>
    <w:rsid w:val="003740F1"/>
    <w:rsid w:val="00375591"/>
    <w:rsid w:val="00375CDD"/>
    <w:rsid w:val="00377836"/>
    <w:rsid w:val="0038187F"/>
    <w:rsid w:val="003874AC"/>
    <w:rsid w:val="00390A2E"/>
    <w:rsid w:val="00391025"/>
    <w:rsid w:val="00391A42"/>
    <w:rsid w:val="00391E24"/>
    <w:rsid w:val="00393539"/>
    <w:rsid w:val="00395A8D"/>
    <w:rsid w:val="00396C36"/>
    <w:rsid w:val="003970E0"/>
    <w:rsid w:val="003A0C30"/>
    <w:rsid w:val="003A11E3"/>
    <w:rsid w:val="003A4DF6"/>
    <w:rsid w:val="003A5487"/>
    <w:rsid w:val="003A62E8"/>
    <w:rsid w:val="003A6629"/>
    <w:rsid w:val="003A7AF8"/>
    <w:rsid w:val="003A7E61"/>
    <w:rsid w:val="003B091E"/>
    <w:rsid w:val="003B1E96"/>
    <w:rsid w:val="003B234B"/>
    <w:rsid w:val="003B26F8"/>
    <w:rsid w:val="003B2CC8"/>
    <w:rsid w:val="003B2D6F"/>
    <w:rsid w:val="003B2EC9"/>
    <w:rsid w:val="003B31E2"/>
    <w:rsid w:val="003B3618"/>
    <w:rsid w:val="003B5A74"/>
    <w:rsid w:val="003B7DE8"/>
    <w:rsid w:val="003C180C"/>
    <w:rsid w:val="003C2220"/>
    <w:rsid w:val="003C297E"/>
    <w:rsid w:val="003C586F"/>
    <w:rsid w:val="003C5AFB"/>
    <w:rsid w:val="003C735D"/>
    <w:rsid w:val="003D0AF8"/>
    <w:rsid w:val="003D476E"/>
    <w:rsid w:val="003D5277"/>
    <w:rsid w:val="003D5423"/>
    <w:rsid w:val="003D5942"/>
    <w:rsid w:val="003D64E6"/>
    <w:rsid w:val="003E0E2F"/>
    <w:rsid w:val="003E1D12"/>
    <w:rsid w:val="003E3408"/>
    <w:rsid w:val="003E6565"/>
    <w:rsid w:val="003F595B"/>
    <w:rsid w:val="003F61EE"/>
    <w:rsid w:val="003F65DB"/>
    <w:rsid w:val="003F6C23"/>
    <w:rsid w:val="003F7366"/>
    <w:rsid w:val="00400493"/>
    <w:rsid w:val="00401328"/>
    <w:rsid w:val="00401EF5"/>
    <w:rsid w:val="00401F4E"/>
    <w:rsid w:val="004030F6"/>
    <w:rsid w:val="004052BB"/>
    <w:rsid w:val="00410AAF"/>
    <w:rsid w:val="00413772"/>
    <w:rsid w:val="00413CDD"/>
    <w:rsid w:val="0041508B"/>
    <w:rsid w:val="0041537B"/>
    <w:rsid w:val="004171A1"/>
    <w:rsid w:val="00417F6F"/>
    <w:rsid w:val="004202F3"/>
    <w:rsid w:val="00420A18"/>
    <w:rsid w:val="00420AE6"/>
    <w:rsid w:val="00421610"/>
    <w:rsid w:val="00421903"/>
    <w:rsid w:val="00421F26"/>
    <w:rsid w:val="00422B10"/>
    <w:rsid w:val="00423E10"/>
    <w:rsid w:val="00423FFF"/>
    <w:rsid w:val="004259C7"/>
    <w:rsid w:val="00425DAF"/>
    <w:rsid w:val="0042715B"/>
    <w:rsid w:val="00436A13"/>
    <w:rsid w:val="00440511"/>
    <w:rsid w:val="0044102A"/>
    <w:rsid w:val="00446BDC"/>
    <w:rsid w:val="00446D8F"/>
    <w:rsid w:val="004517A7"/>
    <w:rsid w:val="004519DF"/>
    <w:rsid w:val="004521AE"/>
    <w:rsid w:val="0045501D"/>
    <w:rsid w:val="004555BC"/>
    <w:rsid w:val="00456AA3"/>
    <w:rsid w:val="004614BD"/>
    <w:rsid w:val="00462BFE"/>
    <w:rsid w:val="00463DBD"/>
    <w:rsid w:val="004640E9"/>
    <w:rsid w:val="00470065"/>
    <w:rsid w:val="004708B0"/>
    <w:rsid w:val="00471AD7"/>
    <w:rsid w:val="00471D62"/>
    <w:rsid w:val="00471DBF"/>
    <w:rsid w:val="00472102"/>
    <w:rsid w:val="0047618C"/>
    <w:rsid w:val="0048031D"/>
    <w:rsid w:val="00480992"/>
    <w:rsid w:val="00482211"/>
    <w:rsid w:val="004826B6"/>
    <w:rsid w:val="00484062"/>
    <w:rsid w:val="00485C99"/>
    <w:rsid w:val="00486BC5"/>
    <w:rsid w:val="00486ED9"/>
    <w:rsid w:val="00490027"/>
    <w:rsid w:val="004934F8"/>
    <w:rsid w:val="00495AAC"/>
    <w:rsid w:val="004960E9"/>
    <w:rsid w:val="00497B28"/>
    <w:rsid w:val="004A088B"/>
    <w:rsid w:val="004A0D0F"/>
    <w:rsid w:val="004A0F65"/>
    <w:rsid w:val="004A11B5"/>
    <w:rsid w:val="004B0B41"/>
    <w:rsid w:val="004B17AA"/>
    <w:rsid w:val="004B2B6A"/>
    <w:rsid w:val="004B3A19"/>
    <w:rsid w:val="004B4497"/>
    <w:rsid w:val="004B4AF5"/>
    <w:rsid w:val="004B4CD1"/>
    <w:rsid w:val="004B4DBB"/>
    <w:rsid w:val="004B76BC"/>
    <w:rsid w:val="004C1F44"/>
    <w:rsid w:val="004C2DC4"/>
    <w:rsid w:val="004C32B4"/>
    <w:rsid w:val="004C5706"/>
    <w:rsid w:val="004D08A7"/>
    <w:rsid w:val="004D09CF"/>
    <w:rsid w:val="004D44D5"/>
    <w:rsid w:val="004E097F"/>
    <w:rsid w:val="004E148B"/>
    <w:rsid w:val="004E1558"/>
    <w:rsid w:val="004E2734"/>
    <w:rsid w:val="004E4A57"/>
    <w:rsid w:val="004E4DDC"/>
    <w:rsid w:val="004E7026"/>
    <w:rsid w:val="004F067E"/>
    <w:rsid w:val="004F305C"/>
    <w:rsid w:val="004F3257"/>
    <w:rsid w:val="004F476C"/>
    <w:rsid w:val="00500C26"/>
    <w:rsid w:val="00502FF6"/>
    <w:rsid w:val="005057A2"/>
    <w:rsid w:val="00507BF3"/>
    <w:rsid w:val="00511698"/>
    <w:rsid w:val="0051321A"/>
    <w:rsid w:val="00513ED3"/>
    <w:rsid w:val="005164F9"/>
    <w:rsid w:val="00516E4E"/>
    <w:rsid w:val="00520555"/>
    <w:rsid w:val="005215A4"/>
    <w:rsid w:val="005219ED"/>
    <w:rsid w:val="00525531"/>
    <w:rsid w:val="005261A8"/>
    <w:rsid w:val="0052723D"/>
    <w:rsid w:val="0052761E"/>
    <w:rsid w:val="00530D1F"/>
    <w:rsid w:val="00530DEC"/>
    <w:rsid w:val="00532D68"/>
    <w:rsid w:val="00533B61"/>
    <w:rsid w:val="00536848"/>
    <w:rsid w:val="00541D39"/>
    <w:rsid w:val="005428D8"/>
    <w:rsid w:val="00542D7F"/>
    <w:rsid w:val="00542E13"/>
    <w:rsid w:val="005438D4"/>
    <w:rsid w:val="00544222"/>
    <w:rsid w:val="0054518F"/>
    <w:rsid w:val="00546C38"/>
    <w:rsid w:val="005471ED"/>
    <w:rsid w:val="0054776A"/>
    <w:rsid w:val="00551A38"/>
    <w:rsid w:val="00552DC9"/>
    <w:rsid w:val="0055441D"/>
    <w:rsid w:val="00554869"/>
    <w:rsid w:val="00556E52"/>
    <w:rsid w:val="00557851"/>
    <w:rsid w:val="005602DE"/>
    <w:rsid w:val="0056290D"/>
    <w:rsid w:val="00563AD0"/>
    <w:rsid w:val="00563C19"/>
    <w:rsid w:val="00565131"/>
    <w:rsid w:val="00567B24"/>
    <w:rsid w:val="00573BBC"/>
    <w:rsid w:val="005748A3"/>
    <w:rsid w:val="005762BF"/>
    <w:rsid w:val="00576713"/>
    <w:rsid w:val="00576DC0"/>
    <w:rsid w:val="00576E6D"/>
    <w:rsid w:val="00576FFD"/>
    <w:rsid w:val="00580C43"/>
    <w:rsid w:val="00581F30"/>
    <w:rsid w:val="0058374A"/>
    <w:rsid w:val="00584271"/>
    <w:rsid w:val="0058428F"/>
    <w:rsid w:val="00584883"/>
    <w:rsid w:val="00584948"/>
    <w:rsid w:val="005865B4"/>
    <w:rsid w:val="00591BE1"/>
    <w:rsid w:val="00591ECB"/>
    <w:rsid w:val="0059295E"/>
    <w:rsid w:val="00592B37"/>
    <w:rsid w:val="00592CC6"/>
    <w:rsid w:val="00595E84"/>
    <w:rsid w:val="00596078"/>
    <w:rsid w:val="005A16FA"/>
    <w:rsid w:val="005A22D8"/>
    <w:rsid w:val="005A2D2D"/>
    <w:rsid w:val="005A3488"/>
    <w:rsid w:val="005A6013"/>
    <w:rsid w:val="005B0A3E"/>
    <w:rsid w:val="005B6FBE"/>
    <w:rsid w:val="005C1441"/>
    <w:rsid w:val="005C21BA"/>
    <w:rsid w:val="005C2F58"/>
    <w:rsid w:val="005C3D4B"/>
    <w:rsid w:val="005C467A"/>
    <w:rsid w:val="005C62A9"/>
    <w:rsid w:val="005C62C6"/>
    <w:rsid w:val="005D6B47"/>
    <w:rsid w:val="005D76C2"/>
    <w:rsid w:val="005D7D44"/>
    <w:rsid w:val="005E74BD"/>
    <w:rsid w:val="005F05C9"/>
    <w:rsid w:val="005F0D34"/>
    <w:rsid w:val="005F1C4F"/>
    <w:rsid w:val="005F2AB3"/>
    <w:rsid w:val="005F4310"/>
    <w:rsid w:val="005F5DCB"/>
    <w:rsid w:val="005F753B"/>
    <w:rsid w:val="00600431"/>
    <w:rsid w:val="006030E7"/>
    <w:rsid w:val="00611687"/>
    <w:rsid w:val="0061357F"/>
    <w:rsid w:val="006148E4"/>
    <w:rsid w:val="0061513B"/>
    <w:rsid w:val="00616301"/>
    <w:rsid w:val="00617B69"/>
    <w:rsid w:val="00623730"/>
    <w:rsid w:val="006249B7"/>
    <w:rsid w:val="00625CF6"/>
    <w:rsid w:val="00626536"/>
    <w:rsid w:val="00631117"/>
    <w:rsid w:val="00632683"/>
    <w:rsid w:val="00632B69"/>
    <w:rsid w:val="00632E73"/>
    <w:rsid w:val="00634EAA"/>
    <w:rsid w:val="006362F8"/>
    <w:rsid w:val="0063686C"/>
    <w:rsid w:val="0064013E"/>
    <w:rsid w:val="00641B72"/>
    <w:rsid w:val="00641E11"/>
    <w:rsid w:val="006426DB"/>
    <w:rsid w:val="00642877"/>
    <w:rsid w:val="00643334"/>
    <w:rsid w:val="006450CD"/>
    <w:rsid w:val="00645A3E"/>
    <w:rsid w:val="00646639"/>
    <w:rsid w:val="0064782B"/>
    <w:rsid w:val="00656206"/>
    <w:rsid w:val="00656913"/>
    <w:rsid w:val="006608AA"/>
    <w:rsid w:val="006670EA"/>
    <w:rsid w:val="006700E1"/>
    <w:rsid w:val="006719D6"/>
    <w:rsid w:val="00671B90"/>
    <w:rsid w:val="00675AB7"/>
    <w:rsid w:val="00675B7C"/>
    <w:rsid w:val="00676020"/>
    <w:rsid w:val="00676196"/>
    <w:rsid w:val="006771B9"/>
    <w:rsid w:val="006805B0"/>
    <w:rsid w:val="00681AA8"/>
    <w:rsid w:val="00682781"/>
    <w:rsid w:val="006849AC"/>
    <w:rsid w:val="00685777"/>
    <w:rsid w:val="00687414"/>
    <w:rsid w:val="0068775C"/>
    <w:rsid w:val="00687998"/>
    <w:rsid w:val="00687E59"/>
    <w:rsid w:val="00692C5C"/>
    <w:rsid w:val="006959CE"/>
    <w:rsid w:val="0069670D"/>
    <w:rsid w:val="006A0899"/>
    <w:rsid w:val="006A0DBF"/>
    <w:rsid w:val="006A0FDE"/>
    <w:rsid w:val="006A1309"/>
    <w:rsid w:val="006A6099"/>
    <w:rsid w:val="006B170B"/>
    <w:rsid w:val="006B37A3"/>
    <w:rsid w:val="006B4014"/>
    <w:rsid w:val="006B418F"/>
    <w:rsid w:val="006B5F4B"/>
    <w:rsid w:val="006B736C"/>
    <w:rsid w:val="006B73FC"/>
    <w:rsid w:val="006C184E"/>
    <w:rsid w:val="006C34E9"/>
    <w:rsid w:val="006C3D34"/>
    <w:rsid w:val="006C4A75"/>
    <w:rsid w:val="006C4ACA"/>
    <w:rsid w:val="006C63BD"/>
    <w:rsid w:val="006C6F07"/>
    <w:rsid w:val="006C7333"/>
    <w:rsid w:val="006D1F5C"/>
    <w:rsid w:val="006D425C"/>
    <w:rsid w:val="006D512B"/>
    <w:rsid w:val="006D6FEB"/>
    <w:rsid w:val="006D784B"/>
    <w:rsid w:val="006D795A"/>
    <w:rsid w:val="006E0FD9"/>
    <w:rsid w:val="006E1063"/>
    <w:rsid w:val="006E1AAA"/>
    <w:rsid w:val="006E42D7"/>
    <w:rsid w:val="006E4C1C"/>
    <w:rsid w:val="006E69F9"/>
    <w:rsid w:val="006E77A0"/>
    <w:rsid w:val="006F1C38"/>
    <w:rsid w:val="006F207E"/>
    <w:rsid w:val="006F2405"/>
    <w:rsid w:val="006F2660"/>
    <w:rsid w:val="006F2F8D"/>
    <w:rsid w:val="006F3714"/>
    <w:rsid w:val="006F5661"/>
    <w:rsid w:val="006F60B8"/>
    <w:rsid w:val="006F7628"/>
    <w:rsid w:val="00704200"/>
    <w:rsid w:val="00705319"/>
    <w:rsid w:val="0070640C"/>
    <w:rsid w:val="00706DAC"/>
    <w:rsid w:val="00711078"/>
    <w:rsid w:val="00714C83"/>
    <w:rsid w:val="00716E52"/>
    <w:rsid w:val="00720375"/>
    <w:rsid w:val="00720CD1"/>
    <w:rsid w:val="0072187D"/>
    <w:rsid w:val="0072253A"/>
    <w:rsid w:val="00725E8D"/>
    <w:rsid w:val="00730B9E"/>
    <w:rsid w:val="00731167"/>
    <w:rsid w:val="007342A8"/>
    <w:rsid w:val="0073481B"/>
    <w:rsid w:val="00737ED8"/>
    <w:rsid w:val="007401E3"/>
    <w:rsid w:val="00740315"/>
    <w:rsid w:val="007405F6"/>
    <w:rsid w:val="00740840"/>
    <w:rsid w:val="00741EE1"/>
    <w:rsid w:val="00744247"/>
    <w:rsid w:val="00745185"/>
    <w:rsid w:val="007461CA"/>
    <w:rsid w:val="00747098"/>
    <w:rsid w:val="00747EE9"/>
    <w:rsid w:val="00751DC2"/>
    <w:rsid w:val="007525FE"/>
    <w:rsid w:val="00753C19"/>
    <w:rsid w:val="00753E3D"/>
    <w:rsid w:val="00755DDF"/>
    <w:rsid w:val="0075656A"/>
    <w:rsid w:val="00757102"/>
    <w:rsid w:val="007572D5"/>
    <w:rsid w:val="007614BB"/>
    <w:rsid w:val="00763827"/>
    <w:rsid w:val="007674EE"/>
    <w:rsid w:val="00772CE8"/>
    <w:rsid w:val="007737DF"/>
    <w:rsid w:val="00782C47"/>
    <w:rsid w:val="00783169"/>
    <w:rsid w:val="00784CF9"/>
    <w:rsid w:val="0078513F"/>
    <w:rsid w:val="00785756"/>
    <w:rsid w:val="007869DE"/>
    <w:rsid w:val="0078728B"/>
    <w:rsid w:val="0079013F"/>
    <w:rsid w:val="00792771"/>
    <w:rsid w:val="00794A9A"/>
    <w:rsid w:val="00794B67"/>
    <w:rsid w:val="00795F2A"/>
    <w:rsid w:val="007971DF"/>
    <w:rsid w:val="007973F8"/>
    <w:rsid w:val="007A045A"/>
    <w:rsid w:val="007A1E5A"/>
    <w:rsid w:val="007A223B"/>
    <w:rsid w:val="007A2346"/>
    <w:rsid w:val="007A3A89"/>
    <w:rsid w:val="007A3CF0"/>
    <w:rsid w:val="007A4AC4"/>
    <w:rsid w:val="007A50F3"/>
    <w:rsid w:val="007A75EF"/>
    <w:rsid w:val="007B112A"/>
    <w:rsid w:val="007B3214"/>
    <w:rsid w:val="007B5355"/>
    <w:rsid w:val="007B5974"/>
    <w:rsid w:val="007B5B8D"/>
    <w:rsid w:val="007B6E9D"/>
    <w:rsid w:val="007C176C"/>
    <w:rsid w:val="007C1CB9"/>
    <w:rsid w:val="007C1F80"/>
    <w:rsid w:val="007C27F5"/>
    <w:rsid w:val="007C5CDD"/>
    <w:rsid w:val="007C6795"/>
    <w:rsid w:val="007C6CCC"/>
    <w:rsid w:val="007C7EC8"/>
    <w:rsid w:val="007D2223"/>
    <w:rsid w:val="007D22F2"/>
    <w:rsid w:val="007D5168"/>
    <w:rsid w:val="007D629C"/>
    <w:rsid w:val="007D62EC"/>
    <w:rsid w:val="007E2CAF"/>
    <w:rsid w:val="007E3A20"/>
    <w:rsid w:val="007E513D"/>
    <w:rsid w:val="007E558D"/>
    <w:rsid w:val="007E7351"/>
    <w:rsid w:val="007F0016"/>
    <w:rsid w:val="007F0057"/>
    <w:rsid w:val="007F0D44"/>
    <w:rsid w:val="007F0F24"/>
    <w:rsid w:val="007F1AC7"/>
    <w:rsid w:val="007F5DFC"/>
    <w:rsid w:val="007F6088"/>
    <w:rsid w:val="007F6645"/>
    <w:rsid w:val="007F6842"/>
    <w:rsid w:val="007F6C15"/>
    <w:rsid w:val="007F7B2E"/>
    <w:rsid w:val="007F7C0D"/>
    <w:rsid w:val="007F7D20"/>
    <w:rsid w:val="00801808"/>
    <w:rsid w:val="00803424"/>
    <w:rsid w:val="0080395B"/>
    <w:rsid w:val="00803A04"/>
    <w:rsid w:val="008041FC"/>
    <w:rsid w:val="00805AB1"/>
    <w:rsid w:val="008066A5"/>
    <w:rsid w:val="008075E2"/>
    <w:rsid w:val="00810782"/>
    <w:rsid w:val="008118C8"/>
    <w:rsid w:val="00815E8D"/>
    <w:rsid w:val="00817051"/>
    <w:rsid w:val="0082161D"/>
    <w:rsid w:val="00822395"/>
    <w:rsid w:val="0082304F"/>
    <w:rsid w:val="0082413E"/>
    <w:rsid w:val="008246CD"/>
    <w:rsid w:val="00824917"/>
    <w:rsid w:val="00830A30"/>
    <w:rsid w:val="00831847"/>
    <w:rsid w:val="00831EFB"/>
    <w:rsid w:val="0083254F"/>
    <w:rsid w:val="00834B80"/>
    <w:rsid w:val="00834C05"/>
    <w:rsid w:val="00834E39"/>
    <w:rsid w:val="008367A3"/>
    <w:rsid w:val="008404D7"/>
    <w:rsid w:val="00844D55"/>
    <w:rsid w:val="00846E63"/>
    <w:rsid w:val="00847086"/>
    <w:rsid w:val="00850CC1"/>
    <w:rsid w:val="00851940"/>
    <w:rsid w:val="0085392C"/>
    <w:rsid w:val="00853C17"/>
    <w:rsid w:val="008545CA"/>
    <w:rsid w:val="00856C8C"/>
    <w:rsid w:val="00860A71"/>
    <w:rsid w:val="00861FF2"/>
    <w:rsid w:val="00862094"/>
    <w:rsid w:val="0086371D"/>
    <w:rsid w:val="0086371F"/>
    <w:rsid w:val="00864D22"/>
    <w:rsid w:val="00870918"/>
    <w:rsid w:val="00870948"/>
    <w:rsid w:val="008715E4"/>
    <w:rsid w:val="00871C11"/>
    <w:rsid w:val="00872919"/>
    <w:rsid w:val="00876133"/>
    <w:rsid w:val="00876AEF"/>
    <w:rsid w:val="008770E6"/>
    <w:rsid w:val="0088367A"/>
    <w:rsid w:val="00884687"/>
    <w:rsid w:val="00885356"/>
    <w:rsid w:val="00886B90"/>
    <w:rsid w:val="008870D1"/>
    <w:rsid w:val="0089100C"/>
    <w:rsid w:val="00893BA5"/>
    <w:rsid w:val="0089501B"/>
    <w:rsid w:val="00895304"/>
    <w:rsid w:val="0089584D"/>
    <w:rsid w:val="00895877"/>
    <w:rsid w:val="008967D1"/>
    <w:rsid w:val="00897A0A"/>
    <w:rsid w:val="008A1DBC"/>
    <w:rsid w:val="008A4567"/>
    <w:rsid w:val="008A4AB8"/>
    <w:rsid w:val="008A550F"/>
    <w:rsid w:val="008A6EDF"/>
    <w:rsid w:val="008A74C7"/>
    <w:rsid w:val="008A7FFE"/>
    <w:rsid w:val="008B0A41"/>
    <w:rsid w:val="008B17E4"/>
    <w:rsid w:val="008B1EB6"/>
    <w:rsid w:val="008B21C3"/>
    <w:rsid w:val="008B2C32"/>
    <w:rsid w:val="008B349A"/>
    <w:rsid w:val="008B3715"/>
    <w:rsid w:val="008B3B46"/>
    <w:rsid w:val="008B4EB6"/>
    <w:rsid w:val="008B59E3"/>
    <w:rsid w:val="008B65C1"/>
    <w:rsid w:val="008B6C3F"/>
    <w:rsid w:val="008B6F00"/>
    <w:rsid w:val="008B7A4D"/>
    <w:rsid w:val="008B7EC2"/>
    <w:rsid w:val="008C002D"/>
    <w:rsid w:val="008C25CF"/>
    <w:rsid w:val="008C4A93"/>
    <w:rsid w:val="008C7705"/>
    <w:rsid w:val="008D09BA"/>
    <w:rsid w:val="008D0A75"/>
    <w:rsid w:val="008D0AC5"/>
    <w:rsid w:val="008D29EB"/>
    <w:rsid w:val="008D407D"/>
    <w:rsid w:val="008D7635"/>
    <w:rsid w:val="008E2E7E"/>
    <w:rsid w:val="008E3718"/>
    <w:rsid w:val="008E47A5"/>
    <w:rsid w:val="008E51DA"/>
    <w:rsid w:val="008F0AC4"/>
    <w:rsid w:val="008F13A6"/>
    <w:rsid w:val="008F1B76"/>
    <w:rsid w:val="008F2019"/>
    <w:rsid w:val="008F3288"/>
    <w:rsid w:val="008F3615"/>
    <w:rsid w:val="008F3E0C"/>
    <w:rsid w:val="008F4446"/>
    <w:rsid w:val="008F7833"/>
    <w:rsid w:val="00900040"/>
    <w:rsid w:val="00900157"/>
    <w:rsid w:val="009001C6"/>
    <w:rsid w:val="00900BE3"/>
    <w:rsid w:val="00902033"/>
    <w:rsid w:val="0090224F"/>
    <w:rsid w:val="00902D16"/>
    <w:rsid w:val="00903D41"/>
    <w:rsid w:val="00903E83"/>
    <w:rsid w:val="0090571A"/>
    <w:rsid w:val="009077A8"/>
    <w:rsid w:val="00910C9F"/>
    <w:rsid w:val="00911169"/>
    <w:rsid w:val="009144BB"/>
    <w:rsid w:val="009157F5"/>
    <w:rsid w:val="00921B80"/>
    <w:rsid w:val="009229D2"/>
    <w:rsid w:val="00922CE7"/>
    <w:rsid w:val="009241D4"/>
    <w:rsid w:val="009244A2"/>
    <w:rsid w:val="00925806"/>
    <w:rsid w:val="009260CA"/>
    <w:rsid w:val="009272E4"/>
    <w:rsid w:val="009276CA"/>
    <w:rsid w:val="00930A17"/>
    <w:rsid w:val="00931F01"/>
    <w:rsid w:val="0093368F"/>
    <w:rsid w:val="00934A93"/>
    <w:rsid w:val="0093576B"/>
    <w:rsid w:val="00935FE9"/>
    <w:rsid w:val="009366BF"/>
    <w:rsid w:val="0093677D"/>
    <w:rsid w:val="00937DA0"/>
    <w:rsid w:val="00937FA3"/>
    <w:rsid w:val="00940A34"/>
    <w:rsid w:val="00940A53"/>
    <w:rsid w:val="009428C6"/>
    <w:rsid w:val="00942C4A"/>
    <w:rsid w:val="009432CD"/>
    <w:rsid w:val="00945896"/>
    <w:rsid w:val="00946575"/>
    <w:rsid w:val="009512A4"/>
    <w:rsid w:val="00952296"/>
    <w:rsid w:val="009523DB"/>
    <w:rsid w:val="009540A2"/>
    <w:rsid w:val="009542A9"/>
    <w:rsid w:val="00954417"/>
    <w:rsid w:val="00954AB1"/>
    <w:rsid w:val="00954F08"/>
    <w:rsid w:val="009578ED"/>
    <w:rsid w:val="00961280"/>
    <w:rsid w:val="00961319"/>
    <w:rsid w:val="00962224"/>
    <w:rsid w:val="00962414"/>
    <w:rsid w:val="009649AA"/>
    <w:rsid w:val="00964C18"/>
    <w:rsid w:val="0096725D"/>
    <w:rsid w:val="009715CB"/>
    <w:rsid w:val="00972E0B"/>
    <w:rsid w:val="00976335"/>
    <w:rsid w:val="00976368"/>
    <w:rsid w:val="0097723B"/>
    <w:rsid w:val="009804DA"/>
    <w:rsid w:val="009809F8"/>
    <w:rsid w:val="0098106A"/>
    <w:rsid w:val="00985DE0"/>
    <w:rsid w:val="00985F42"/>
    <w:rsid w:val="00987917"/>
    <w:rsid w:val="00992D4A"/>
    <w:rsid w:val="0099436E"/>
    <w:rsid w:val="00994472"/>
    <w:rsid w:val="00994DFB"/>
    <w:rsid w:val="00996BFB"/>
    <w:rsid w:val="009A2B5D"/>
    <w:rsid w:val="009A2E5B"/>
    <w:rsid w:val="009A3B00"/>
    <w:rsid w:val="009A48E3"/>
    <w:rsid w:val="009B0238"/>
    <w:rsid w:val="009B0AD7"/>
    <w:rsid w:val="009B11B0"/>
    <w:rsid w:val="009B227C"/>
    <w:rsid w:val="009B23C6"/>
    <w:rsid w:val="009B5583"/>
    <w:rsid w:val="009B5A9F"/>
    <w:rsid w:val="009B6115"/>
    <w:rsid w:val="009B7F63"/>
    <w:rsid w:val="009C29B1"/>
    <w:rsid w:val="009C3DA3"/>
    <w:rsid w:val="009C555B"/>
    <w:rsid w:val="009C72B9"/>
    <w:rsid w:val="009D2885"/>
    <w:rsid w:val="009D34B6"/>
    <w:rsid w:val="009D3DDF"/>
    <w:rsid w:val="009D4FC7"/>
    <w:rsid w:val="009D609E"/>
    <w:rsid w:val="009E1546"/>
    <w:rsid w:val="009E1B02"/>
    <w:rsid w:val="009E3838"/>
    <w:rsid w:val="009E3D36"/>
    <w:rsid w:val="009E3D9A"/>
    <w:rsid w:val="009E598B"/>
    <w:rsid w:val="009E5FD5"/>
    <w:rsid w:val="009E7502"/>
    <w:rsid w:val="009F08F8"/>
    <w:rsid w:val="009F45BC"/>
    <w:rsid w:val="009F504C"/>
    <w:rsid w:val="009F5D3A"/>
    <w:rsid w:val="009F602F"/>
    <w:rsid w:val="00A0050A"/>
    <w:rsid w:val="00A0413C"/>
    <w:rsid w:val="00A0588F"/>
    <w:rsid w:val="00A05D31"/>
    <w:rsid w:val="00A07A23"/>
    <w:rsid w:val="00A117DD"/>
    <w:rsid w:val="00A12095"/>
    <w:rsid w:val="00A13778"/>
    <w:rsid w:val="00A143EB"/>
    <w:rsid w:val="00A15E4F"/>
    <w:rsid w:val="00A17977"/>
    <w:rsid w:val="00A256AC"/>
    <w:rsid w:val="00A25901"/>
    <w:rsid w:val="00A268FB"/>
    <w:rsid w:val="00A26E9F"/>
    <w:rsid w:val="00A26FE7"/>
    <w:rsid w:val="00A27B5D"/>
    <w:rsid w:val="00A27C93"/>
    <w:rsid w:val="00A301C4"/>
    <w:rsid w:val="00A32ACF"/>
    <w:rsid w:val="00A40510"/>
    <w:rsid w:val="00A40609"/>
    <w:rsid w:val="00A42EE4"/>
    <w:rsid w:val="00A436D5"/>
    <w:rsid w:val="00A437B6"/>
    <w:rsid w:val="00A437FB"/>
    <w:rsid w:val="00A439B3"/>
    <w:rsid w:val="00A4412E"/>
    <w:rsid w:val="00A46304"/>
    <w:rsid w:val="00A4665B"/>
    <w:rsid w:val="00A50460"/>
    <w:rsid w:val="00A507AE"/>
    <w:rsid w:val="00A51C71"/>
    <w:rsid w:val="00A53D0C"/>
    <w:rsid w:val="00A53F9A"/>
    <w:rsid w:val="00A55434"/>
    <w:rsid w:val="00A56A82"/>
    <w:rsid w:val="00A57E87"/>
    <w:rsid w:val="00A6253F"/>
    <w:rsid w:val="00A63950"/>
    <w:rsid w:val="00A7093A"/>
    <w:rsid w:val="00A722C8"/>
    <w:rsid w:val="00A7315E"/>
    <w:rsid w:val="00A73C4F"/>
    <w:rsid w:val="00A7544B"/>
    <w:rsid w:val="00A77721"/>
    <w:rsid w:val="00A77F9A"/>
    <w:rsid w:val="00A81160"/>
    <w:rsid w:val="00A81165"/>
    <w:rsid w:val="00A83478"/>
    <w:rsid w:val="00A83D3B"/>
    <w:rsid w:val="00A8621B"/>
    <w:rsid w:val="00A95539"/>
    <w:rsid w:val="00A969EF"/>
    <w:rsid w:val="00AA007B"/>
    <w:rsid w:val="00AA027C"/>
    <w:rsid w:val="00AA4EAF"/>
    <w:rsid w:val="00AB0A69"/>
    <w:rsid w:val="00AB3346"/>
    <w:rsid w:val="00AB36D1"/>
    <w:rsid w:val="00AB3A1D"/>
    <w:rsid w:val="00AB5168"/>
    <w:rsid w:val="00AB61DB"/>
    <w:rsid w:val="00AB6C8E"/>
    <w:rsid w:val="00AC04BD"/>
    <w:rsid w:val="00AC1BD1"/>
    <w:rsid w:val="00AC2566"/>
    <w:rsid w:val="00AC3E21"/>
    <w:rsid w:val="00AC48A3"/>
    <w:rsid w:val="00AC51C9"/>
    <w:rsid w:val="00AC7680"/>
    <w:rsid w:val="00AD04FC"/>
    <w:rsid w:val="00AD1D50"/>
    <w:rsid w:val="00AD218C"/>
    <w:rsid w:val="00AD293A"/>
    <w:rsid w:val="00AD47F9"/>
    <w:rsid w:val="00AD5A01"/>
    <w:rsid w:val="00AE1D8D"/>
    <w:rsid w:val="00AE298A"/>
    <w:rsid w:val="00AF4A0F"/>
    <w:rsid w:val="00AF5204"/>
    <w:rsid w:val="00AF67CC"/>
    <w:rsid w:val="00AF73C6"/>
    <w:rsid w:val="00B011B6"/>
    <w:rsid w:val="00B03D58"/>
    <w:rsid w:val="00B04F88"/>
    <w:rsid w:val="00B060DC"/>
    <w:rsid w:val="00B06AFF"/>
    <w:rsid w:val="00B07280"/>
    <w:rsid w:val="00B117F8"/>
    <w:rsid w:val="00B12C79"/>
    <w:rsid w:val="00B12EE0"/>
    <w:rsid w:val="00B13D30"/>
    <w:rsid w:val="00B147CD"/>
    <w:rsid w:val="00B154F3"/>
    <w:rsid w:val="00B1636A"/>
    <w:rsid w:val="00B21053"/>
    <w:rsid w:val="00B22057"/>
    <w:rsid w:val="00B22477"/>
    <w:rsid w:val="00B22E3C"/>
    <w:rsid w:val="00B233E4"/>
    <w:rsid w:val="00B24C60"/>
    <w:rsid w:val="00B24D3F"/>
    <w:rsid w:val="00B2509B"/>
    <w:rsid w:val="00B2514F"/>
    <w:rsid w:val="00B2531A"/>
    <w:rsid w:val="00B25F2B"/>
    <w:rsid w:val="00B26A7C"/>
    <w:rsid w:val="00B302BA"/>
    <w:rsid w:val="00B33810"/>
    <w:rsid w:val="00B33829"/>
    <w:rsid w:val="00B3385D"/>
    <w:rsid w:val="00B34418"/>
    <w:rsid w:val="00B34C8E"/>
    <w:rsid w:val="00B36140"/>
    <w:rsid w:val="00B40CEC"/>
    <w:rsid w:val="00B40FC3"/>
    <w:rsid w:val="00B41929"/>
    <w:rsid w:val="00B41A45"/>
    <w:rsid w:val="00B432C5"/>
    <w:rsid w:val="00B44ED1"/>
    <w:rsid w:val="00B47870"/>
    <w:rsid w:val="00B50B9B"/>
    <w:rsid w:val="00B52482"/>
    <w:rsid w:val="00B557B3"/>
    <w:rsid w:val="00B57802"/>
    <w:rsid w:val="00B579E3"/>
    <w:rsid w:val="00B61425"/>
    <w:rsid w:val="00B62794"/>
    <w:rsid w:val="00B6313B"/>
    <w:rsid w:val="00B632A7"/>
    <w:rsid w:val="00B6383D"/>
    <w:rsid w:val="00B6395E"/>
    <w:rsid w:val="00B63C36"/>
    <w:rsid w:val="00B6434B"/>
    <w:rsid w:val="00B649BB"/>
    <w:rsid w:val="00B663A3"/>
    <w:rsid w:val="00B664BF"/>
    <w:rsid w:val="00B67E13"/>
    <w:rsid w:val="00B7072E"/>
    <w:rsid w:val="00B70CE5"/>
    <w:rsid w:val="00B70F86"/>
    <w:rsid w:val="00B71A1E"/>
    <w:rsid w:val="00B73D63"/>
    <w:rsid w:val="00B7509A"/>
    <w:rsid w:val="00B75992"/>
    <w:rsid w:val="00B77240"/>
    <w:rsid w:val="00B80D11"/>
    <w:rsid w:val="00B811D8"/>
    <w:rsid w:val="00B81B6A"/>
    <w:rsid w:val="00B831BF"/>
    <w:rsid w:val="00B854CD"/>
    <w:rsid w:val="00B858FF"/>
    <w:rsid w:val="00B87CDD"/>
    <w:rsid w:val="00B87E27"/>
    <w:rsid w:val="00B92AE9"/>
    <w:rsid w:val="00B93248"/>
    <w:rsid w:val="00B9659F"/>
    <w:rsid w:val="00B96ADA"/>
    <w:rsid w:val="00BA0CA1"/>
    <w:rsid w:val="00BA248C"/>
    <w:rsid w:val="00BA2AD4"/>
    <w:rsid w:val="00BA49CC"/>
    <w:rsid w:val="00BA4B34"/>
    <w:rsid w:val="00BA4C9D"/>
    <w:rsid w:val="00BA5037"/>
    <w:rsid w:val="00BA5582"/>
    <w:rsid w:val="00BA7B53"/>
    <w:rsid w:val="00BB08E2"/>
    <w:rsid w:val="00BB18FB"/>
    <w:rsid w:val="00BB3772"/>
    <w:rsid w:val="00BB3D7D"/>
    <w:rsid w:val="00BB3E5E"/>
    <w:rsid w:val="00BB3E85"/>
    <w:rsid w:val="00BB4C83"/>
    <w:rsid w:val="00BB5D92"/>
    <w:rsid w:val="00BB6CF7"/>
    <w:rsid w:val="00BB7212"/>
    <w:rsid w:val="00BC1D65"/>
    <w:rsid w:val="00BC32A9"/>
    <w:rsid w:val="00BC33CC"/>
    <w:rsid w:val="00BC38D1"/>
    <w:rsid w:val="00BC3ECB"/>
    <w:rsid w:val="00BC4BED"/>
    <w:rsid w:val="00BC753B"/>
    <w:rsid w:val="00BD0817"/>
    <w:rsid w:val="00BD31A7"/>
    <w:rsid w:val="00BD358A"/>
    <w:rsid w:val="00BD4F56"/>
    <w:rsid w:val="00BD6189"/>
    <w:rsid w:val="00BD62B6"/>
    <w:rsid w:val="00BD73D0"/>
    <w:rsid w:val="00BE4166"/>
    <w:rsid w:val="00BE5433"/>
    <w:rsid w:val="00BE589E"/>
    <w:rsid w:val="00BF1387"/>
    <w:rsid w:val="00BF1DCE"/>
    <w:rsid w:val="00BF476C"/>
    <w:rsid w:val="00BF61EC"/>
    <w:rsid w:val="00BF7558"/>
    <w:rsid w:val="00C01199"/>
    <w:rsid w:val="00C01815"/>
    <w:rsid w:val="00C036BC"/>
    <w:rsid w:val="00C04B61"/>
    <w:rsid w:val="00C05F3C"/>
    <w:rsid w:val="00C07399"/>
    <w:rsid w:val="00C11A6F"/>
    <w:rsid w:val="00C1259B"/>
    <w:rsid w:val="00C136B8"/>
    <w:rsid w:val="00C158CE"/>
    <w:rsid w:val="00C17BB4"/>
    <w:rsid w:val="00C2060B"/>
    <w:rsid w:val="00C21C51"/>
    <w:rsid w:val="00C224E2"/>
    <w:rsid w:val="00C230CC"/>
    <w:rsid w:val="00C23D8E"/>
    <w:rsid w:val="00C25963"/>
    <w:rsid w:val="00C30866"/>
    <w:rsid w:val="00C31D58"/>
    <w:rsid w:val="00C357AE"/>
    <w:rsid w:val="00C37467"/>
    <w:rsid w:val="00C41F67"/>
    <w:rsid w:val="00C43A48"/>
    <w:rsid w:val="00C4517F"/>
    <w:rsid w:val="00C46ED8"/>
    <w:rsid w:val="00C500A3"/>
    <w:rsid w:val="00C50568"/>
    <w:rsid w:val="00C510CD"/>
    <w:rsid w:val="00C52D97"/>
    <w:rsid w:val="00C53512"/>
    <w:rsid w:val="00C54196"/>
    <w:rsid w:val="00C565DC"/>
    <w:rsid w:val="00C600A0"/>
    <w:rsid w:val="00C61543"/>
    <w:rsid w:val="00C667A1"/>
    <w:rsid w:val="00C718BC"/>
    <w:rsid w:val="00C74A44"/>
    <w:rsid w:val="00C75DF8"/>
    <w:rsid w:val="00C77919"/>
    <w:rsid w:val="00C81BE7"/>
    <w:rsid w:val="00C82D95"/>
    <w:rsid w:val="00C83840"/>
    <w:rsid w:val="00C90412"/>
    <w:rsid w:val="00C905D7"/>
    <w:rsid w:val="00C9091B"/>
    <w:rsid w:val="00C934BB"/>
    <w:rsid w:val="00C9494D"/>
    <w:rsid w:val="00C95BCF"/>
    <w:rsid w:val="00C960A9"/>
    <w:rsid w:val="00CA1592"/>
    <w:rsid w:val="00CA1BBD"/>
    <w:rsid w:val="00CA2324"/>
    <w:rsid w:val="00CA3805"/>
    <w:rsid w:val="00CA3D34"/>
    <w:rsid w:val="00CA41DD"/>
    <w:rsid w:val="00CA44DA"/>
    <w:rsid w:val="00CA6703"/>
    <w:rsid w:val="00CB0E27"/>
    <w:rsid w:val="00CB2B62"/>
    <w:rsid w:val="00CB37BC"/>
    <w:rsid w:val="00CB5250"/>
    <w:rsid w:val="00CB66B7"/>
    <w:rsid w:val="00CC0194"/>
    <w:rsid w:val="00CC2E21"/>
    <w:rsid w:val="00CC3F95"/>
    <w:rsid w:val="00CC4EC9"/>
    <w:rsid w:val="00CC583B"/>
    <w:rsid w:val="00CC5B04"/>
    <w:rsid w:val="00CC6AE5"/>
    <w:rsid w:val="00CD16AA"/>
    <w:rsid w:val="00CD578A"/>
    <w:rsid w:val="00CE5483"/>
    <w:rsid w:val="00CE5CB2"/>
    <w:rsid w:val="00CE676F"/>
    <w:rsid w:val="00CF28F8"/>
    <w:rsid w:val="00CF2F83"/>
    <w:rsid w:val="00CF3F59"/>
    <w:rsid w:val="00CF4925"/>
    <w:rsid w:val="00D02640"/>
    <w:rsid w:val="00D03D9B"/>
    <w:rsid w:val="00D111AA"/>
    <w:rsid w:val="00D13876"/>
    <w:rsid w:val="00D16384"/>
    <w:rsid w:val="00D21A9E"/>
    <w:rsid w:val="00D25ADF"/>
    <w:rsid w:val="00D27F9A"/>
    <w:rsid w:val="00D31DDA"/>
    <w:rsid w:val="00D33A44"/>
    <w:rsid w:val="00D345ED"/>
    <w:rsid w:val="00D34679"/>
    <w:rsid w:val="00D34E3F"/>
    <w:rsid w:val="00D36626"/>
    <w:rsid w:val="00D40996"/>
    <w:rsid w:val="00D40BC2"/>
    <w:rsid w:val="00D41499"/>
    <w:rsid w:val="00D414DC"/>
    <w:rsid w:val="00D456BC"/>
    <w:rsid w:val="00D45EB5"/>
    <w:rsid w:val="00D52D8A"/>
    <w:rsid w:val="00D531BB"/>
    <w:rsid w:val="00D53779"/>
    <w:rsid w:val="00D57054"/>
    <w:rsid w:val="00D57FB2"/>
    <w:rsid w:val="00D6006B"/>
    <w:rsid w:val="00D60E17"/>
    <w:rsid w:val="00D6219B"/>
    <w:rsid w:val="00D63DBD"/>
    <w:rsid w:val="00D64169"/>
    <w:rsid w:val="00D641DA"/>
    <w:rsid w:val="00D643E5"/>
    <w:rsid w:val="00D643ED"/>
    <w:rsid w:val="00D66F42"/>
    <w:rsid w:val="00D67491"/>
    <w:rsid w:val="00D7042C"/>
    <w:rsid w:val="00D7069C"/>
    <w:rsid w:val="00D71ADF"/>
    <w:rsid w:val="00D7250D"/>
    <w:rsid w:val="00D77BC2"/>
    <w:rsid w:val="00D84542"/>
    <w:rsid w:val="00D853EB"/>
    <w:rsid w:val="00D86B0A"/>
    <w:rsid w:val="00D926AF"/>
    <w:rsid w:val="00D968DC"/>
    <w:rsid w:val="00D96FF7"/>
    <w:rsid w:val="00D97073"/>
    <w:rsid w:val="00D97565"/>
    <w:rsid w:val="00DA1FAE"/>
    <w:rsid w:val="00DA2F22"/>
    <w:rsid w:val="00DA4865"/>
    <w:rsid w:val="00DA6801"/>
    <w:rsid w:val="00DB0B33"/>
    <w:rsid w:val="00DB1188"/>
    <w:rsid w:val="00DB30D5"/>
    <w:rsid w:val="00DB53D6"/>
    <w:rsid w:val="00DB5576"/>
    <w:rsid w:val="00DB7CBE"/>
    <w:rsid w:val="00DC00CC"/>
    <w:rsid w:val="00DC29EA"/>
    <w:rsid w:val="00DC2B77"/>
    <w:rsid w:val="00DC56E6"/>
    <w:rsid w:val="00DC6B16"/>
    <w:rsid w:val="00DC732F"/>
    <w:rsid w:val="00DD3192"/>
    <w:rsid w:val="00DD36AE"/>
    <w:rsid w:val="00DD3EED"/>
    <w:rsid w:val="00DD40D7"/>
    <w:rsid w:val="00DD4624"/>
    <w:rsid w:val="00DD4FFF"/>
    <w:rsid w:val="00DD71CD"/>
    <w:rsid w:val="00DD71DB"/>
    <w:rsid w:val="00DD77C3"/>
    <w:rsid w:val="00DD798B"/>
    <w:rsid w:val="00DE003E"/>
    <w:rsid w:val="00DE037B"/>
    <w:rsid w:val="00DE0FD9"/>
    <w:rsid w:val="00DE1A4E"/>
    <w:rsid w:val="00DE2B02"/>
    <w:rsid w:val="00DE52FF"/>
    <w:rsid w:val="00DE6B10"/>
    <w:rsid w:val="00DF0EA4"/>
    <w:rsid w:val="00DF2914"/>
    <w:rsid w:val="00DF367F"/>
    <w:rsid w:val="00DF3757"/>
    <w:rsid w:val="00E00804"/>
    <w:rsid w:val="00E0624A"/>
    <w:rsid w:val="00E15356"/>
    <w:rsid w:val="00E16EE6"/>
    <w:rsid w:val="00E17742"/>
    <w:rsid w:val="00E17918"/>
    <w:rsid w:val="00E26CB9"/>
    <w:rsid w:val="00E30B63"/>
    <w:rsid w:val="00E30F7C"/>
    <w:rsid w:val="00E365EC"/>
    <w:rsid w:val="00E3798A"/>
    <w:rsid w:val="00E4114B"/>
    <w:rsid w:val="00E43338"/>
    <w:rsid w:val="00E43D8A"/>
    <w:rsid w:val="00E446CD"/>
    <w:rsid w:val="00E45B0D"/>
    <w:rsid w:val="00E4608C"/>
    <w:rsid w:val="00E508E3"/>
    <w:rsid w:val="00E50ED1"/>
    <w:rsid w:val="00E50F53"/>
    <w:rsid w:val="00E53119"/>
    <w:rsid w:val="00E53B8F"/>
    <w:rsid w:val="00E54B66"/>
    <w:rsid w:val="00E55C63"/>
    <w:rsid w:val="00E56F62"/>
    <w:rsid w:val="00E57502"/>
    <w:rsid w:val="00E57AC3"/>
    <w:rsid w:val="00E60506"/>
    <w:rsid w:val="00E64683"/>
    <w:rsid w:val="00E64924"/>
    <w:rsid w:val="00E64942"/>
    <w:rsid w:val="00E67D9B"/>
    <w:rsid w:val="00E71503"/>
    <w:rsid w:val="00E719DF"/>
    <w:rsid w:val="00E721D5"/>
    <w:rsid w:val="00E730DD"/>
    <w:rsid w:val="00E73CB3"/>
    <w:rsid w:val="00E76893"/>
    <w:rsid w:val="00E77F8D"/>
    <w:rsid w:val="00E77FA4"/>
    <w:rsid w:val="00E80128"/>
    <w:rsid w:val="00E80914"/>
    <w:rsid w:val="00E80D88"/>
    <w:rsid w:val="00E82513"/>
    <w:rsid w:val="00E83240"/>
    <w:rsid w:val="00E84F71"/>
    <w:rsid w:val="00E8502D"/>
    <w:rsid w:val="00E8545E"/>
    <w:rsid w:val="00E868F4"/>
    <w:rsid w:val="00E903D3"/>
    <w:rsid w:val="00E937E8"/>
    <w:rsid w:val="00E93910"/>
    <w:rsid w:val="00E95484"/>
    <w:rsid w:val="00E9666D"/>
    <w:rsid w:val="00EA0543"/>
    <w:rsid w:val="00EA2793"/>
    <w:rsid w:val="00EA2F8B"/>
    <w:rsid w:val="00EA5A0D"/>
    <w:rsid w:val="00EA5CE1"/>
    <w:rsid w:val="00EA6AB1"/>
    <w:rsid w:val="00EA6E3F"/>
    <w:rsid w:val="00EA7FE1"/>
    <w:rsid w:val="00EB0E9D"/>
    <w:rsid w:val="00EB144B"/>
    <w:rsid w:val="00EB1C91"/>
    <w:rsid w:val="00EB20D2"/>
    <w:rsid w:val="00EB2EF6"/>
    <w:rsid w:val="00EB3995"/>
    <w:rsid w:val="00EB4B47"/>
    <w:rsid w:val="00EB4E96"/>
    <w:rsid w:val="00EB5696"/>
    <w:rsid w:val="00EB5A8F"/>
    <w:rsid w:val="00EB67C7"/>
    <w:rsid w:val="00EC0C07"/>
    <w:rsid w:val="00EC0C3D"/>
    <w:rsid w:val="00EC3619"/>
    <w:rsid w:val="00EC7165"/>
    <w:rsid w:val="00ED0106"/>
    <w:rsid w:val="00ED2E0F"/>
    <w:rsid w:val="00ED3147"/>
    <w:rsid w:val="00ED40FA"/>
    <w:rsid w:val="00ED4E76"/>
    <w:rsid w:val="00ED5CDE"/>
    <w:rsid w:val="00ED7373"/>
    <w:rsid w:val="00ED769F"/>
    <w:rsid w:val="00EE08AF"/>
    <w:rsid w:val="00EE0E71"/>
    <w:rsid w:val="00EE3042"/>
    <w:rsid w:val="00EE4D2D"/>
    <w:rsid w:val="00EE65B0"/>
    <w:rsid w:val="00EF0E37"/>
    <w:rsid w:val="00EF3211"/>
    <w:rsid w:val="00EF42BC"/>
    <w:rsid w:val="00EF43E1"/>
    <w:rsid w:val="00EF5842"/>
    <w:rsid w:val="00EF5BE9"/>
    <w:rsid w:val="00EF6504"/>
    <w:rsid w:val="00EF6CDD"/>
    <w:rsid w:val="00F00680"/>
    <w:rsid w:val="00F01493"/>
    <w:rsid w:val="00F01BEA"/>
    <w:rsid w:val="00F0324F"/>
    <w:rsid w:val="00F04E7E"/>
    <w:rsid w:val="00F04E86"/>
    <w:rsid w:val="00F07549"/>
    <w:rsid w:val="00F07B5A"/>
    <w:rsid w:val="00F12214"/>
    <w:rsid w:val="00F13276"/>
    <w:rsid w:val="00F13928"/>
    <w:rsid w:val="00F15DC7"/>
    <w:rsid w:val="00F222D3"/>
    <w:rsid w:val="00F224E0"/>
    <w:rsid w:val="00F22789"/>
    <w:rsid w:val="00F23983"/>
    <w:rsid w:val="00F24AA0"/>
    <w:rsid w:val="00F265CD"/>
    <w:rsid w:val="00F30E46"/>
    <w:rsid w:val="00F322A7"/>
    <w:rsid w:val="00F34824"/>
    <w:rsid w:val="00F35FF7"/>
    <w:rsid w:val="00F36D4E"/>
    <w:rsid w:val="00F372DD"/>
    <w:rsid w:val="00F37C14"/>
    <w:rsid w:val="00F404D8"/>
    <w:rsid w:val="00F4211F"/>
    <w:rsid w:val="00F43324"/>
    <w:rsid w:val="00F43B28"/>
    <w:rsid w:val="00F44D9F"/>
    <w:rsid w:val="00F44EDF"/>
    <w:rsid w:val="00F44FE4"/>
    <w:rsid w:val="00F525F5"/>
    <w:rsid w:val="00F52B1E"/>
    <w:rsid w:val="00F5338D"/>
    <w:rsid w:val="00F547F7"/>
    <w:rsid w:val="00F553E6"/>
    <w:rsid w:val="00F558F1"/>
    <w:rsid w:val="00F56C1A"/>
    <w:rsid w:val="00F57292"/>
    <w:rsid w:val="00F57B90"/>
    <w:rsid w:val="00F6220B"/>
    <w:rsid w:val="00F63682"/>
    <w:rsid w:val="00F64445"/>
    <w:rsid w:val="00F64B85"/>
    <w:rsid w:val="00F64CDB"/>
    <w:rsid w:val="00F65FD0"/>
    <w:rsid w:val="00F6703F"/>
    <w:rsid w:val="00F70612"/>
    <w:rsid w:val="00F70A16"/>
    <w:rsid w:val="00F70EAE"/>
    <w:rsid w:val="00F71B38"/>
    <w:rsid w:val="00F7299C"/>
    <w:rsid w:val="00F73BC6"/>
    <w:rsid w:val="00F73FA5"/>
    <w:rsid w:val="00F7449B"/>
    <w:rsid w:val="00F7526E"/>
    <w:rsid w:val="00F84CB1"/>
    <w:rsid w:val="00F8505D"/>
    <w:rsid w:val="00F856FE"/>
    <w:rsid w:val="00F862B7"/>
    <w:rsid w:val="00F903EC"/>
    <w:rsid w:val="00F90936"/>
    <w:rsid w:val="00F91039"/>
    <w:rsid w:val="00F915E7"/>
    <w:rsid w:val="00F92FBD"/>
    <w:rsid w:val="00F940E4"/>
    <w:rsid w:val="00F95652"/>
    <w:rsid w:val="00F9682F"/>
    <w:rsid w:val="00F976EB"/>
    <w:rsid w:val="00F97FDA"/>
    <w:rsid w:val="00FA2109"/>
    <w:rsid w:val="00FA2FB6"/>
    <w:rsid w:val="00FA3ED4"/>
    <w:rsid w:val="00FA4CDD"/>
    <w:rsid w:val="00FA68A7"/>
    <w:rsid w:val="00FB04F8"/>
    <w:rsid w:val="00FB1292"/>
    <w:rsid w:val="00FB2C41"/>
    <w:rsid w:val="00FB4E3C"/>
    <w:rsid w:val="00FB5715"/>
    <w:rsid w:val="00FB6250"/>
    <w:rsid w:val="00FB6937"/>
    <w:rsid w:val="00FB7CF6"/>
    <w:rsid w:val="00FC11C8"/>
    <w:rsid w:val="00FC5BE9"/>
    <w:rsid w:val="00FC6305"/>
    <w:rsid w:val="00FD1090"/>
    <w:rsid w:val="00FD18F1"/>
    <w:rsid w:val="00FD2CE0"/>
    <w:rsid w:val="00FD3DDF"/>
    <w:rsid w:val="00FD6117"/>
    <w:rsid w:val="00FE044B"/>
    <w:rsid w:val="00FE065C"/>
    <w:rsid w:val="00FE16C6"/>
    <w:rsid w:val="00FE1C9C"/>
    <w:rsid w:val="00FE4CFC"/>
    <w:rsid w:val="00FE5EEC"/>
    <w:rsid w:val="00FE65BF"/>
    <w:rsid w:val="00FE7786"/>
    <w:rsid w:val="00FF0EAB"/>
    <w:rsid w:val="00FF1840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A7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CC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locked/>
    <w:rsid w:val="00753C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0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6AA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C00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6AA3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DC00C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B4E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4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6AA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6AA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AA3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0E3714"/>
    <w:pPr>
      <w:ind w:left="720"/>
      <w:contextualSpacing/>
    </w:pPr>
  </w:style>
  <w:style w:type="table" w:styleId="TableGrid">
    <w:name w:val="Table Grid"/>
    <w:basedOn w:val="TableNormal"/>
    <w:uiPriority w:val="99"/>
    <w:rsid w:val="00573B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rsid w:val="00573BBC"/>
    <w:pPr>
      <w:spacing w:after="200" w:line="276" w:lineRule="auto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502F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F65D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C43A48"/>
    <w:rPr>
      <w:rFonts w:cs="Times New Roman"/>
      <w:i/>
      <w:iCs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F3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1636A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753C1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CC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locked/>
    <w:rsid w:val="00753C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0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6AA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C00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6AA3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DC00C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B4E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4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6AA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6AA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AA3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0E3714"/>
    <w:pPr>
      <w:ind w:left="720"/>
      <w:contextualSpacing/>
    </w:pPr>
  </w:style>
  <w:style w:type="table" w:styleId="TableGrid">
    <w:name w:val="Table Grid"/>
    <w:basedOn w:val="TableNormal"/>
    <w:uiPriority w:val="99"/>
    <w:rsid w:val="00573B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rsid w:val="00573BBC"/>
    <w:pPr>
      <w:spacing w:after="200" w:line="276" w:lineRule="auto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502F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F65D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C43A48"/>
    <w:rPr>
      <w:rFonts w:cs="Times New Roman"/>
      <w:i/>
      <w:iCs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F3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1636A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753C1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085">
          <w:marLeft w:val="547"/>
          <w:marRight w:val="0"/>
          <w:marTop w:val="72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090">
          <w:marLeft w:val="547"/>
          <w:marRight w:val="0"/>
          <w:marTop w:val="72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093">
          <w:marLeft w:val="1166"/>
          <w:marRight w:val="0"/>
          <w:marTop w:val="65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iaid.nih.gov/LabsAndResources/resources/DMIDClinRsrch/pages/toxtabl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86BA-D5FB-4F51-8DC6-55DC3E29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University of Virginia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creator>Shevin Jacob</dc:creator>
  <cp:lastModifiedBy>Shevin</cp:lastModifiedBy>
  <cp:revision>3</cp:revision>
  <cp:lastPrinted>2010-12-07T02:00:00Z</cp:lastPrinted>
  <dcterms:created xsi:type="dcterms:W3CDTF">2013-07-14T10:15:00Z</dcterms:created>
  <dcterms:modified xsi:type="dcterms:W3CDTF">2013-07-14T10:18:00Z</dcterms:modified>
</cp:coreProperties>
</file>