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35" w:rsidRPr="00127550" w:rsidRDefault="00DC1235" w:rsidP="00DC12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S2</w:t>
      </w:r>
      <w:r w:rsidRPr="00127550">
        <w:rPr>
          <w:rFonts w:ascii="Arial" w:hAnsi="Arial" w:cs="Arial"/>
          <w:b/>
          <w:sz w:val="20"/>
          <w:szCs w:val="20"/>
        </w:rPr>
        <w:t>. Estimated probability of MTB bacteremia among HIV-</w:t>
      </w:r>
      <w:r>
        <w:rPr>
          <w:rFonts w:ascii="Arial" w:hAnsi="Arial" w:cs="Arial"/>
          <w:b/>
          <w:sz w:val="20"/>
          <w:szCs w:val="20"/>
        </w:rPr>
        <w:t>infected</w:t>
      </w:r>
      <w:r w:rsidRPr="00127550">
        <w:rPr>
          <w:rFonts w:ascii="Arial" w:hAnsi="Arial" w:cs="Arial"/>
          <w:b/>
          <w:sz w:val="20"/>
          <w:szCs w:val="20"/>
        </w:rPr>
        <w:t xml:space="preserve"> patients pres</w:t>
      </w:r>
      <w:r>
        <w:rPr>
          <w:rFonts w:ascii="Arial" w:hAnsi="Arial" w:cs="Arial"/>
          <w:b/>
          <w:sz w:val="20"/>
          <w:szCs w:val="20"/>
        </w:rPr>
        <w:t>enting with severe sepsis and corresponding MTB bacteremia risk score category</w:t>
      </w:r>
    </w:p>
    <w:tbl>
      <w:tblPr>
        <w:tblStyle w:val="TableGrid"/>
        <w:tblW w:w="3403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2132"/>
        <w:gridCol w:w="2025"/>
        <w:gridCol w:w="1412"/>
      </w:tblGrid>
      <w:tr w:rsidR="00DC1235" w:rsidRPr="00DC1235" w:rsidTr="00930E83">
        <w:tc>
          <w:tcPr>
            <w:tcW w:w="727" w:type="pct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b/>
                <w:sz w:val="18"/>
                <w:szCs w:val="18"/>
              </w:rPr>
              <w:t>Risk score</w:t>
            </w:r>
          </w:p>
        </w:tc>
        <w:tc>
          <w:tcPr>
            <w:tcW w:w="1636" w:type="pct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b/>
                <w:sz w:val="18"/>
                <w:szCs w:val="18"/>
              </w:rPr>
              <w:t>Estimated probability of MTB bacteremia</w:t>
            </w:r>
          </w:p>
        </w:tc>
        <w:tc>
          <w:tcPr>
            <w:tcW w:w="1554" w:type="pct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b/>
                <w:sz w:val="18"/>
                <w:szCs w:val="18"/>
              </w:rPr>
              <w:t>Risk score category</w:t>
            </w:r>
          </w:p>
        </w:tc>
        <w:tc>
          <w:tcPr>
            <w:tcW w:w="1083" w:type="pct"/>
          </w:tcPr>
          <w:p w:rsidR="00DC1235" w:rsidRPr="00DC1235" w:rsidRDefault="00DC1235" w:rsidP="00DC1235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C1235">
              <w:rPr>
                <w:rFonts w:ascii="Arial" w:hAnsi="Arial" w:cs="Arial"/>
                <w:b/>
                <w:sz w:val="18"/>
                <w:szCs w:val="18"/>
              </w:rPr>
              <w:t>Number of subjects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 (low)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6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 (low)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6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 (low)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 (low)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36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 (low)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36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 (low)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 (low)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36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 (low)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36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 (low)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36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 (low)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 (low)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 (low)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 (low)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 (moderate)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bookmarkStart w:id="0" w:name="_GoBack"/>
        <w:bookmarkEnd w:id="0"/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 (moderate)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 (moderate)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 (moderate)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 (moderate)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 (moderate)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 (moderate)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 (moderate)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3 (high)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3 (high)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C1235" w:rsidRPr="00DC1235" w:rsidTr="00930E83">
        <w:tc>
          <w:tcPr>
            <w:tcW w:w="727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23+</w:t>
            </w:r>
          </w:p>
        </w:tc>
        <w:tc>
          <w:tcPr>
            <w:tcW w:w="1636" w:type="pct"/>
            <w:shd w:val="clear" w:color="auto" w:fill="auto"/>
            <w:vAlign w:val="bottom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≥0.89</w:t>
            </w:r>
          </w:p>
        </w:tc>
        <w:tc>
          <w:tcPr>
            <w:tcW w:w="1554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3 (high)</w:t>
            </w:r>
          </w:p>
        </w:tc>
        <w:tc>
          <w:tcPr>
            <w:tcW w:w="1083" w:type="pct"/>
            <w:shd w:val="clear" w:color="auto" w:fill="auto"/>
          </w:tcPr>
          <w:p w:rsidR="00DC1235" w:rsidRPr="00DC1235" w:rsidRDefault="00DC1235" w:rsidP="00DC1235">
            <w:pPr>
              <w:rPr>
                <w:rFonts w:ascii="Arial" w:hAnsi="Arial" w:cs="Arial"/>
                <w:sz w:val="18"/>
                <w:szCs w:val="18"/>
              </w:rPr>
            </w:pPr>
            <w:r w:rsidRPr="00DC12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6F1981" w:rsidRDefault="006F1981"/>
    <w:sectPr w:rsidR="006F1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35"/>
    <w:rsid w:val="006F1981"/>
    <w:rsid w:val="00D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3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3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Shevin</dc:creator>
  <cp:lastModifiedBy>Shevin</cp:lastModifiedBy>
  <cp:revision>1</cp:revision>
  <dcterms:created xsi:type="dcterms:W3CDTF">2013-07-14T10:17:00Z</dcterms:created>
  <dcterms:modified xsi:type="dcterms:W3CDTF">2013-07-14T10:18:00Z</dcterms:modified>
</cp:coreProperties>
</file>