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55" w:rsidRPr="00641576" w:rsidRDefault="007F7455" w:rsidP="007F7455">
      <w:pPr>
        <w:spacing w:line="480" w:lineRule="auto"/>
        <w:rPr>
          <w:rFonts w:ascii="Times New Roman" w:hAnsi="Times New Roman" w:cs="Times New Roman"/>
        </w:rPr>
      </w:pPr>
      <w:r w:rsidRPr="00641576">
        <w:rPr>
          <w:rFonts w:ascii="Times New Roman" w:hAnsi="Times New Roman" w:cs="Times New Roman"/>
        </w:rPr>
        <w:t xml:space="preserve">Text S2: Additional measures were administered during Phase’s 1 and 2 for other purposes. The measures reported in the MS are those that were theoretically motivated. </w:t>
      </w:r>
    </w:p>
    <w:p w:rsidR="00E97164" w:rsidRDefault="00E97164">
      <w:bookmarkStart w:id="0" w:name="_GoBack"/>
      <w:bookmarkEnd w:id="0"/>
    </w:p>
    <w:sectPr w:rsidR="00E97164" w:rsidSect="00E97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55"/>
    <w:rsid w:val="007F7455"/>
    <w:rsid w:val="00E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60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Kross</dc:creator>
  <cp:keywords/>
  <dc:description/>
  <cp:lastModifiedBy>Ethan Kross</cp:lastModifiedBy>
  <cp:revision>1</cp:revision>
  <dcterms:created xsi:type="dcterms:W3CDTF">2013-07-03T11:10:00Z</dcterms:created>
  <dcterms:modified xsi:type="dcterms:W3CDTF">2013-07-03T11:10:00Z</dcterms:modified>
</cp:coreProperties>
</file>