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94" w:rsidRPr="006504DB" w:rsidRDefault="00902094" w:rsidP="00902094">
      <w:pPr>
        <w:spacing w:line="360" w:lineRule="auto"/>
        <w:jc w:val="both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 xml:space="preserve">Table </w:t>
      </w:r>
      <w:r>
        <w:rPr>
          <w:rFonts w:ascii="Times New Roman" w:hAnsi="Times New Roman"/>
          <w:b/>
          <w:szCs w:val="24"/>
        </w:rPr>
        <w:t>S17</w:t>
      </w:r>
      <w:r w:rsidRPr="001A77E2">
        <w:rPr>
          <w:rFonts w:ascii="Times New Roman" w:hAnsi="Times New Roman"/>
          <w:b/>
          <w:szCs w:val="24"/>
        </w:rPr>
        <w:t xml:space="preserve">: </w:t>
      </w:r>
      <w:r w:rsidRPr="006504DB">
        <w:rPr>
          <w:rFonts w:ascii="Times New Roman" w:hAnsi="Times New Roman"/>
          <w:szCs w:val="24"/>
        </w:rPr>
        <w:t xml:space="preserve">Performance of SVM using conserved </w:t>
      </w:r>
      <w:proofErr w:type="spellStart"/>
      <w:r w:rsidRPr="006504DB">
        <w:rPr>
          <w:rFonts w:ascii="Times New Roman" w:hAnsi="Times New Roman"/>
          <w:szCs w:val="24"/>
        </w:rPr>
        <w:t>sequon</w:t>
      </w:r>
      <w:proofErr w:type="spellEnd"/>
      <w:r w:rsidRPr="006504DB">
        <w:rPr>
          <w:rFonts w:ascii="Times New Roman" w:hAnsi="Times New Roman"/>
          <w:szCs w:val="24"/>
        </w:rPr>
        <w:t xml:space="preserve"> information along with BPP, CPP or PPP as input features for prediction of N-linked </w:t>
      </w:r>
      <w:proofErr w:type="spellStart"/>
      <w:r w:rsidRPr="006504DB">
        <w:rPr>
          <w:rFonts w:ascii="Times New Roman" w:hAnsi="Times New Roman"/>
          <w:szCs w:val="24"/>
        </w:rPr>
        <w:t>glycosylation</w:t>
      </w:r>
      <w:proofErr w:type="spellEnd"/>
      <w:r w:rsidRPr="006504DB">
        <w:rPr>
          <w:rFonts w:ascii="Times New Roman" w:hAnsi="Times New Roman"/>
          <w:szCs w:val="24"/>
        </w:rPr>
        <w:t xml:space="preserve"> sites using </w:t>
      </w:r>
      <w:proofErr w:type="spellStart"/>
      <w:r w:rsidRPr="006504DB">
        <w:rPr>
          <w:rFonts w:ascii="Times New Roman" w:hAnsi="Times New Roman"/>
          <w:szCs w:val="24"/>
        </w:rPr>
        <w:t>Sequon</w:t>
      </w:r>
      <w:proofErr w:type="spellEnd"/>
      <w:r w:rsidRPr="006504DB">
        <w:rPr>
          <w:rFonts w:ascii="Times New Roman" w:hAnsi="Times New Roman"/>
          <w:szCs w:val="24"/>
        </w:rPr>
        <w:t xml:space="preserve"> datasets.</w:t>
      </w:r>
    </w:p>
    <w:tbl>
      <w:tblPr>
        <w:tblW w:w="5000" w:type="pct"/>
        <w:tblLook w:val="0000"/>
      </w:tblPr>
      <w:tblGrid>
        <w:gridCol w:w="2451"/>
        <w:gridCol w:w="1651"/>
        <w:gridCol w:w="1736"/>
        <w:gridCol w:w="1824"/>
        <w:gridCol w:w="1580"/>
      </w:tblGrid>
      <w:tr w:rsidR="00902094" w:rsidRPr="001A77E2" w:rsidTr="008A3056">
        <w:trPr>
          <w:cantSplit/>
          <w:trHeight w:val="552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Prediction Feature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Sensitivity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Specificity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Accuracy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MCC</w:t>
            </w:r>
          </w:p>
        </w:tc>
      </w:tr>
      <w:tr w:rsidR="00902094" w:rsidRPr="001A77E2" w:rsidTr="008A3056">
        <w:trPr>
          <w:cantSplit/>
          <w:trHeight w:val="552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65.11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69.68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67.37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0.35</w:t>
            </w:r>
          </w:p>
        </w:tc>
      </w:tr>
      <w:tr w:rsidR="00902094" w:rsidRPr="001A77E2" w:rsidTr="008A3056">
        <w:trPr>
          <w:cantSplit/>
          <w:trHeight w:val="552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60.26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57.52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58.91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0.18</w:t>
            </w:r>
          </w:p>
        </w:tc>
      </w:tr>
      <w:tr w:rsidR="00902094" w:rsidRPr="001A77E2" w:rsidTr="008A3056">
        <w:trPr>
          <w:cantSplit/>
          <w:trHeight w:val="552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60.58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57.48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59.05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94" w:rsidRPr="001A77E2" w:rsidRDefault="00902094" w:rsidP="008A3056">
            <w:pPr>
              <w:pStyle w:val="BodyText3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0.18</w:t>
            </w:r>
          </w:p>
        </w:tc>
      </w:tr>
    </w:tbl>
    <w:p w:rsidR="00902094" w:rsidRPr="001A77E2" w:rsidRDefault="00902094" w:rsidP="00902094">
      <w:pPr>
        <w:pStyle w:val="List"/>
        <w:spacing w:after="0"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902094"/>
    <w:rsid w:val="00EF4FC4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94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902094"/>
  </w:style>
  <w:style w:type="paragraph" w:styleId="BodyText3">
    <w:name w:val="Body Text 3"/>
    <w:basedOn w:val="Normal"/>
    <w:link w:val="BodyText3Char"/>
    <w:rsid w:val="009020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902094"/>
    <w:rPr>
      <w:rFonts w:ascii="Helvetica" w:eastAsia="Times New Roman" w:hAnsi="Helvetica" w:cs="Times New Roman"/>
      <w:kern w:val="1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0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2094"/>
    <w:rPr>
      <w:rFonts w:ascii="Nimbus Roman No9 L" w:eastAsia="DejaVu LGC Sans" w:hAnsi="Nimbus Roman No9 L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2013-05-22T10:45:00Z</dcterms:modified>
</cp:coreProperties>
</file>