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F" w:rsidRPr="006504DB" w:rsidRDefault="007C1E7F" w:rsidP="007C1E7F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>Table S</w:t>
      </w:r>
      <w:r>
        <w:rPr>
          <w:rFonts w:ascii="Times New Roman" w:hAnsi="Times New Roman"/>
          <w:b/>
          <w:szCs w:val="24"/>
        </w:rPr>
        <w:t>16</w:t>
      </w:r>
      <w:r w:rsidRPr="001A77E2">
        <w:rPr>
          <w:rFonts w:ascii="Times New Roman" w:hAnsi="Times New Roman"/>
          <w:b/>
          <w:szCs w:val="24"/>
        </w:rPr>
        <w:t xml:space="preserve">: </w:t>
      </w:r>
      <w:r w:rsidRPr="006504DB">
        <w:rPr>
          <w:rFonts w:ascii="Times New Roman" w:hAnsi="Times New Roman"/>
          <w:szCs w:val="24"/>
        </w:rPr>
        <w:t xml:space="preserve">Performance of SVM classifier for prediction of eukaryotic O-linked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BPP/CPP/PPP alone or in combination with SS and ASA as input features on </w:t>
      </w:r>
      <w:r>
        <w:rPr>
          <w:rFonts w:ascii="Times New Roman" w:hAnsi="Times New Roman"/>
          <w:szCs w:val="24"/>
        </w:rPr>
        <w:t>balanced patterns of standard datasets.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5"/>
        <w:gridCol w:w="1325"/>
        <w:gridCol w:w="1392"/>
        <w:gridCol w:w="1612"/>
        <w:gridCol w:w="1374"/>
        <w:gridCol w:w="1838"/>
      </w:tblGrid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70.07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74.50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72.28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0.45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0.786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77.11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80.67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78.89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0.58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0.864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CPP+ASA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88.22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83.78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86.00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0.72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0.941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CPP+SS+ASA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79.33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80.67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80.00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0.60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0.872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74.72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66.96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70.84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0.772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69.78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71.78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70.78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0.768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BPP+ASA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74.89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69.33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72.11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0.44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0.786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BPP+SS+ASA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71.78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69.78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70.78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0.42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0.769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63.41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72.06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67.74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0.735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66.22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70.67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68.44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0.37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0.742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PPP+ASA</w:t>
            </w:r>
          </w:p>
        </w:tc>
        <w:tc>
          <w:tcPr>
            <w:tcW w:w="725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66.67</w:t>
            </w:r>
          </w:p>
        </w:tc>
        <w:tc>
          <w:tcPr>
            <w:tcW w:w="76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68.89</w:t>
            </w:r>
          </w:p>
        </w:tc>
        <w:tc>
          <w:tcPr>
            <w:tcW w:w="88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67.78</w:t>
            </w:r>
          </w:p>
        </w:tc>
        <w:tc>
          <w:tcPr>
            <w:tcW w:w="752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0.36</w:t>
            </w:r>
          </w:p>
        </w:tc>
        <w:tc>
          <w:tcPr>
            <w:tcW w:w="1006" w:type="pct"/>
            <w:vMerge w:val="restar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0.735</w:t>
            </w:r>
          </w:p>
        </w:tc>
      </w:tr>
      <w:tr w:rsidR="007C1E7F" w:rsidRPr="001A77E2" w:rsidTr="008A3056">
        <w:trPr>
          <w:cantSplit/>
          <w:trHeight w:val="414"/>
        </w:trPr>
        <w:tc>
          <w:tcPr>
            <w:tcW w:w="873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PPP+SS+ASA</w:t>
            </w:r>
          </w:p>
        </w:tc>
        <w:tc>
          <w:tcPr>
            <w:tcW w:w="725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67.11</w:t>
            </w:r>
          </w:p>
        </w:tc>
        <w:tc>
          <w:tcPr>
            <w:tcW w:w="76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69.78</w:t>
            </w:r>
          </w:p>
        </w:tc>
        <w:tc>
          <w:tcPr>
            <w:tcW w:w="88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68.44</w:t>
            </w:r>
          </w:p>
        </w:tc>
        <w:tc>
          <w:tcPr>
            <w:tcW w:w="752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0.37</w:t>
            </w:r>
          </w:p>
        </w:tc>
        <w:tc>
          <w:tcPr>
            <w:tcW w:w="1006" w:type="pct"/>
          </w:tcPr>
          <w:p w:rsidR="007C1E7F" w:rsidRPr="001A77E2" w:rsidRDefault="007C1E7F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0.746</w:t>
            </w:r>
          </w:p>
        </w:tc>
      </w:tr>
    </w:tbl>
    <w:p w:rsidR="007C1E7F" w:rsidRPr="001A77E2" w:rsidRDefault="007C1E7F" w:rsidP="007C1E7F">
      <w:pPr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E589E"/>
    <w:rsid w:val="003B0488"/>
    <w:rsid w:val="007C1E7F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7F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C1E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7C1E7F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2013-05-22T10:44:00Z</dcterms:modified>
</cp:coreProperties>
</file>