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D" w:rsidRPr="006504DB" w:rsidRDefault="00B80FAD" w:rsidP="00B80FAD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  <w:r w:rsidRPr="001A77E2">
        <w:rPr>
          <w:rFonts w:ascii="Times New Roman" w:hAnsi="Times New Roman"/>
          <w:b/>
          <w:szCs w:val="24"/>
        </w:rPr>
        <w:t xml:space="preserve">Table </w:t>
      </w:r>
      <w:r>
        <w:rPr>
          <w:rFonts w:ascii="Times New Roman" w:hAnsi="Times New Roman"/>
          <w:b/>
          <w:szCs w:val="24"/>
        </w:rPr>
        <w:t>S14</w:t>
      </w:r>
      <w:r w:rsidRPr="001A77E2">
        <w:rPr>
          <w:rFonts w:ascii="Times New Roman" w:hAnsi="Times New Roman"/>
          <w:b/>
          <w:szCs w:val="24"/>
        </w:rPr>
        <w:t xml:space="preserve">: </w:t>
      </w:r>
      <w:r w:rsidRPr="006504DB">
        <w:rPr>
          <w:rFonts w:ascii="Times New Roman" w:hAnsi="Times New Roman"/>
          <w:szCs w:val="24"/>
        </w:rPr>
        <w:t xml:space="preserve">Performance of SVM classifier for prediction of eukaryotic N-linked </w:t>
      </w:r>
      <w:proofErr w:type="spellStart"/>
      <w:r w:rsidRPr="006504DB">
        <w:rPr>
          <w:rFonts w:ascii="Times New Roman" w:hAnsi="Times New Roman"/>
          <w:szCs w:val="24"/>
        </w:rPr>
        <w:t>glycosylation</w:t>
      </w:r>
      <w:proofErr w:type="spellEnd"/>
      <w:r w:rsidRPr="006504DB">
        <w:rPr>
          <w:rFonts w:ascii="Times New Roman" w:hAnsi="Times New Roman"/>
          <w:szCs w:val="24"/>
        </w:rPr>
        <w:t xml:space="preserve"> sites using BPP/CPP/PPP alone or in combination with SS and ASA as input features on </w:t>
      </w:r>
      <w:r>
        <w:rPr>
          <w:rFonts w:ascii="Times New Roman" w:hAnsi="Times New Roman"/>
          <w:szCs w:val="24"/>
        </w:rPr>
        <w:t>balanced patterns of standard datasets.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5"/>
        <w:gridCol w:w="1308"/>
        <w:gridCol w:w="1663"/>
        <w:gridCol w:w="1615"/>
        <w:gridCol w:w="1237"/>
        <w:gridCol w:w="1758"/>
      </w:tblGrid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Feature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Sensitivity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Specificity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Accuracy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MCC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64.94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60.37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62.65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0.25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0.673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CPP+SS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63.38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61.57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62.47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0.25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CPP+ASA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67.94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63.81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65.87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0.32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CPP+SS+ASA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68.17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61.41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64.79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0.30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0.695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97.58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86.52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92.05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0.928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BPP+SS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96.70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86.70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91.70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0.927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BPP+ASA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97.29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86.82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92.05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0.929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BPP+SS+ASA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97.44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86.19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91.82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0.928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79.03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75.16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77.10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0.54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PPP+SS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78.21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76.99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77.60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0.55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0.846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PPP+ASA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81.00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74.47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77.73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0.56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0.842</w:t>
            </w:r>
          </w:p>
        </w:tc>
      </w:tr>
      <w:tr w:rsidR="00B80FAD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PPP+SS+ASA</w:t>
            </w:r>
          </w:p>
        </w:tc>
        <w:tc>
          <w:tcPr>
            <w:tcW w:w="722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79.39</w:t>
            </w:r>
          </w:p>
        </w:tc>
        <w:tc>
          <w:tcPr>
            <w:tcW w:w="916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75.73</w:t>
            </w:r>
          </w:p>
        </w:tc>
        <w:tc>
          <w:tcPr>
            <w:tcW w:w="890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77.56</w:t>
            </w:r>
          </w:p>
        </w:tc>
        <w:tc>
          <w:tcPr>
            <w:tcW w:w="683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0.55</w:t>
            </w:r>
          </w:p>
        </w:tc>
        <w:tc>
          <w:tcPr>
            <w:tcW w:w="969" w:type="pct"/>
            <w:vMerge w:val="restart"/>
          </w:tcPr>
          <w:p w:rsidR="00B80FAD" w:rsidRPr="001A77E2" w:rsidRDefault="00B80FAD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0.843</w:t>
            </w:r>
          </w:p>
        </w:tc>
      </w:tr>
    </w:tbl>
    <w:p w:rsidR="00B80FAD" w:rsidRDefault="00B80FAD" w:rsidP="00B80FAD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b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AF54F9"/>
    <w:rsid w:val="00B80FAD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AD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80F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B80FAD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2013-05-22T10:44:00Z</dcterms:modified>
</cp:coreProperties>
</file>