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3A" w:rsidRPr="006504DB" w:rsidRDefault="000D003A" w:rsidP="000D003A">
      <w:pPr>
        <w:spacing w:line="360" w:lineRule="auto"/>
        <w:jc w:val="both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 xml:space="preserve">Table </w:t>
      </w:r>
      <w:r>
        <w:rPr>
          <w:rFonts w:ascii="Times New Roman" w:hAnsi="Times New Roman"/>
          <w:b/>
          <w:szCs w:val="24"/>
        </w:rPr>
        <w:t>S13</w:t>
      </w:r>
      <w:r w:rsidRPr="001A77E2">
        <w:rPr>
          <w:rFonts w:ascii="Times New Roman" w:hAnsi="Times New Roman"/>
          <w:b/>
          <w:szCs w:val="24"/>
        </w:rPr>
        <w:t xml:space="preserve">:  </w:t>
      </w:r>
      <w:r w:rsidRPr="006504DB">
        <w:rPr>
          <w:rFonts w:ascii="Times New Roman" w:hAnsi="Times New Roman"/>
          <w:szCs w:val="24"/>
        </w:rPr>
        <w:t xml:space="preserve">Performance of SVM using single (CPP or BPP or PPP) or multiple input features (SS and/or ASA) in the prediction of C-linked </w:t>
      </w:r>
      <w:proofErr w:type="spellStart"/>
      <w:r w:rsidRPr="006504DB">
        <w:rPr>
          <w:rFonts w:ascii="Times New Roman" w:hAnsi="Times New Roman"/>
          <w:szCs w:val="24"/>
        </w:rPr>
        <w:t>glycosylation</w:t>
      </w:r>
      <w:proofErr w:type="spellEnd"/>
      <w:r w:rsidRPr="006504DB">
        <w:rPr>
          <w:rFonts w:ascii="Times New Roman" w:hAnsi="Times New Roman"/>
          <w:szCs w:val="24"/>
        </w:rPr>
        <w:t xml:space="preserve"> sites using </w:t>
      </w:r>
      <w:r>
        <w:rPr>
          <w:rFonts w:ascii="Times New Roman" w:hAnsi="Times New Roman"/>
          <w:szCs w:val="24"/>
        </w:rPr>
        <w:t>standard</w:t>
      </w:r>
      <w:r w:rsidRPr="006504DB">
        <w:rPr>
          <w:rFonts w:ascii="Times New Roman" w:hAnsi="Times New Roman"/>
          <w:szCs w:val="24"/>
        </w:rPr>
        <w:t xml:space="preserve"> datasets. </w:t>
      </w:r>
    </w:p>
    <w:tbl>
      <w:tblPr>
        <w:tblW w:w="5008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5"/>
        <w:gridCol w:w="2160"/>
        <w:gridCol w:w="1962"/>
        <w:gridCol w:w="1208"/>
        <w:gridCol w:w="1226"/>
      </w:tblGrid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Feature</w:t>
            </w:r>
          </w:p>
        </w:tc>
        <w:tc>
          <w:tcPr>
            <w:tcW w:w="118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Sensitivity</w:t>
            </w:r>
          </w:p>
        </w:tc>
        <w:tc>
          <w:tcPr>
            <w:tcW w:w="107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Specificity</w:t>
            </w:r>
          </w:p>
        </w:tc>
        <w:tc>
          <w:tcPr>
            <w:tcW w:w="66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Accuracy</w:t>
            </w:r>
          </w:p>
        </w:tc>
        <w:tc>
          <w:tcPr>
            <w:tcW w:w="67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MCC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85.42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86.24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85.99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0.69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CPP+SS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83.33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86.14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85.23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CPP+ASA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89.58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87.13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87.92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CPP+SS+ASA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85.42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87.13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86.58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92.66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91.08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0.79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89.58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90.10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89.93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BPP+ASA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91.67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90.10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90.60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0.79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BPP+SS+ASA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92.08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90.60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0.79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91.74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90.45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91.67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87.13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88.59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</w:t>
            </w:r>
          </w:p>
        </w:tc>
      </w:tr>
      <w:tr w:rsidR="000D003A" w:rsidRPr="001A77E2" w:rsidTr="008A3056">
        <w:trPr>
          <w:cantSplit/>
          <w:trHeight w:val="414"/>
        </w:trPr>
        <w:tc>
          <w:tcPr>
            <w:tcW w:w="1418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PPP+ASA</w:t>
            </w:r>
          </w:p>
        </w:tc>
        <w:tc>
          <w:tcPr>
            <w:tcW w:w="118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89.58</w:t>
            </w:r>
          </w:p>
        </w:tc>
        <w:tc>
          <w:tcPr>
            <w:tcW w:w="107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89.11</w:t>
            </w:r>
          </w:p>
        </w:tc>
        <w:tc>
          <w:tcPr>
            <w:tcW w:w="660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89.26</w:t>
            </w:r>
          </w:p>
        </w:tc>
        <w:tc>
          <w:tcPr>
            <w:tcW w:w="67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</w:t>
            </w:r>
          </w:p>
        </w:tc>
      </w:tr>
      <w:tr w:rsidR="000D003A" w:rsidRPr="001A77E2" w:rsidTr="008A3056">
        <w:trPr>
          <w:cantSplit/>
          <w:trHeight w:val="25"/>
        </w:trPr>
        <w:tc>
          <w:tcPr>
            <w:tcW w:w="1418" w:type="pc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PPP+SS+ASA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89.58</w:t>
            </w:r>
          </w:p>
        </w:tc>
        <w:tc>
          <w:tcPr>
            <w:tcW w:w="1072" w:type="pc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90.10</w:t>
            </w:r>
          </w:p>
        </w:tc>
        <w:tc>
          <w:tcPr>
            <w:tcW w:w="660" w:type="pct"/>
            <w:tcBorders>
              <w:left w:val="single" w:sz="1" w:space="0" w:color="000000"/>
              <w:bottom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89.93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03A" w:rsidRPr="001A77E2" w:rsidRDefault="000D003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</w:t>
            </w:r>
          </w:p>
        </w:tc>
      </w:tr>
    </w:tbl>
    <w:p w:rsidR="000D003A" w:rsidRPr="001A77E2" w:rsidRDefault="000D003A" w:rsidP="000D003A">
      <w:pPr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0D003A"/>
    <w:rsid w:val="003B0488"/>
    <w:rsid w:val="00CE5139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3A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2013-05-22T10:43:00Z</dcterms:modified>
</cp:coreProperties>
</file>