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85" w:rsidRPr="009962E1" w:rsidRDefault="00956B85" w:rsidP="00956B85">
      <w:pPr>
        <w:rPr>
          <w:rFonts w:ascii="Arial" w:hAnsi="Arial" w:cs="Arial"/>
          <w:b/>
        </w:rPr>
      </w:pPr>
    </w:p>
    <w:tbl>
      <w:tblPr>
        <w:tblW w:w="9149" w:type="dxa"/>
        <w:tblInd w:w="93" w:type="dxa"/>
        <w:tblBorders>
          <w:top w:val="single" w:sz="24" w:space="0" w:color="auto"/>
          <w:bottom w:val="single" w:sz="24" w:space="0" w:color="auto"/>
        </w:tblBorders>
        <w:tblLayout w:type="fixed"/>
        <w:tblCellMar>
          <w:left w:w="125" w:type="dxa"/>
        </w:tblCellMar>
        <w:tblLook w:val="04A0" w:firstRow="1" w:lastRow="0" w:firstColumn="1" w:lastColumn="0" w:noHBand="0" w:noVBand="1"/>
      </w:tblPr>
      <w:tblGrid>
        <w:gridCol w:w="299"/>
        <w:gridCol w:w="709"/>
        <w:gridCol w:w="158"/>
        <w:gridCol w:w="1264"/>
        <w:gridCol w:w="1679"/>
        <w:gridCol w:w="1680"/>
        <w:gridCol w:w="1680"/>
        <w:gridCol w:w="1680"/>
      </w:tblGrid>
      <w:tr w:rsidR="00956B85" w:rsidRPr="00CF6B36" w:rsidTr="009669EA">
        <w:trPr>
          <w:trHeight w:val="20"/>
        </w:trPr>
        <w:tc>
          <w:tcPr>
            <w:tcW w:w="9149" w:type="dxa"/>
            <w:gridSpan w:val="8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2269FC" w:rsidRDefault="009669EA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Table S4: </w:t>
            </w:r>
            <w:r w:rsidRPr="009962E1">
              <w:rPr>
                <w:rFonts w:ascii="Arial" w:eastAsia="Times New Roman" w:hAnsi="Arial" w:cs="Arial"/>
                <w:b/>
                <w:color w:val="000000"/>
              </w:rPr>
              <w:t xml:space="preserve">Demographic variables and </w:t>
            </w:r>
            <w:r>
              <w:rPr>
                <w:rFonts w:ascii="Arial" w:eastAsia="Times New Roman" w:hAnsi="Arial" w:cs="Arial"/>
                <w:b/>
                <w:color w:val="000000"/>
              </w:rPr>
              <w:t>outcome variables</w:t>
            </w:r>
            <w:r w:rsidRPr="009962E1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</w:tc>
      </w:tr>
      <w:tr w:rsidR="00956B85" w:rsidRPr="00CF6B36" w:rsidTr="009669EA">
        <w:trPr>
          <w:trHeight w:val="20"/>
        </w:trPr>
        <w:tc>
          <w:tcPr>
            <w:tcW w:w="11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Gender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BAS Reading Ability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BAS Working Memory (</w:t>
            </w:r>
            <w:r w:rsidRPr="00E824F0">
              <w:rPr>
                <w:rFonts w:ascii="Arial" w:eastAsia="Times New Roman" w:hAnsi="Arial" w:cs="Arial"/>
                <w:color w:val="000000"/>
              </w:rPr>
              <w:t>Digit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E824F0">
              <w:rPr>
                <w:rFonts w:ascii="Arial" w:eastAsia="Times New Roman" w:hAnsi="Arial" w:cs="Arial"/>
                <w:color w:val="000000"/>
              </w:rPr>
              <w:t xml:space="preserve"> forward</w:t>
            </w:r>
            <w:r w:rsidRPr="00CF6B36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B85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CPRS-L DSM Global</w:t>
            </w:r>
          </w:p>
          <w:p w:rsidR="00956B85" w:rsidRPr="000B2CD4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D4">
              <w:rPr>
                <w:rFonts w:ascii="Arial" w:eastAsia="Times New Roman" w:hAnsi="Arial" w:cs="Arial"/>
                <w:color w:val="000000"/>
              </w:rPr>
              <w:t>(parent)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6B85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CTRS-L DSM Global</w:t>
            </w:r>
          </w:p>
          <w:p w:rsidR="00956B85" w:rsidRPr="000B2CD4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B2CD4">
              <w:rPr>
                <w:rFonts w:ascii="Arial" w:eastAsia="Times New Roman" w:hAnsi="Arial" w:cs="Arial"/>
                <w:color w:val="000000"/>
              </w:rPr>
              <w:t>(teacher)</w:t>
            </w:r>
          </w:p>
        </w:tc>
        <w:bookmarkStart w:id="0" w:name="_GoBack"/>
        <w:bookmarkEnd w:id="0"/>
      </w:tr>
      <w:tr w:rsidR="00956B85" w:rsidRPr="00CF6B36" w:rsidTr="00956B85">
        <w:trPr>
          <w:trHeight w:val="20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Male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376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376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302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340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Mean(sd.)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91.07 (11.21)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41.84 (7.98)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54.88 (10.67)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53.91 (10.41)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1" w:type="dxa"/>
            <w:gridSpan w:val="3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Female</w:t>
            </w:r>
          </w:p>
        </w:tc>
        <w:tc>
          <w:tcPr>
            <w:tcW w:w="167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299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299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234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262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Mean(sd.)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89.97 (9.64)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41.24 (8.07)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55.91 (11.23)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56.85 (12.41)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B751F0">
        <w:trPr>
          <w:trHeight w:val="20"/>
        </w:trPr>
        <w:tc>
          <w:tcPr>
            <w:tcW w:w="29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1" w:type="dxa"/>
            <w:gridSpan w:val="3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z (p-value)*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-1.15 (0.252)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-0.59 (0.553)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0.97 (0.331)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2.69 (0.007)</w:t>
            </w:r>
          </w:p>
        </w:tc>
      </w:tr>
      <w:tr w:rsidR="00956B85" w:rsidRPr="00CF6B36" w:rsidTr="00956B85">
        <w:trPr>
          <w:trHeight w:val="454"/>
        </w:trPr>
        <w:tc>
          <w:tcPr>
            <w:tcW w:w="10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Age</w:t>
            </w:r>
            <w:r w:rsidRPr="00CF6B36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9-10 years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225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Mean(sd.)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89.31 (10.79)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42.04 (8.21)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55.36 (10.98)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56.44 (11.45)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1" w:type="dxa"/>
            <w:gridSpan w:val="3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8 years</w:t>
            </w:r>
          </w:p>
        </w:tc>
        <w:tc>
          <w:tcPr>
            <w:tcW w:w="167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248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248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219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Mean(sd.)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89.54 (10.24)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40.73 (8.13)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55.53 (10.36)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53.97 (10.96)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1" w:type="dxa"/>
            <w:gridSpan w:val="3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 xml:space="preserve">6-7years </w:t>
            </w:r>
          </w:p>
        </w:tc>
        <w:tc>
          <w:tcPr>
            <w:tcW w:w="167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158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Mean(sd.)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93.7 (10.06)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42.1 (7.55)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55.03 (11.62)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55.11 (11.82)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671113">
        <w:trPr>
          <w:trHeight w:val="20"/>
        </w:trPr>
        <w:tc>
          <w:tcPr>
            <w:tcW w:w="29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1" w:type="dxa"/>
            <w:gridSpan w:val="3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chi2 (p-value)**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23.66 (0)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3.69 (0.158)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0.97 (0.617)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6.49 (0.039)</w:t>
            </w:r>
          </w:p>
        </w:tc>
      </w:tr>
      <w:tr w:rsidR="00956B85" w:rsidRPr="00CF6B36" w:rsidTr="00956B85">
        <w:trPr>
          <w:trHeight w:val="454"/>
        </w:trPr>
        <w:tc>
          <w:tcPr>
            <w:tcW w:w="243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Free School meals:</w:t>
            </w: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107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Mean(sd.)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87.91 (10.57)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41.28 (8.2)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59.29 (11.63)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58.69 (12.39)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No</w:t>
            </w:r>
          </w:p>
        </w:tc>
        <w:tc>
          <w:tcPr>
            <w:tcW w:w="1422" w:type="dxa"/>
            <w:gridSpan w:val="2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460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495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Mean(sd.)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91.15 (10.47)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41.64 (7.99)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54.68 (10.67)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54.43 (11.05)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1" w:type="dxa"/>
            <w:gridSpan w:val="3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z (p-value)*</w:t>
            </w:r>
          </w:p>
        </w:tc>
        <w:tc>
          <w:tcPr>
            <w:tcW w:w="1679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3.02 (0.003)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0.51 (0.613)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-3.37 (0.001)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-3.33 (0.001)</w:t>
            </w:r>
          </w:p>
        </w:tc>
      </w:tr>
      <w:tr w:rsidR="00956B85" w:rsidRPr="00CF6B36" w:rsidTr="00956B85">
        <w:trPr>
          <w:trHeight w:val="454"/>
        </w:trPr>
        <w:tc>
          <w:tcPr>
            <w:tcW w:w="243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Urban vs. Rural</w:t>
            </w:r>
          </w:p>
        </w:tc>
        <w:tc>
          <w:tcPr>
            <w:tcW w:w="16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Rural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237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237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224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Mean(sd.)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91.93 (11.1)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42.36 (8.22)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54.96 (10.39)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55.48 (12.03)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1" w:type="dxa"/>
            <w:gridSpan w:val="3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Urban</w:t>
            </w:r>
          </w:p>
        </w:tc>
        <w:tc>
          <w:tcPr>
            <w:tcW w:w="167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438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336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378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Mean(sd.)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89.86 (10.18)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41.15 (7.89)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55.55 (11.24)</w:t>
            </w: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F6B36">
              <w:rPr>
                <w:rFonts w:ascii="Arial" w:eastAsia="Times New Roman" w:hAnsi="Arial" w:cs="Arial"/>
                <w:color w:val="000000"/>
              </w:rPr>
              <w:t>55.02 (11.03)</w:t>
            </w: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22" w:type="dxa"/>
            <w:gridSpan w:val="2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56B85" w:rsidRPr="00CF6B36" w:rsidTr="00956B85">
        <w:trPr>
          <w:trHeight w:val="20"/>
        </w:trPr>
        <w:tc>
          <w:tcPr>
            <w:tcW w:w="29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1" w:type="dxa"/>
            <w:gridSpan w:val="3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z (p-value)*</w:t>
            </w:r>
          </w:p>
        </w:tc>
        <w:tc>
          <w:tcPr>
            <w:tcW w:w="1679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-2.36 (0.018)</w:t>
            </w: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-1.66 (0.097)</w:t>
            </w: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0.28 (0.781)</w:t>
            </w:r>
          </w:p>
        </w:tc>
        <w:tc>
          <w:tcPr>
            <w:tcW w:w="1680" w:type="dxa"/>
            <w:shd w:val="clear" w:color="auto" w:fill="D9D9D9" w:themeFill="background1" w:themeFillShade="D9"/>
            <w:noWrap/>
            <w:vAlign w:val="center"/>
          </w:tcPr>
          <w:p w:rsidR="00956B85" w:rsidRPr="00CF6B36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CF6B36">
              <w:rPr>
                <w:rFonts w:ascii="Arial" w:eastAsia="Times New Roman" w:hAnsi="Arial" w:cs="Arial"/>
                <w:b/>
                <w:color w:val="000000"/>
              </w:rPr>
              <w:t>-0.19 (0.849)</w:t>
            </w:r>
          </w:p>
        </w:tc>
      </w:tr>
      <w:tr w:rsidR="00956B85" w:rsidRPr="00CF6B36" w:rsidTr="00956B85">
        <w:trPr>
          <w:trHeight w:val="20"/>
        </w:trPr>
        <w:tc>
          <w:tcPr>
            <w:tcW w:w="9149" w:type="dxa"/>
            <w:gridSpan w:val="8"/>
            <w:shd w:val="clear" w:color="auto" w:fill="auto"/>
            <w:noWrap/>
            <w:vAlign w:val="center"/>
          </w:tcPr>
          <w:p w:rsidR="00956B85" w:rsidRPr="00854B9B" w:rsidRDefault="00956B85" w:rsidP="00956B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956B85" w:rsidRDefault="00956B85" w:rsidP="00956B85">
      <w:pPr>
        <w:spacing w:after="0"/>
      </w:pPr>
      <w:r>
        <w:t>*Mann-Whitney Test</w:t>
      </w:r>
    </w:p>
    <w:p w:rsidR="00956B85" w:rsidRDefault="00956B85" w:rsidP="00956B85">
      <w:pPr>
        <w:spacing w:after="0"/>
        <w:rPr>
          <w:b/>
        </w:rPr>
      </w:pPr>
      <w:r w:rsidRPr="00854B9B">
        <w:t>**</w:t>
      </w:r>
      <w:proofErr w:type="spellStart"/>
      <w:r w:rsidRPr="00854B9B">
        <w:t>Kruskal</w:t>
      </w:r>
      <w:proofErr w:type="spellEnd"/>
      <w:r w:rsidRPr="00854B9B">
        <w:t>-Wallis test (H0 all groups are the same).</w:t>
      </w:r>
    </w:p>
    <w:p w:rsidR="00A027D9" w:rsidRDefault="009669EA"/>
    <w:sectPr w:rsidR="00A02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5"/>
    <w:rsid w:val="000D45D9"/>
    <w:rsid w:val="007536FC"/>
    <w:rsid w:val="00956B85"/>
    <w:rsid w:val="0096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Thees Spreckelsen</dc:creator>
  <cp:lastModifiedBy>Thees Spreckelsen</cp:lastModifiedBy>
  <cp:revision>2</cp:revision>
  <dcterms:created xsi:type="dcterms:W3CDTF">2013-05-15T10:40:00Z</dcterms:created>
  <dcterms:modified xsi:type="dcterms:W3CDTF">2013-05-15T10:58:00Z</dcterms:modified>
</cp:coreProperties>
</file>