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096C0" w14:textId="3D8E899C" w:rsidR="000078BD" w:rsidRPr="00772DC3" w:rsidRDefault="000078BD" w:rsidP="000078BD">
      <w:pPr>
        <w:spacing w:after="0"/>
        <w:jc w:val="center"/>
        <w:rPr>
          <w:rFonts w:cs="Calibri"/>
          <w:b/>
          <w:sz w:val="24"/>
          <w:szCs w:val="24"/>
        </w:rPr>
      </w:pPr>
      <w:r w:rsidRPr="00772DC3">
        <w:rPr>
          <w:rFonts w:cs="Calibri"/>
          <w:b/>
          <w:sz w:val="24"/>
          <w:szCs w:val="24"/>
        </w:rPr>
        <w:t xml:space="preserve">APPENDIX </w:t>
      </w:r>
      <w:r w:rsidR="00656CDB" w:rsidRPr="00772DC3">
        <w:rPr>
          <w:rFonts w:cs="Calibri"/>
          <w:b/>
          <w:sz w:val="24"/>
          <w:szCs w:val="24"/>
        </w:rPr>
        <w:t xml:space="preserve">S1 </w:t>
      </w:r>
      <w:r w:rsidRPr="00772DC3">
        <w:rPr>
          <w:rFonts w:cs="Calibri"/>
          <w:b/>
          <w:sz w:val="24"/>
          <w:szCs w:val="24"/>
        </w:rPr>
        <w:t>for</w:t>
      </w:r>
    </w:p>
    <w:p w14:paraId="1DE42516" w14:textId="77777777" w:rsidR="000078BD" w:rsidRPr="00772DC3" w:rsidRDefault="000078BD" w:rsidP="000078BD">
      <w:pPr>
        <w:spacing w:after="0"/>
        <w:jc w:val="center"/>
        <w:rPr>
          <w:rFonts w:cs="Calibri"/>
          <w:b/>
          <w:sz w:val="24"/>
          <w:szCs w:val="24"/>
        </w:rPr>
      </w:pPr>
      <w:r w:rsidRPr="00772DC3">
        <w:rPr>
          <w:rFonts w:cs="Calibri"/>
          <w:b/>
          <w:sz w:val="24"/>
          <w:szCs w:val="24"/>
        </w:rPr>
        <w:t>Life years lost associated with obesity-related diseases for U.S. non-smoking adults</w:t>
      </w:r>
    </w:p>
    <w:p w14:paraId="546F6E98" w14:textId="77777777" w:rsidR="000078BD" w:rsidRPr="00772DC3" w:rsidRDefault="000078BD" w:rsidP="000078BD">
      <w:pPr>
        <w:spacing w:after="0" w:line="480" w:lineRule="auto"/>
        <w:rPr>
          <w:rFonts w:ascii="Courier New" w:hAnsi="Courier New" w:cs="Courier New"/>
          <w:b/>
        </w:rPr>
      </w:pPr>
    </w:p>
    <w:p w14:paraId="51F2A07F" w14:textId="77777777" w:rsidR="000078BD" w:rsidRPr="00772DC3" w:rsidRDefault="000078BD" w:rsidP="000078BD">
      <w:pPr>
        <w:pStyle w:val="ListParagraph"/>
        <w:numPr>
          <w:ilvl w:val="0"/>
          <w:numId w:val="14"/>
        </w:numPr>
        <w:ind w:left="360"/>
        <w:rPr>
          <w:rFonts w:cs="Calibri"/>
          <w:b/>
          <w:sz w:val="24"/>
          <w:szCs w:val="24"/>
        </w:rPr>
      </w:pPr>
      <w:r w:rsidRPr="00772DC3">
        <w:rPr>
          <w:rFonts w:cs="Calibri"/>
          <w:b/>
          <w:sz w:val="24"/>
          <w:szCs w:val="24"/>
        </w:rPr>
        <w:t>Overview</w:t>
      </w:r>
    </w:p>
    <w:p w14:paraId="64041BD3" w14:textId="57072778" w:rsidR="000078BD" w:rsidRPr="00772DC3" w:rsidRDefault="000078BD" w:rsidP="000078BD">
      <w:pPr>
        <w:ind w:firstLine="360"/>
        <w:rPr>
          <w:rFonts w:cs="Calibri"/>
        </w:rPr>
      </w:pPr>
      <w:r w:rsidRPr="00772DC3">
        <w:rPr>
          <w:rFonts w:cs="Calibri"/>
        </w:rPr>
        <w:t>Our study used the mixed proportional hazard (MPH) model</w:t>
      </w:r>
      <w:r w:rsidR="00B13B3E">
        <w:rPr>
          <w:rFonts w:cs="Calibri"/>
        </w:rPr>
        <w:t xml:space="preserve"> </w:t>
      </w:r>
      <w:bookmarkStart w:id="0" w:name="_GoBack"/>
      <w:bookmarkEnd w:id="0"/>
      <w:r w:rsidRPr="00772DC3">
        <w:rPr>
          <w:rFonts w:cs="Calibri"/>
        </w:rPr>
        <w:fldChar w:fldCharType="begin"/>
      </w:r>
      <w:r w:rsidRPr="00772DC3">
        <w:rPr>
          <w:rFonts w:cs="Calibri"/>
        </w:rPr>
        <w:instrText xml:space="preserve"> ADDIN EN.CITE &lt;EndNote&gt;&lt;Cite&gt;&lt;Author&gt;Lancaster&lt;/Author&gt;&lt;Year&gt;1979&lt;/Year&gt;&lt;RecNum&gt;1051&lt;/RecNum&gt;&lt;DisplayText&gt;[1]&lt;/DisplayText&gt;&lt;record&gt;&lt;rec-number&gt;1051&lt;/rec-number&gt;&lt;foreign-keys&gt;&lt;key app="EN" db-id="z0x0ze9tlzfftxetzxhptt5te5zzt0v9x2px"&gt;1051&lt;/key&gt;&lt;/foreign-keys&gt;&lt;ref-type name="Journal Article"&gt;17&lt;/ref-type&gt;&lt;contributors&gt;&lt;authors&gt;&lt;author&gt;Lancaster, T.&lt;/author&gt;&lt;/authors&gt;&lt;/contributors&gt;&lt;auth-address&gt;Lancaster, T&amp;#xD;Univ Hull,Hull Hu6 7rx,N Humberside,England&amp;#xD;Univ Hull,Hull Hu6 7rx,N Humberside,England&lt;/auth-address&gt;&lt;titles&gt;&lt;title&gt;Econometric Methods for the Duration of Unemployment&lt;/title&gt;&lt;secondary-title&gt;Econometrica&lt;/secondary-title&gt;&lt;alt-title&gt;Econometrica&lt;/alt-title&gt;&lt;/titles&gt;&lt;periodical&gt;&lt;full-title&gt;Econometrica&lt;/full-title&gt;&lt;abbr-1&gt;Econometrica&lt;/abbr-1&gt;&lt;/periodical&gt;&lt;alt-periodical&gt;&lt;full-title&gt;Econometrica&lt;/full-title&gt;&lt;abbr-1&gt;Econometrica&lt;/abbr-1&gt;&lt;/alt-periodical&gt;&lt;pages&gt;939-956&lt;/pages&gt;&lt;volume&gt;47&lt;/volume&gt;&lt;number&gt;4&lt;/number&gt;&lt;dates&gt;&lt;year&gt;1979&lt;/year&gt;&lt;/dates&gt;&lt;isbn&gt;0012-9682&lt;/isbn&gt;&lt;accession-num&gt;ISI:A1979HF23100009&lt;/accession-num&gt;&lt;urls&gt;&lt;related-urls&gt;&lt;url&gt;&amp;lt;Go to ISI&amp;gt;://A1979HF23100009&lt;/url&gt;&lt;/related-urls&gt;&lt;/urls&gt;&lt;language&gt;English&lt;/language&gt;&lt;/record&gt;&lt;/Cite&gt;&lt;/EndNote&gt;</w:instrText>
      </w:r>
      <w:r w:rsidRPr="00772DC3">
        <w:rPr>
          <w:rFonts w:cs="Calibri"/>
        </w:rPr>
        <w:fldChar w:fldCharType="separate"/>
      </w:r>
      <w:r w:rsidRPr="00772DC3">
        <w:rPr>
          <w:rFonts w:cs="Calibri"/>
          <w:noProof/>
        </w:rPr>
        <w:t>[</w:t>
      </w:r>
      <w:hyperlink w:anchor="_ENREF_1" w:tooltip="Lancaster, 1979 #1051" w:history="1">
        <w:r w:rsidR="00F673A1" w:rsidRPr="00772DC3">
          <w:rPr>
            <w:rFonts w:cs="Calibri"/>
            <w:noProof/>
          </w:rPr>
          <w:t>1</w:t>
        </w:r>
      </w:hyperlink>
      <w:r w:rsidRPr="00772DC3">
        <w:rPr>
          <w:rFonts w:cs="Calibri"/>
          <w:noProof/>
        </w:rPr>
        <w:t>]</w:t>
      </w:r>
      <w:r w:rsidRPr="00772DC3">
        <w:rPr>
          <w:rFonts w:cs="Calibri"/>
        </w:rPr>
        <w:fldChar w:fldCharType="end"/>
      </w:r>
      <w:r w:rsidRPr="00772DC3">
        <w:rPr>
          <w:rFonts w:cs="Calibri"/>
        </w:rPr>
        <w:t xml:space="preserve">, which expands on the Cox proportional hazards (PH) model </w:t>
      </w:r>
      <w:r w:rsidRPr="00772DC3">
        <w:rPr>
          <w:rFonts w:cs="Calibri"/>
        </w:rPr>
        <w:fldChar w:fldCharType="begin"/>
      </w:r>
      <w:r w:rsidRPr="00772DC3">
        <w:rPr>
          <w:rFonts w:cs="Calibri"/>
        </w:rPr>
        <w:instrText xml:space="preserve"> ADDIN EN.CITE &lt;EndNote&gt;&lt;Cite&gt;&lt;Author&gt;Cox&lt;/Author&gt;&lt;Year&gt;1972&lt;/Year&gt;&lt;RecNum&gt;1031&lt;/RecNum&gt;&lt;DisplayText&gt;[2]&lt;/DisplayText&gt;&lt;record&gt;&lt;rec-number&gt;1031&lt;/rec-number&gt;&lt;foreign-keys&gt;&lt;key app="EN" db-id="z0x0ze9tlzfftxetzxhptt5te5zzt0v9x2px"&gt;1031&lt;/key&gt;&lt;/foreign-keys&gt;&lt;ref-type name="Journal Article"&gt;17&lt;/ref-type&gt;&lt;contributors&gt;&lt;authors&gt;&lt;author&gt;Cox, D. R.&lt;/author&gt;&lt;/authors&gt;&lt;/contributors&gt;&lt;titles&gt;&lt;title&gt;Regression Models and Life-Tables&lt;/title&gt;&lt;secondary-title&gt;Journal of the Royal Statistical Society Series B-Statistical Methodology&lt;/secondary-title&gt;&lt;alt-title&gt;J Roy Stat Soc B&amp;#xD;J Roy Stat Soc B&lt;/alt-title&gt;&lt;/titles&gt;&lt;periodical&gt;&lt;full-title&gt;Journal of the Royal Statistical Society Series B-Statistical Methodology&lt;/full-title&gt;&lt;abbr-1&gt;J Roy Stat Soc B&lt;/abbr-1&gt;&lt;/periodical&gt;&lt;pages&gt;187-&amp;amp;&lt;/pages&gt;&lt;volume&gt;34&lt;/volume&gt;&lt;number&gt;2&lt;/number&gt;&lt;dates&gt;&lt;year&gt;1972&lt;/year&gt;&lt;/dates&gt;&lt;isbn&gt;1369-7412&lt;/isbn&gt;&lt;accession-num&gt;ISI:A1972N572600003&lt;/accession-num&gt;&lt;urls&gt;&lt;related-urls&gt;&lt;url&gt;&amp;lt;Go to ISI&amp;gt;://A1972N572600003&lt;/url&gt;&lt;/related-urls&gt;&lt;/urls&gt;&lt;language&gt;English&lt;/language&gt;&lt;/record&gt;&lt;/Cite&gt;&lt;/EndNote&gt;</w:instrText>
      </w:r>
      <w:r w:rsidRPr="00772DC3">
        <w:rPr>
          <w:rFonts w:cs="Calibri"/>
        </w:rPr>
        <w:fldChar w:fldCharType="separate"/>
      </w:r>
      <w:r w:rsidRPr="00772DC3">
        <w:rPr>
          <w:rFonts w:cs="Calibri"/>
          <w:noProof/>
        </w:rPr>
        <w:t>[</w:t>
      </w:r>
      <w:hyperlink w:anchor="_ENREF_2" w:tooltip="Cox, 1972 #1031" w:history="1">
        <w:r w:rsidR="00F673A1" w:rsidRPr="00772DC3">
          <w:rPr>
            <w:rFonts w:cs="Calibri"/>
            <w:noProof/>
          </w:rPr>
          <w:t>2</w:t>
        </w:r>
      </w:hyperlink>
      <w:r w:rsidRPr="00772DC3">
        <w:rPr>
          <w:rFonts w:cs="Calibri"/>
          <w:noProof/>
        </w:rPr>
        <w:t>]</w:t>
      </w:r>
      <w:r w:rsidRPr="00772DC3">
        <w:rPr>
          <w:rFonts w:cs="Calibri"/>
        </w:rPr>
        <w:fldChar w:fldCharType="end"/>
      </w:r>
      <w:r w:rsidRPr="00772DC3">
        <w:rPr>
          <w:rFonts w:cs="Calibri"/>
        </w:rPr>
        <w:t xml:space="preserve">. The MPH model is a proportional hazards model with multiplicative unobserved heterogeneity. The importance of accounting for unobserved heterogeneity in the frailty model has been previously studied </w:t>
      </w:r>
      <w:r w:rsidRPr="00772DC3">
        <w:rPr>
          <w:rFonts w:cs="Calibri"/>
        </w:rPr>
        <w:fldChar w:fldCharType="begin">
          <w:fldData xml:space="preserve">PEVuZE5vdGU+PENpdGU+PEF1dGhvcj5BYmJyaW5nPC9BdXRob3I+PFllYXI+MjAwNzwvWWVhcj48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</w:fldData>
        </w:fldChar>
      </w:r>
      <w:r w:rsidRPr="00772DC3">
        <w:rPr>
          <w:rFonts w:cs="Calibri"/>
        </w:rPr>
        <w:instrText xml:space="preserve"> ADDIN EN.CITE </w:instrText>
      </w:r>
      <w:r w:rsidRPr="00772DC3">
        <w:rPr>
          <w:rFonts w:cs="Calibri"/>
        </w:rPr>
        <w:fldChar w:fldCharType="begin">
          <w:fldData xml:space="preserve">PEVuZE5vdGU+PENpdGU+PEF1dGhvcj5BYmJyaW5nPC9BdXRob3I+PFllYXI+MjAwNzwvWWVhcj48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</w:fldData>
        </w:fldChar>
      </w:r>
      <w:r w:rsidRPr="00772DC3">
        <w:rPr>
          <w:rFonts w:cs="Calibri"/>
        </w:rPr>
        <w:instrText xml:space="preserve"> ADDIN EN.CITE.DATA </w:instrText>
      </w:r>
      <w:r w:rsidRPr="00772DC3">
        <w:rPr>
          <w:rFonts w:cs="Calibri"/>
        </w:rPr>
      </w:r>
      <w:r w:rsidRPr="00772DC3">
        <w:rPr>
          <w:rFonts w:cs="Calibri"/>
        </w:rPr>
        <w:fldChar w:fldCharType="end"/>
      </w:r>
      <w:r w:rsidRPr="00772DC3">
        <w:rPr>
          <w:rFonts w:cs="Calibri"/>
        </w:rPr>
      </w:r>
      <w:r w:rsidRPr="00772DC3">
        <w:rPr>
          <w:rFonts w:cs="Calibri"/>
        </w:rPr>
        <w:fldChar w:fldCharType="separate"/>
      </w:r>
      <w:r w:rsidRPr="00772DC3">
        <w:rPr>
          <w:rFonts w:cs="Calibri"/>
          <w:noProof/>
        </w:rPr>
        <w:t>[</w:t>
      </w:r>
      <w:hyperlink w:anchor="_ENREF_1" w:tooltip="Lancaster, 1979 #1051" w:history="1">
        <w:r w:rsidR="00F673A1" w:rsidRPr="00772DC3">
          <w:rPr>
            <w:rFonts w:cs="Calibri"/>
            <w:noProof/>
          </w:rPr>
          <w:t>1</w:t>
        </w:r>
      </w:hyperlink>
      <w:r w:rsidRPr="00772DC3">
        <w:rPr>
          <w:rFonts w:cs="Calibri"/>
          <w:noProof/>
        </w:rPr>
        <w:t>,</w:t>
      </w:r>
      <w:hyperlink w:anchor="_ENREF_3" w:tooltip="Abbring, 2007 #1007" w:history="1">
        <w:r w:rsidR="00F673A1" w:rsidRPr="00772DC3">
          <w:rPr>
            <w:rFonts w:cs="Calibri"/>
            <w:noProof/>
          </w:rPr>
          <w:t>3-5</w:t>
        </w:r>
      </w:hyperlink>
      <w:r w:rsidRPr="00772DC3">
        <w:rPr>
          <w:rFonts w:cs="Calibri"/>
          <w:noProof/>
        </w:rPr>
        <w:t>]</w:t>
      </w:r>
      <w:r w:rsidRPr="00772DC3">
        <w:rPr>
          <w:rFonts w:cs="Calibri"/>
        </w:rPr>
        <w:fldChar w:fldCharType="end"/>
      </w:r>
      <w:r w:rsidRPr="00772DC3">
        <w:rPr>
          <w:rFonts w:cs="Calibri"/>
        </w:rPr>
        <w:t xml:space="preserve">. It has been noted that individuals with relatively high hazard rates for unobserved reasons die earlier so that samples of survivors are selected. Therefore, the estimated hazard rate of the selected sample increases slower with duration than that of a random sample. In addition, the estimated partial effects of covariates on the hazard rate of the selected sample are smaller in terms of scale than those on the hazard rate of a random sample </w:t>
      </w:r>
      <w:r w:rsidRPr="00772DC3">
        <w:rPr>
          <w:rFonts w:cs="Calibri"/>
        </w:rPr>
        <w:fldChar w:fldCharType="begin"/>
      </w:r>
      <w:r w:rsidRPr="00772DC3">
        <w:rPr>
          <w:rFonts w:cs="Calibri"/>
        </w:rPr>
        <w:instrText xml:space="preserve"> ADDIN EN.CITE &lt;EndNote&gt;&lt;Cite&gt;&lt;Author&gt;Gerard J&lt;/Author&gt;&lt;Year&gt;2001&lt;/Year&gt;&lt;RecNum&gt;1041&lt;/RecNum&gt;&lt;DisplayText&gt;[6]&lt;/DisplayText&gt;&lt;record&gt;&lt;rec-number&gt;1041&lt;/rec-number&gt;&lt;foreign-keys&gt;&lt;key app="EN" db-id="z0x0ze9tlzfftxetzxhptt5te5zzt0v9x2px"&gt;1041&lt;/key&gt;&lt;/foreign-keys&gt;&lt;ref-type name="Book Section"&gt;5&lt;/ref-type&gt;&lt;contributors&gt;&lt;authors&gt;&lt;author&gt;Gerard J, Van den Berg&lt;/author&gt;&lt;/authors&gt;&lt;secondary-authors&gt;&lt;author&gt;J. J. Heckman&lt;/author&gt;&lt;author&gt;E. Leamer&lt;/author&gt;&lt;/secondary-authors&gt;&lt;/contributors&gt;&lt;titles&gt;&lt;title&gt;Chapter 55 Duration models: specification, identification and multiple durations&lt;/title&gt;&lt;secondary-title&gt;Handbook of Econometrics&lt;/secondary-title&gt;&lt;/titles&gt;&lt;pages&gt;3381-3460&lt;/pages&gt;&lt;volume&gt;Volume 5&lt;/volume&gt;&lt;dates&gt;&lt;year&gt;2001&lt;/year&gt;&lt;/dates&gt;&lt;publisher&gt;Elsevier&lt;/publisher&gt;&lt;isbn&gt;1573-4412&lt;/isbn&gt;&lt;urls&gt;&lt;related-urls&gt;&lt;url&gt;http://www.sciencedirect.com/science/article/pii/S1573441201050085&lt;/url&gt;&lt;/related-urls&gt;&lt;/urls&gt;&lt;electronic-resource-num&gt;10.1016/s1573-4412(01)05008-5&lt;/electronic-resource-num&gt;&lt;/record&gt;&lt;/Cite&gt;&lt;/EndNote&gt;</w:instrText>
      </w:r>
      <w:r w:rsidRPr="00772DC3">
        <w:rPr>
          <w:rFonts w:cs="Calibri"/>
        </w:rPr>
        <w:fldChar w:fldCharType="separate"/>
      </w:r>
      <w:r w:rsidRPr="00772DC3">
        <w:rPr>
          <w:rFonts w:cs="Calibri"/>
          <w:noProof/>
        </w:rPr>
        <w:t>[</w:t>
      </w:r>
      <w:hyperlink w:anchor="_ENREF_6" w:tooltip="Gerard J, 2001 #1041" w:history="1">
        <w:r w:rsidR="00F673A1" w:rsidRPr="00772DC3">
          <w:rPr>
            <w:rFonts w:cs="Calibri"/>
            <w:noProof/>
          </w:rPr>
          <w:t>6</w:t>
        </w:r>
      </w:hyperlink>
      <w:r w:rsidRPr="00772DC3">
        <w:rPr>
          <w:rFonts w:cs="Calibri"/>
          <w:noProof/>
        </w:rPr>
        <w:t>]</w:t>
      </w:r>
      <w:r w:rsidRPr="00772DC3">
        <w:rPr>
          <w:rFonts w:cs="Calibri"/>
        </w:rPr>
        <w:fldChar w:fldCharType="end"/>
      </w:r>
      <w:r w:rsidRPr="00772DC3">
        <w:rPr>
          <w:rFonts w:cs="Calibri"/>
        </w:rPr>
        <w:t>. Consequently, the estimated hazard ratios tend to be biased, and the direction of the bias depends on the scale of the down-sized estimates.</w:t>
      </w:r>
    </w:p>
    <w:p w14:paraId="0CAC58E1" w14:textId="77777777" w:rsidR="000078BD" w:rsidRPr="00772DC3" w:rsidRDefault="000078BD" w:rsidP="000078BD">
      <w:pPr>
        <w:pStyle w:val="ListParagraph"/>
        <w:numPr>
          <w:ilvl w:val="0"/>
          <w:numId w:val="14"/>
        </w:numPr>
        <w:ind w:left="360"/>
        <w:rPr>
          <w:rFonts w:cs="Calibri"/>
          <w:b/>
          <w:sz w:val="24"/>
          <w:szCs w:val="24"/>
        </w:rPr>
      </w:pPr>
      <w:r w:rsidRPr="00772DC3">
        <w:rPr>
          <w:rFonts w:cs="Calibri"/>
          <w:b/>
          <w:sz w:val="24"/>
          <w:szCs w:val="24"/>
        </w:rPr>
        <w:t>MPH Model Specifications and Estimation</w:t>
      </w:r>
    </w:p>
    <w:p w14:paraId="4ADA6071" w14:textId="77777777" w:rsidR="000078BD" w:rsidRPr="00772DC3" w:rsidRDefault="000078BD" w:rsidP="000078BD">
      <w:pPr>
        <w:ind w:firstLine="360"/>
        <w:rPr>
          <w:rFonts w:cs="Calibri"/>
        </w:rPr>
      </w:pPr>
      <w:r w:rsidRPr="00772DC3">
        <w:rPr>
          <w:rFonts w:cs="Calibri"/>
        </w:rPr>
        <w:t>Let uppercase letters denote random variables and lowercase letters denote the realizations of the corresponding random variables. Denote</w:t>
      </w:r>
      <w:r w:rsidRPr="00772DC3">
        <w:rPr>
          <w:rFonts w:eastAsia="PMingLiU" w:cs="Calibri"/>
        </w:rPr>
        <w:t xml:space="preserve"> </w:t>
      </w:r>
      <w:r w:rsidRPr="00772DC3">
        <w:rPr>
          <w:rFonts w:eastAsia="PMingLiU" w:cs="Calibri"/>
          <w:position w:val="-6"/>
        </w:rPr>
        <w:object w:dxaOrig="200" w:dyaOrig="279" w14:anchorId="19072F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pt;height:13.6pt" o:ole="">
            <v:imagedata r:id="rId8" o:title=""/>
          </v:shape>
          <o:OLEObject Type="Embed" ProgID="Equation.3" ShapeID="_x0000_i1025" DrawAspect="Content" ObjectID="_1430310463" r:id="rId9"/>
        </w:object>
      </w:r>
      <w:r w:rsidRPr="00772DC3">
        <w:rPr>
          <w:rFonts w:eastAsia="PMingLiU" w:cs="Calibri"/>
        </w:rPr>
        <w:t xml:space="preserve"> </w:t>
      </w:r>
      <w:r w:rsidRPr="00772DC3">
        <w:rPr>
          <w:rFonts w:cs="Calibri"/>
        </w:rPr>
        <w:t>as the hazard rate, i.e., transition rate to death. For each individual, the hazard rate was determined by the following equation:</w:t>
      </w:r>
    </w:p>
    <w:p w14:paraId="36B2AB70" w14:textId="57123DCF" w:rsidR="000078BD" w:rsidRPr="00772DC3" w:rsidRDefault="00E345DF" w:rsidP="000078BD">
      <w:pPr>
        <w:jc w:val="center"/>
        <w:rPr>
          <w:rFonts w:cs="Calibri"/>
        </w:rPr>
      </w:pPr>
      <w:r w:rsidRPr="00772DC3">
        <w:rPr>
          <w:rFonts w:cs="Calibri"/>
          <w:position w:val="-10"/>
        </w:rPr>
        <w:object w:dxaOrig="2799" w:dyaOrig="300" w14:anchorId="43A8E7C6">
          <v:shape id="_x0000_i1026" type="#_x0000_t75" style="width:140pt;height:15.2pt" o:ole="">
            <v:imagedata r:id="rId10" o:title=""/>
          </v:shape>
          <o:OLEObject Type="Embed" ProgID="Equation.3" ShapeID="_x0000_i1026" DrawAspect="Content" ObjectID="_1430310464" r:id="rId11"/>
        </w:object>
      </w:r>
      <w:r w:rsidR="00A70079" w:rsidRPr="00772DC3">
        <w:rPr>
          <w:rFonts w:cs="Calibri"/>
        </w:rPr>
        <w:t>,</w:t>
      </w:r>
    </w:p>
    <w:p w14:paraId="7F67C019" w14:textId="0EBADFF3" w:rsidR="000078BD" w:rsidRPr="00772DC3" w:rsidRDefault="00A70079" w:rsidP="000078BD">
      <w:pPr>
        <w:rPr>
          <w:rFonts w:cs="Calibri"/>
        </w:rPr>
      </w:pPr>
      <w:r w:rsidRPr="00772DC3">
        <w:rPr>
          <w:rFonts w:cs="Calibri"/>
        </w:rPr>
        <w:t>w</w:t>
      </w:r>
      <w:r w:rsidR="00E345DF" w:rsidRPr="00772DC3">
        <w:rPr>
          <w:rFonts w:cs="Calibri"/>
        </w:rPr>
        <w:t>here</w:t>
      </w:r>
      <w:r w:rsidRPr="00772DC3">
        <w:rPr>
          <w:rFonts w:cs="Calibri"/>
        </w:rPr>
        <w:t xml:space="preserve"> </w:t>
      </w:r>
      <w:r w:rsidR="000078BD" w:rsidRPr="00772DC3">
        <w:rPr>
          <w:rFonts w:cs="Calibri"/>
        </w:rPr>
        <w:fldChar w:fldCharType="begin"/>
      </w:r>
      <w:r w:rsidR="000078BD" w:rsidRPr="00772DC3">
        <w:rPr>
          <w:rFonts w:cs="Calibri"/>
        </w:rPr>
        <w:instrText xml:space="preserve"> QUOTE </w:instrText>
      </w:r>
      <m:oMath>
        <m:r>
          <m:rPr>
            <m:sty m:val="p"/>
          </m:rPr>
          <w:rPr>
            <w:rFonts w:ascii="Cambria Math" w:hAnsi="Cambria Math" w:cs="Courier New"/>
          </w:rPr>
          <m:t>λ</m:t>
        </m:r>
        <m:d>
          <m:dPr>
            <m:ctrlPr>
              <w:rPr>
                <w:rFonts w:ascii="Cambria Math" w:hAnsi="Cambria Math" w:cs="Courier New"/>
              </w:rPr>
            </m:ctrlPr>
          </m:dPr>
          <m:e>
            <m:r>
              <m:rPr>
                <m:sty m:val="p"/>
              </m:rPr>
              <w:rPr>
                <w:rFonts w:ascii="Cambria Math" w:hAnsi="Cambria Math" w:cs="Courier New"/>
              </w:rPr>
              <m:t>t</m:t>
            </m:r>
          </m:e>
        </m:d>
      </m:oMath>
      <w:r w:rsidR="000078BD" w:rsidRPr="00772DC3">
        <w:rPr>
          <w:rFonts w:cs="Calibri"/>
        </w:rPr>
        <w:instrText xml:space="preserve"> </w:instrText>
      </w:r>
      <w:r w:rsidR="000078BD" w:rsidRPr="00772DC3">
        <w:rPr>
          <w:rFonts w:cs="Calibri"/>
        </w:rPr>
        <w:fldChar w:fldCharType="separate"/>
      </w:r>
      <w:r w:rsidR="00E345DF" w:rsidRPr="00772DC3">
        <w:rPr>
          <w:position w:val="-10"/>
        </w:rPr>
        <w:object w:dxaOrig="440" w:dyaOrig="300" w14:anchorId="28989C35">
          <v:shape id="_x0000_i1027" type="#_x0000_t75" style="width:21.6pt;height:15.2pt" o:ole="">
            <v:imagedata r:id="rId12" o:title=""/>
          </v:shape>
          <o:OLEObject Type="Embed" ProgID="Equation.3" ShapeID="_x0000_i1027" DrawAspect="Content" ObjectID="_1430310465" r:id="rId13"/>
        </w:object>
      </w:r>
      <w:r w:rsidR="00E345DF" w:rsidRPr="00772DC3">
        <w:rPr>
          <w:rFonts w:cs="Calibri"/>
        </w:rPr>
        <w:t xml:space="preserve"> </w:t>
      </w:r>
      <w:r w:rsidR="000078BD" w:rsidRPr="00772DC3">
        <w:rPr>
          <w:rFonts w:cs="Calibri"/>
        </w:rPr>
        <w:fldChar w:fldCharType="end"/>
      </w:r>
      <w:r w:rsidR="000078BD" w:rsidRPr="00772DC3">
        <w:rPr>
          <w:rFonts w:cs="Calibri"/>
        </w:rPr>
        <w:t xml:space="preserve"> is the baseline hazard; </w:t>
      </w:r>
      <w:r w:rsidR="000078BD" w:rsidRPr="00772DC3">
        <w:rPr>
          <w:rFonts w:cs="Calibri"/>
          <w:position w:val="-6"/>
        </w:rPr>
        <w:object w:dxaOrig="240" w:dyaOrig="279" w14:anchorId="41D07364">
          <v:shape id="_x0000_i1028" type="#_x0000_t75" style="width:12pt;height:13.6pt" o:ole="">
            <v:imagedata r:id="rId14" o:title=""/>
          </v:shape>
          <o:OLEObject Type="Embed" ProgID="Equation.3" ShapeID="_x0000_i1028" DrawAspect="Content" ObjectID="_1430310466" r:id="rId15"/>
        </w:object>
      </w:r>
      <w:r w:rsidR="007C73F4" w:rsidRPr="00772DC3">
        <w:rPr>
          <w:rFonts w:cs="Calibri"/>
          <w:position w:val="-6"/>
        </w:rPr>
        <w:t xml:space="preserve"> </w:t>
      </w:r>
      <w:r w:rsidR="000078BD" w:rsidRPr="00772DC3">
        <w:rPr>
          <w:rFonts w:cs="Calibri"/>
        </w:rPr>
        <w:t xml:space="preserve">is the unobserved heterogeneity, which has the distribution </w:t>
      </w:r>
      <w:r w:rsidR="000078BD" w:rsidRPr="00772DC3">
        <w:rPr>
          <w:rFonts w:cs="Calibri"/>
          <w:position w:val="-6"/>
        </w:rPr>
        <w:object w:dxaOrig="260" w:dyaOrig="279" w14:anchorId="74E7A2B5">
          <v:shape id="_x0000_i1029" type="#_x0000_t75" style="width:12.8pt;height:13.6pt" o:ole="">
            <v:imagedata r:id="rId16" o:title=""/>
          </v:shape>
          <o:OLEObject Type="Embed" ProgID="Equation.3" ShapeID="_x0000_i1029" DrawAspect="Content" ObjectID="_1430310467" r:id="rId17"/>
        </w:object>
      </w:r>
      <w:r w:rsidR="000078BD" w:rsidRPr="00772DC3">
        <w:rPr>
          <w:rFonts w:cs="Calibri"/>
        </w:rPr>
        <w:t xml:space="preserve">; </w:t>
      </w:r>
      <w:r w:rsidR="000078BD" w:rsidRPr="00772DC3">
        <w:rPr>
          <w:rFonts w:cs="Calibri"/>
        </w:rPr>
        <w:fldChar w:fldCharType="begin"/>
      </w:r>
      <w:r w:rsidR="000078BD" w:rsidRPr="00772DC3">
        <w:rPr>
          <w:rFonts w:cs="Calibri"/>
        </w:rPr>
        <w:instrText xml:space="preserve"> QUOTE </w:instrText>
      </w:r>
      <m:oMath>
        <m:r>
          <m:rPr>
            <m:sty m:val="p"/>
          </m:rPr>
          <w:rPr>
            <w:rFonts w:ascii="Cambria Math" w:hAnsi="Cambria Math" w:cs="Courier New"/>
          </w:rPr>
          <m:t>β</m:t>
        </m:r>
      </m:oMath>
      <w:r w:rsidR="000078BD" w:rsidRPr="00772DC3">
        <w:rPr>
          <w:rFonts w:cs="Calibri"/>
        </w:rPr>
        <w:instrText xml:space="preserve"> </w:instrText>
      </w:r>
      <w:r w:rsidR="000078BD" w:rsidRPr="00772DC3">
        <w:rPr>
          <w:rFonts w:cs="Calibri"/>
        </w:rPr>
        <w:fldChar w:fldCharType="separate"/>
      </w:r>
      <m:oMath>
        <m:r>
          <m:rPr>
            <m:sty m:val="p"/>
          </m:rPr>
          <w:rPr>
            <w:rFonts w:ascii="Cambria Math" w:hAnsi="Cambria Math" w:cs="Courier New"/>
          </w:rPr>
          <m:t>β</m:t>
        </m:r>
      </m:oMath>
      <w:r w:rsidR="000078BD" w:rsidRPr="00772DC3">
        <w:rPr>
          <w:rFonts w:cs="Calibri"/>
        </w:rPr>
        <w:fldChar w:fldCharType="end"/>
      </w:r>
      <w:r w:rsidR="000078BD" w:rsidRPr="00772DC3">
        <w:rPr>
          <w:rFonts w:cs="Calibri"/>
        </w:rPr>
        <w:t xml:space="preserve"> is a vector</w:t>
      </w:r>
      <w:r w:rsidR="000078BD" w:rsidRPr="00772DC3">
        <w:rPr>
          <w:rFonts w:eastAsia="PMingLiU" w:cs="Calibri"/>
        </w:rPr>
        <w:t xml:space="preserve"> of parameters to be estimated; and </w:t>
      </w:r>
      <w:r w:rsidR="000078BD" w:rsidRPr="00772DC3">
        <w:rPr>
          <w:rFonts w:eastAsia="PMingLiU" w:cs="Calibri"/>
        </w:rPr>
        <w:fldChar w:fldCharType="begin"/>
      </w:r>
      <w:r w:rsidR="000078BD" w:rsidRPr="00772DC3">
        <w:rPr>
          <w:rFonts w:eastAsia="PMingLiU" w:cs="Calibri"/>
        </w:rPr>
        <w:instrText xml:space="preserve"> QUOTE </w:instrText>
      </w:r>
      <m:oMath>
        <m:r>
          <m:rPr>
            <m:sty m:val="p"/>
          </m:rPr>
          <w:rPr>
            <w:rFonts w:ascii="Cambria Math" w:hAnsi="Cambria Math" w:cs="Courier New"/>
          </w:rPr>
          <m:t>x</m:t>
        </m:r>
      </m:oMath>
      <w:r w:rsidR="000078BD" w:rsidRPr="00772DC3">
        <w:rPr>
          <w:rFonts w:eastAsia="PMingLiU" w:cs="Calibri"/>
        </w:rPr>
        <w:instrText xml:space="preserve"> </w:instrText>
      </w:r>
      <w:r w:rsidR="000078BD" w:rsidRPr="00772DC3">
        <w:rPr>
          <w:rFonts w:eastAsia="PMingLiU" w:cs="Calibri"/>
        </w:rPr>
        <w:fldChar w:fldCharType="separate"/>
      </w:r>
      <m:oMath>
        <m:r>
          <m:rPr>
            <m:sty m:val="p"/>
          </m:rPr>
          <w:rPr>
            <w:rFonts w:ascii="Cambria Math" w:hAnsi="Cambria Math" w:cs="Courier New"/>
          </w:rPr>
          <m:t>x</m:t>
        </m:r>
      </m:oMath>
      <w:r w:rsidR="000078BD" w:rsidRPr="00772DC3">
        <w:rPr>
          <w:rFonts w:eastAsia="PMingLiU" w:cs="Calibri"/>
        </w:rPr>
        <w:fldChar w:fldCharType="end"/>
      </w:r>
      <w:r w:rsidR="000078BD" w:rsidRPr="00772DC3">
        <w:rPr>
          <w:rFonts w:eastAsia="PMingLiU" w:cs="Calibri"/>
        </w:rPr>
        <w:t xml:space="preserve"> is a vector of covariates, which consist of an intercept, BMI information (BMI classifications, inverted BMI, BMI level, or quadratic form of BMI), high school graduates, and binary variables for males, whites, blacks</w:t>
      </w:r>
      <w:r w:rsidR="007700E0" w:rsidRPr="00772DC3">
        <w:rPr>
          <w:rFonts w:eastAsia="PMingLiU" w:cs="Calibri"/>
        </w:rPr>
        <w:t>, alcohol consumption (</w:t>
      </w:r>
      <w:r w:rsidR="007700E0" w:rsidRPr="00772DC3">
        <w:rPr>
          <w:rFonts w:cs="Calibri"/>
        </w:rPr>
        <w:t>whether an individual had had no more than 12 drinks of any type of alcoholic beverage in the individual’s entire life upon survey</w:t>
      </w:r>
      <w:r w:rsidR="007700E0" w:rsidRPr="00772DC3">
        <w:rPr>
          <w:rFonts w:eastAsia="PMingLiU" w:cs="Calibri"/>
        </w:rPr>
        <w:t>), physical activity (</w:t>
      </w:r>
      <w:r w:rsidR="007700E0" w:rsidRPr="00772DC3">
        <w:rPr>
          <w:rFonts w:cs="Calibri"/>
        </w:rPr>
        <w:t>whether an individual was engaged in modest or vigorous physical activities for 10 minutes at least once per week</w:t>
      </w:r>
      <w:r w:rsidR="007700E0" w:rsidRPr="00772DC3">
        <w:rPr>
          <w:rFonts w:eastAsia="PMingLiU" w:cs="Calibri"/>
        </w:rPr>
        <w:t>)</w:t>
      </w:r>
      <w:r w:rsidR="00522B9D" w:rsidRPr="00772DC3">
        <w:rPr>
          <w:rFonts w:eastAsia="PMingLiU" w:cs="Calibri"/>
        </w:rPr>
        <w:t>. Information on o</w:t>
      </w:r>
      <w:r w:rsidR="000078BD" w:rsidRPr="00772DC3">
        <w:rPr>
          <w:rFonts w:eastAsia="PMingLiU" w:cs="Calibri"/>
        </w:rPr>
        <w:t>besity-related disease</w:t>
      </w:r>
      <w:r w:rsidR="00522B9D" w:rsidRPr="00772DC3">
        <w:rPr>
          <w:rFonts w:eastAsia="PMingLiU" w:cs="Calibri"/>
        </w:rPr>
        <w:t>s</w:t>
      </w:r>
      <w:r w:rsidR="000078BD" w:rsidRPr="00772DC3">
        <w:rPr>
          <w:rFonts w:eastAsia="PMingLiU" w:cs="Calibri"/>
        </w:rPr>
        <w:t xml:space="preserve"> </w:t>
      </w:r>
      <w:r w:rsidR="00522B9D" w:rsidRPr="00772DC3">
        <w:rPr>
          <w:rFonts w:eastAsia="PMingLiU" w:cs="Calibri"/>
        </w:rPr>
        <w:t xml:space="preserve">was </w:t>
      </w:r>
      <w:r w:rsidR="007700E0" w:rsidRPr="00772DC3">
        <w:rPr>
          <w:rFonts w:eastAsia="PMingLiU" w:cs="Calibri"/>
        </w:rPr>
        <w:t xml:space="preserve">either </w:t>
      </w:r>
      <w:r w:rsidR="00522B9D" w:rsidRPr="00772DC3">
        <w:rPr>
          <w:rFonts w:eastAsia="PMingLiU" w:cs="Calibri"/>
        </w:rPr>
        <w:t>dich</w:t>
      </w:r>
      <w:r w:rsidR="007700E0" w:rsidRPr="00772DC3">
        <w:rPr>
          <w:rFonts w:eastAsia="PMingLiU" w:cs="Calibri"/>
        </w:rPr>
        <w:t>otomized by disease status (whether an individual has at least one obesity-related disease) or counted by the number of obesity-related diseases</w:t>
      </w:r>
      <w:r w:rsidR="000078BD" w:rsidRPr="00772DC3">
        <w:rPr>
          <w:rFonts w:eastAsia="PMingLiU" w:cs="Calibri"/>
        </w:rPr>
        <w:t>.</w:t>
      </w:r>
      <w:r w:rsidR="000078BD" w:rsidRPr="00772DC3">
        <w:rPr>
          <w:rFonts w:cs="Calibri"/>
        </w:rPr>
        <w:t xml:space="preserve"> The outcome variable is age at death or age at censor, denoted </w:t>
      </w:r>
      <w:proofErr w:type="gramStart"/>
      <w:r w:rsidR="000078BD" w:rsidRPr="00772DC3">
        <w:rPr>
          <w:rFonts w:cs="Calibri"/>
        </w:rPr>
        <w:t>by</w:t>
      </w:r>
      <w:r w:rsidRPr="00772DC3">
        <w:rPr>
          <w:rFonts w:cs="Calibri"/>
        </w:rPr>
        <w:t xml:space="preserve"> </w:t>
      </w:r>
      <w:proofErr w:type="gramEnd"/>
      <m:oMath>
        <m:r>
          <w:rPr>
            <w:rFonts w:ascii="Cambria Math" w:hAnsi="Cambria Math" w:cs="Calibri"/>
          </w:rPr>
          <m:t>T</m:t>
        </m:r>
      </m:oMath>
      <w:r w:rsidR="000078BD" w:rsidRPr="00772DC3">
        <w:rPr>
          <w:rFonts w:cs="Calibri"/>
        </w:rPr>
        <w:t>. Further assume that the baseline hazard</w:t>
      </w:r>
      <w:proofErr w:type="gramStart"/>
      <w:r w:rsidR="000078BD" w:rsidRPr="00772DC3">
        <w:rPr>
          <w:rFonts w:cs="Calibri"/>
        </w:rPr>
        <w:t xml:space="preserve">, </w:t>
      </w:r>
      <w:proofErr w:type="gramEnd"/>
      <w:r w:rsidRPr="00772DC3">
        <w:rPr>
          <w:position w:val="-10"/>
        </w:rPr>
        <w:object w:dxaOrig="440" w:dyaOrig="300" w14:anchorId="459E1902">
          <v:shape id="_x0000_i1030" type="#_x0000_t75" style="width:21.6pt;height:15.2pt" o:ole="">
            <v:imagedata r:id="rId12" o:title=""/>
          </v:shape>
          <o:OLEObject Type="Embed" ProgID="Equation.3" ShapeID="_x0000_i1030" DrawAspect="Content" ObjectID="_1430310468" r:id="rId18"/>
        </w:object>
      </w:r>
      <w:r w:rsidR="000078BD" w:rsidRPr="00772DC3">
        <w:rPr>
          <w:rFonts w:eastAsia="PMingLiU" w:cs="Calibri"/>
        </w:rPr>
        <w:t>,</w:t>
      </w:r>
      <w:r w:rsidR="000078BD" w:rsidRPr="00772DC3">
        <w:rPr>
          <w:rFonts w:cs="Calibri"/>
        </w:rPr>
        <w:t xml:space="preserve"> is piecewise constant </w:t>
      </w:r>
      <w:r w:rsidR="000078BD" w:rsidRPr="00772DC3">
        <w:rPr>
          <w:rFonts w:cs="Calibri"/>
        </w:rPr>
        <w:fldChar w:fldCharType="begin">
          <w:fldData xml:space="preserve">PEVuZE5vdGU+PENpdGU+PEF1dGhvcj5HcmF5PC9BdXRob3I+PFllYXI+MTk5NDwvWWVhcj48UmVj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</w:fldData>
        </w:fldChar>
      </w:r>
      <w:r w:rsidR="000078BD" w:rsidRPr="00772DC3">
        <w:rPr>
          <w:rFonts w:cs="Calibri"/>
        </w:rPr>
        <w:instrText xml:space="preserve"> ADDIN EN.CITE </w:instrText>
      </w:r>
      <w:r w:rsidR="000078BD" w:rsidRPr="00772DC3">
        <w:rPr>
          <w:rFonts w:cs="Calibri"/>
        </w:rPr>
        <w:fldChar w:fldCharType="begin">
          <w:fldData xml:space="preserve">PEVuZE5vdGU+PENpdGU+PEF1dGhvcj5HcmF5PC9BdXRob3I+PFllYXI+MTk5NDwvWWVhcj48UmVj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</w:fldData>
        </w:fldChar>
      </w:r>
      <w:r w:rsidR="000078BD" w:rsidRPr="00772DC3">
        <w:rPr>
          <w:rFonts w:cs="Calibri"/>
        </w:rPr>
        <w:instrText xml:space="preserve"> ADDIN EN.CITE.DATA </w:instrText>
      </w:r>
      <w:r w:rsidR="000078BD" w:rsidRPr="00772DC3">
        <w:rPr>
          <w:rFonts w:cs="Calibri"/>
        </w:rPr>
      </w:r>
      <w:r w:rsidR="000078BD" w:rsidRPr="00772DC3">
        <w:rPr>
          <w:rFonts w:cs="Calibri"/>
        </w:rPr>
        <w:fldChar w:fldCharType="end"/>
      </w:r>
      <w:r w:rsidR="000078BD" w:rsidRPr="00772DC3">
        <w:rPr>
          <w:rFonts w:cs="Calibri"/>
        </w:rPr>
      </w:r>
      <w:r w:rsidR="000078BD" w:rsidRPr="00772DC3">
        <w:rPr>
          <w:rFonts w:cs="Calibri"/>
        </w:rPr>
        <w:fldChar w:fldCharType="separate"/>
      </w:r>
      <w:r w:rsidR="000078BD" w:rsidRPr="00772DC3">
        <w:rPr>
          <w:rFonts w:cs="Calibri"/>
          <w:noProof/>
        </w:rPr>
        <w:t>[</w:t>
      </w:r>
      <w:hyperlink w:anchor="_ENREF_7" w:tooltip="Gray, 1994 #1042" w:history="1">
        <w:r w:rsidR="00F673A1" w:rsidRPr="00772DC3">
          <w:rPr>
            <w:rFonts w:cs="Calibri"/>
            <w:noProof/>
          </w:rPr>
          <w:t>7-9</w:t>
        </w:r>
      </w:hyperlink>
      <w:r w:rsidR="000078BD" w:rsidRPr="00772DC3">
        <w:rPr>
          <w:rFonts w:cs="Calibri"/>
          <w:noProof/>
        </w:rPr>
        <w:t>]</w:t>
      </w:r>
      <w:r w:rsidR="000078BD" w:rsidRPr="00772DC3">
        <w:rPr>
          <w:rFonts w:cs="Calibri"/>
        </w:rPr>
        <w:fldChar w:fldCharType="end"/>
      </w:r>
      <w:r w:rsidR="000078BD" w:rsidRPr="00772DC3">
        <w:rPr>
          <w:rFonts w:cs="Calibri"/>
        </w:rPr>
        <w:t>:</w:t>
      </w:r>
    </w:p>
    <w:p w14:paraId="4A418C2C" w14:textId="77777777" w:rsidR="000078BD" w:rsidRPr="00772DC3" w:rsidRDefault="008B5C08" w:rsidP="000078BD">
      <w:pPr>
        <w:jc w:val="center"/>
        <w:rPr>
          <w:rFonts w:ascii="Courier New" w:hAnsi="Courier New" w:cs="Courier New"/>
        </w:rPr>
      </w:pPr>
      <w:r w:rsidRPr="00772DC3">
        <w:rPr>
          <w:rFonts w:cs="Calibri"/>
          <w:position w:val="-110"/>
        </w:rPr>
        <w:object w:dxaOrig="2960" w:dyaOrig="2320" w14:anchorId="755A02B8">
          <v:shape id="_x0000_i1031" type="#_x0000_t75" style="width:148pt;height:116pt" o:ole="">
            <v:imagedata r:id="rId19" o:title=""/>
          </v:shape>
          <o:OLEObject Type="Embed" ProgID="Equation.3" ShapeID="_x0000_i1031" DrawAspect="Content" ObjectID="_1430310469" r:id="rId20"/>
        </w:object>
      </w:r>
    </w:p>
    <w:p w14:paraId="4FAB4F06" w14:textId="3017BBD4" w:rsidR="000078BD" w:rsidRPr="00772DC3" w:rsidRDefault="000078BD" w:rsidP="000078BD">
      <w:pPr>
        <w:rPr>
          <w:rFonts w:cs="Calibri"/>
        </w:rPr>
      </w:pPr>
      <w:proofErr w:type="gramStart"/>
      <w:r w:rsidRPr="00772DC3">
        <w:rPr>
          <w:rFonts w:eastAsia="PMingLiU" w:cs="Calibri"/>
        </w:rPr>
        <w:lastRenderedPageBreak/>
        <w:t>where</w:t>
      </w:r>
      <w:proofErr w:type="gramEnd"/>
      <w:r w:rsidRPr="00772DC3">
        <w:rPr>
          <w:rFonts w:eastAsia="PMingLiU" w:cs="Calibri"/>
        </w:rPr>
        <w:t xml:space="preserve"> we used 14 parameters, each representing the time-dependent risk for the individual in one particular interval of age. We normalized </w:t>
      </w:r>
      <w:r w:rsidRPr="00772DC3">
        <w:rPr>
          <w:rFonts w:eastAsia="PMingLiU" w:cs="Calibri"/>
        </w:rPr>
        <w:fldChar w:fldCharType="begin"/>
      </w:r>
      <w:r w:rsidRPr="00772DC3">
        <w:rPr>
          <w:rFonts w:eastAsia="PMingLiU" w:cs="Calibri"/>
        </w:rPr>
        <w:instrText xml:space="preserve"> QUOTE </w:instrText>
      </w:r>
      <m:oMath>
        <m:sSub>
          <m:sSubPr>
            <m:ctrlPr>
              <w:rPr>
                <w:rFonts w:ascii="Cambria Math" w:hAnsi="Cambria Math" w:cs="Courier New"/>
                <w:i/>
                <w:iCs/>
              </w:rPr>
            </m:ctrlPr>
          </m:sSubPr>
          <m:e>
            <m:r>
              <m:rPr>
                <m:sty m:val="p"/>
              </m:rPr>
              <w:rPr>
                <w:rFonts w:ascii="Cambria Math" w:hAnsi="Cambria Math" w:cs="Courier New"/>
              </w:rPr>
              <m:t>λ</m:t>
            </m:r>
          </m:e>
          <m:sub>
            <m:r>
              <m:rPr>
                <m:sty m:val="p"/>
              </m:rPr>
              <w:rPr>
                <w:rFonts w:ascii="Cambria Math" w:hAnsi="Cambria Math" w:cs="Courier New"/>
              </w:rPr>
              <m:t>1</m:t>
            </m:r>
          </m:sub>
        </m:sSub>
      </m:oMath>
      <w:r w:rsidRPr="00772DC3">
        <w:rPr>
          <w:rFonts w:eastAsia="PMingLiU" w:cs="Calibri"/>
        </w:rPr>
        <w:instrText xml:space="preserve"> </w:instrText>
      </w:r>
      <w:r w:rsidRPr="00772DC3">
        <w:rPr>
          <w:rFonts w:eastAsia="PMingLiU" w:cs="Calibri"/>
        </w:rPr>
        <w:fldChar w:fldCharType="separate"/>
      </w:r>
      <m:oMath>
        <m:sSub>
          <m:sSubPr>
            <m:ctrlPr>
              <w:rPr>
                <w:rFonts w:ascii="Cambria Math" w:hAnsi="Cambria Math" w:cs="Courier New"/>
                <w:i/>
                <w:iCs/>
              </w:rPr>
            </m:ctrlPr>
          </m:sSubPr>
          <m:e>
            <m:r>
              <m:rPr>
                <m:sty m:val="p"/>
              </m:rPr>
              <w:rPr>
                <w:rFonts w:ascii="Cambria Math" w:hAnsi="Cambria Math" w:cs="Courier New"/>
              </w:rPr>
              <m:t>λ</m:t>
            </m:r>
          </m:e>
          <m:sub>
            <m:r>
              <m:rPr>
                <m:sty m:val="p"/>
              </m:rPr>
              <w:rPr>
                <w:rFonts w:ascii="Cambria Math" w:hAnsi="Cambria Math" w:cs="Courier New"/>
              </w:rPr>
              <m:t>1</m:t>
            </m:r>
          </m:sub>
        </m:sSub>
      </m:oMath>
      <w:r w:rsidRPr="00772DC3">
        <w:rPr>
          <w:rFonts w:eastAsia="PMingLiU" w:cs="Calibri"/>
        </w:rPr>
        <w:fldChar w:fldCharType="end"/>
      </w:r>
      <w:r w:rsidRPr="00772DC3">
        <w:rPr>
          <w:rFonts w:eastAsia="PMingLiU" w:cs="Calibri"/>
        </w:rPr>
        <w:t xml:space="preserve"> (</w:t>
      </w:r>
      <m:oMath>
        <m:sSub>
          <m:sSubPr>
            <m:ctrlPr>
              <w:rPr>
                <w:rFonts w:ascii="Cambria Math" w:hAnsi="Cambria Math" w:cs="Courier New"/>
                <w:i/>
                <w:iCs/>
              </w:rPr>
            </m:ctrlPr>
          </m:sSubPr>
          <m:e>
            <m:r>
              <m:rPr>
                <m:sty m:val="p"/>
              </m:rPr>
              <w:rPr>
                <w:rFonts w:ascii="Cambria Math" w:hAnsi="Cambria Math" w:cs="Courier New"/>
              </w:rPr>
              <m:t>λ</m:t>
            </m:r>
          </m:e>
          <m:sub>
            <m:r>
              <m:rPr>
                <m:sty m:val="p"/>
              </m:rPr>
              <w:rPr>
                <w:rFonts w:ascii="Cambria Math" w:hAnsi="Cambria Math" w:cs="Courier New"/>
              </w:rPr>
              <m:t>1</m:t>
            </m:r>
          </m:sub>
        </m:sSub>
        <m:r>
          <w:rPr>
            <w:rFonts w:ascii="Cambria Math" w:hAnsi="Cambria Math" w:cs="Courier New"/>
          </w:rPr>
          <m:t>=1</m:t>
        </m:r>
      </m:oMath>
      <w:r w:rsidRPr="00772DC3">
        <w:rPr>
          <w:rFonts w:eastAsia="PMingLiU" w:cs="Calibri"/>
        </w:rPr>
        <w:t xml:space="preserve">). The unobserved heterogeneity, </w:t>
      </w:r>
      <w:r w:rsidR="007C73F4" w:rsidRPr="00772DC3">
        <w:rPr>
          <w:rFonts w:cs="Calibri"/>
          <w:position w:val="-6"/>
        </w:rPr>
        <w:object w:dxaOrig="240" w:dyaOrig="279" w14:anchorId="0CDE446F">
          <v:shape id="_x0000_i1032" type="#_x0000_t75" style="width:12pt;height:13.6pt" o:ole="">
            <v:imagedata r:id="rId14" o:title=""/>
          </v:shape>
          <o:OLEObject Type="Embed" ProgID="Equation.3" ShapeID="_x0000_i1032" DrawAspect="Content" ObjectID="_1430310470" r:id="rId21"/>
        </w:object>
      </w:r>
      <w:r w:rsidRPr="00772DC3">
        <w:rPr>
          <w:rFonts w:eastAsia="PMingLiU" w:cs="Calibri"/>
        </w:rPr>
        <w:t>, was assumed to have a gamma distribution</w:t>
      </w:r>
      <w:r w:rsidRPr="00772DC3">
        <w:rPr>
          <w:rFonts w:eastAsia="PMingLiU" w:cs="Calibri"/>
          <w:iCs/>
        </w:rPr>
        <w:t xml:space="preserve"> based on </w:t>
      </w:r>
      <w:proofErr w:type="spellStart"/>
      <w:r w:rsidRPr="00772DC3">
        <w:rPr>
          <w:rFonts w:eastAsia="PMingLiU" w:cs="Calibri"/>
          <w:iCs/>
        </w:rPr>
        <w:t>Abbring</w:t>
      </w:r>
      <w:proofErr w:type="spellEnd"/>
      <w:r w:rsidRPr="00772DC3">
        <w:rPr>
          <w:rFonts w:eastAsia="PMingLiU" w:cs="Calibri"/>
          <w:iCs/>
        </w:rPr>
        <w:t xml:space="preserve"> and van den Berg’s findings </w:t>
      </w:r>
      <w:r w:rsidRPr="00772DC3">
        <w:rPr>
          <w:rFonts w:eastAsia="PMingLiU" w:cs="Calibri"/>
          <w:iCs/>
        </w:rPr>
        <w:fldChar w:fldCharType="begin"/>
      </w:r>
      <w:r w:rsidRPr="00772DC3">
        <w:rPr>
          <w:rFonts w:eastAsia="PMingLiU" w:cs="Calibri"/>
          <w:iCs/>
        </w:rPr>
        <w:instrText xml:space="preserve"> ADDIN EN.CITE &lt;EndNote&gt;&lt;Cite&gt;&lt;Author&gt;Abbring&lt;/Author&gt;&lt;Year&gt;2007&lt;/Year&gt;&lt;RecNum&gt;1007&lt;/RecNum&gt;&lt;DisplayText&gt;[3]&lt;/DisplayText&gt;&lt;record&gt;&lt;rec-number&gt;1007&lt;/rec-number&gt;&lt;foreign-keys&gt;&lt;key app="EN" db-id="z0x0ze9tlzfftxetzxhptt5te5zzt0v9x2px"&gt;1007&lt;/key&gt;&lt;/foreign-keys&gt;&lt;ref-type name="Journal Article"&gt;17&lt;/ref-type&gt;&lt;contributors&gt;&lt;authors&gt;&lt;author&gt;Abbring, J. H.&lt;/author&gt;&lt;author&gt;Van den Berg, G. J.&lt;/author&gt;&lt;/authors&gt;&lt;/contributors&gt;&lt;auth-address&gt;Abbring, JH&amp;#xD;Free Univ Amsterdam, Dept Econ, De Boelelaam 1105, NL-1081 HV Amsterdam, Netherlands&amp;#xD;Free Univ Amsterdam, Dept Econ, NL-1081 HV Amsterdam, Netherlands&lt;/auth-address&gt;&lt;titles&gt;&lt;title&gt;The unobserved heterogeneity distribution in duration analysis&lt;/title&gt;&lt;secondary-title&gt;Biometrika&lt;/secondary-title&gt;&lt;alt-title&gt;Biometrika&amp;#xD;Biometrika&lt;/alt-title&gt;&lt;/titles&gt;&lt;periodical&gt;&lt;full-title&gt;Biometrika&lt;/full-title&gt;&lt;abbr-1&gt;Biometrika&lt;/abbr-1&gt;&lt;/periodical&gt;&lt;pages&gt;87-99&lt;/pages&gt;&lt;volume&gt;94&lt;/volume&gt;&lt;number&gt;1&lt;/number&gt;&lt;keywords&gt;&lt;keyword&gt;duration analysis&lt;/keyword&gt;&lt;keyword&gt;exponential mixture&lt;/keyword&gt;&lt;keyword&gt;gamma distribution&lt;/keyword&gt;&lt;keyword&gt;limit distribution&lt;/keyword&gt;&lt;keyword&gt;mixed proportional hazard&lt;/keyword&gt;&lt;keyword&gt;proportional hazard model&lt;/keyword&gt;&lt;keyword&gt;frailty models&lt;/keyword&gt;&lt;keyword&gt;2 populations&lt;/keyword&gt;&lt;keyword&gt;unemployment&lt;/keyword&gt;&lt;keyword&gt;dependence&lt;/keyword&gt;&lt;keyword&gt;association&lt;/keyword&gt;&lt;keyword&gt;mortality&lt;/keyword&gt;&lt;/keywords&gt;&lt;dates&gt;&lt;year&gt;2007&lt;/year&gt;&lt;pub-dates&gt;&lt;date&gt;Mar&lt;/date&gt;&lt;/pub-dates&gt;&lt;/dates&gt;&lt;isbn&gt;0006-3444&lt;/isbn&gt;&lt;accession-num&gt;ISI:000244839800007&lt;/accession-num&gt;&lt;urls&gt;&lt;related-urls&gt;&lt;url&gt;&amp;lt;Go to ISI&amp;gt;://000244839800007&lt;/url&gt;&lt;/related-urls&gt;&lt;/urls&gt;&lt;language&gt;English&lt;/language&gt;&lt;/record&gt;&lt;/Cite&gt;&lt;/EndNote&gt;</w:instrText>
      </w:r>
      <w:r w:rsidRPr="00772DC3">
        <w:rPr>
          <w:rFonts w:eastAsia="PMingLiU" w:cs="Calibri"/>
          <w:iCs/>
        </w:rPr>
        <w:fldChar w:fldCharType="separate"/>
      </w:r>
      <w:r w:rsidRPr="00772DC3">
        <w:rPr>
          <w:rFonts w:eastAsia="PMingLiU" w:cs="Calibri"/>
          <w:iCs/>
          <w:noProof/>
        </w:rPr>
        <w:t>[</w:t>
      </w:r>
      <w:hyperlink w:anchor="_ENREF_3" w:tooltip="Abbring, 2007 #1007" w:history="1">
        <w:r w:rsidR="00F673A1" w:rsidRPr="00772DC3">
          <w:rPr>
            <w:rFonts w:eastAsia="PMingLiU" w:cs="Calibri"/>
            <w:iCs/>
            <w:noProof/>
          </w:rPr>
          <w:t>3</w:t>
        </w:r>
      </w:hyperlink>
      <w:r w:rsidRPr="00772DC3">
        <w:rPr>
          <w:rFonts w:eastAsia="PMingLiU" w:cs="Calibri"/>
          <w:iCs/>
          <w:noProof/>
        </w:rPr>
        <w:t>]</w:t>
      </w:r>
      <w:r w:rsidRPr="00772DC3">
        <w:rPr>
          <w:rFonts w:eastAsia="PMingLiU" w:cs="Calibri"/>
          <w:iCs/>
        </w:rPr>
        <w:fldChar w:fldCharType="end"/>
      </w:r>
      <w:r w:rsidRPr="00772DC3">
        <w:rPr>
          <w:rFonts w:eastAsia="PMingLiU" w:cs="Calibri"/>
          <w:iCs/>
        </w:rPr>
        <w:t>,</w:t>
      </w:r>
      <w:r w:rsidRPr="00772DC3">
        <w:rPr>
          <w:rStyle w:val="FootnoteReference"/>
          <w:rFonts w:eastAsia="PMingLiU" w:cs="Calibri"/>
          <w:iCs/>
        </w:rPr>
        <w:footnoteReference w:id="1"/>
      </w:r>
      <w:r w:rsidRPr="00772DC3">
        <w:rPr>
          <w:rFonts w:cs="Calibri"/>
        </w:rPr>
        <w:t xml:space="preserve"> and we </w:t>
      </w:r>
      <w:r w:rsidRPr="00772DC3">
        <w:rPr>
          <w:rFonts w:eastAsia="PMingLiU" w:cs="Calibri"/>
        </w:rPr>
        <w:t xml:space="preserve">restrict that </w:t>
      </w:r>
      <w:r w:rsidRPr="00772DC3">
        <w:rPr>
          <w:rFonts w:eastAsia="PMingLiU" w:cs="Calibri"/>
        </w:rPr>
        <w:fldChar w:fldCharType="begin"/>
      </w:r>
      <w:r w:rsidRPr="00772DC3">
        <w:rPr>
          <w:rFonts w:eastAsia="PMingLiU" w:cs="Calibri"/>
        </w:rPr>
        <w:instrText xml:space="preserve"> QUOTE </w:instrText>
      </w:r>
      <m:oMath>
        <m:r>
          <m:rPr>
            <m:sty m:val="p"/>
          </m:rPr>
          <w:rPr>
            <w:rFonts w:ascii="Cambria Math" w:hAnsi="Cambria Math" w:cs="Courier New"/>
          </w:rPr>
          <m:t>E</m:t>
        </m:r>
        <m:d>
          <m:dPr>
            <m:ctrlPr>
              <w:rPr>
                <w:rFonts w:ascii="Cambria Math" w:hAnsi="Cambria Math" w:cs="Courier New"/>
                <w:i/>
                <w:iCs/>
              </w:rPr>
            </m:ctrlPr>
          </m:dPr>
          <m:e>
            <m:r>
              <m:rPr>
                <m:sty m:val="p"/>
              </m:rPr>
              <w:rPr>
                <w:rFonts w:ascii="Cambria Math" w:hAnsi="Cambria Math" w:cs="Courier New"/>
              </w:rPr>
              <m:t>V</m:t>
            </m:r>
          </m:e>
        </m:d>
        <m:r>
          <m:rPr>
            <m:sty m:val="p"/>
          </m:rPr>
          <w:rPr>
            <w:rFonts w:ascii="Cambria Math" w:hAnsi="Cambria Math" w:cs="Courier New"/>
          </w:rPr>
          <m:t>=1</m:t>
        </m:r>
      </m:oMath>
      <w:r w:rsidRPr="00772DC3">
        <w:rPr>
          <w:rFonts w:eastAsia="PMingLiU" w:cs="Calibri"/>
        </w:rPr>
        <w:instrText xml:space="preserve"> </w:instrText>
      </w:r>
      <w:r w:rsidRPr="00772DC3">
        <w:rPr>
          <w:rFonts w:eastAsia="PMingLiU" w:cs="Calibri"/>
        </w:rPr>
        <w:fldChar w:fldCharType="separate"/>
      </w:r>
      <w:r w:rsidR="007700E0" w:rsidRPr="00772DC3">
        <w:rPr>
          <w:rFonts w:cs="Calibri"/>
          <w:position w:val="-10"/>
        </w:rPr>
        <w:object w:dxaOrig="820" w:dyaOrig="300" w14:anchorId="692D2661">
          <v:shape id="_x0000_i1033" type="#_x0000_t75" style="width:41.2pt;height:14.8pt" o:ole="">
            <v:imagedata r:id="rId22" o:title=""/>
          </v:shape>
          <o:OLEObject Type="Embed" ProgID="Equation.3" ShapeID="_x0000_i1033" DrawAspect="Content" ObjectID="_1430310471" r:id="rId23"/>
        </w:object>
      </w:r>
      <w:r w:rsidRPr="00772DC3">
        <w:rPr>
          <w:rFonts w:eastAsia="PMingLiU" w:cs="Calibri"/>
        </w:rPr>
        <w:fldChar w:fldCharType="end"/>
      </w:r>
      <w:r w:rsidRPr="00772DC3">
        <w:rPr>
          <w:rFonts w:eastAsia="PMingLiU" w:cs="Calibri"/>
        </w:rPr>
        <w:t xml:space="preserve"> for identification purpose </w:t>
      </w:r>
      <w:r w:rsidRPr="00772DC3">
        <w:rPr>
          <w:rFonts w:eastAsia="PMingLiU" w:cs="Calibri"/>
        </w:rPr>
        <w:fldChar w:fldCharType="begin"/>
      </w:r>
      <w:r w:rsidRPr="00772DC3">
        <w:rPr>
          <w:rFonts w:eastAsia="PMingLiU" w:cs="Calibri"/>
        </w:rPr>
        <w:instrText xml:space="preserve"> ADDIN EN.CITE &lt;EndNote&gt;&lt;Cite&gt;&lt;Author&gt;Elbers&lt;/Author&gt;&lt;Year&gt;1982&lt;/Year&gt;&lt;RecNum&gt;1034&lt;/RecNum&gt;&lt;DisplayText&gt;[14]&lt;/DisplayText&gt;&lt;record&gt;&lt;rec-number&gt;1034&lt;/rec-number&gt;&lt;foreign-keys&gt;&lt;key app="EN" db-id="z0x0ze9tlzfftxetzxhptt5te5zzt0v9x2px"&gt;1034&lt;/key&gt;&lt;/foreign-keys&gt;&lt;ref-type name="Journal Article"&gt;17&lt;/ref-type&gt;&lt;contributors&gt;&lt;authors&gt;&lt;author&gt;Elbers, C.&lt;/author&gt;&lt;author&gt;Ridder, G.&lt;/author&gt;&lt;/authors&gt;&lt;/contributors&gt;&lt;auth-address&gt;Elbers, C&amp;#xD;Univ Amsterdam,Amsterdam,Netherlands&amp;#xD;Univ Amsterdam,Amsterdam,Netherlands&lt;/auth-address&gt;&lt;titles&gt;&lt;title&gt;True and Spurious Duration Dependence - the Identifiability of the Proportional Hazard Model&lt;/title&gt;&lt;secondary-title&gt;Review of Economic Studies&lt;/secondary-title&gt;&lt;alt-title&gt;Rev Econ Stud&lt;/alt-title&gt;&lt;/titles&gt;&lt;periodical&gt;&lt;full-title&gt;Review of Economic Studies&lt;/full-title&gt;&lt;abbr-1&gt;Rev Econ Stud&lt;/abbr-1&gt;&lt;/periodical&gt;&lt;alt-periodical&gt;&lt;full-title&gt;Review of Economic Studies&lt;/full-title&gt;&lt;abbr-1&gt;Rev Econ Stud&lt;/abbr-1&gt;&lt;/alt-periodical&gt;&lt;pages&gt;403-409&lt;/pages&gt;&lt;volume&gt;49&lt;/volume&gt;&lt;number&gt;3&lt;/number&gt;&lt;dates&gt;&lt;year&gt;1982&lt;/year&gt;&lt;/dates&gt;&lt;isbn&gt;0034-6527&lt;/isbn&gt;&lt;accession-num&gt;ISI:A1982NV86800006&lt;/accession-num&gt;&lt;urls&gt;&lt;related-urls&gt;&lt;url&gt;&amp;lt;Go to ISI&amp;gt;://A1982NV86800006&lt;/url&gt;&lt;/related-urls&gt;&lt;/urls&gt;&lt;language&gt;English&lt;/language&gt;&lt;/record&gt;&lt;/Cite&gt;&lt;/EndNote&gt;</w:instrText>
      </w:r>
      <w:r w:rsidRPr="00772DC3">
        <w:rPr>
          <w:rFonts w:eastAsia="PMingLiU" w:cs="Calibri"/>
        </w:rPr>
        <w:fldChar w:fldCharType="separate"/>
      </w:r>
      <w:r w:rsidRPr="00772DC3">
        <w:rPr>
          <w:rFonts w:eastAsia="PMingLiU" w:cs="Calibri"/>
          <w:noProof/>
        </w:rPr>
        <w:t>[</w:t>
      </w:r>
      <w:hyperlink w:anchor="_ENREF_14" w:tooltip="Elbers, 1982 #1034" w:history="1">
        <w:r w:rsidR="00F673A1" w:rsidRPr="00772DC3">
          <w:rPr>
            <w:rFonts w:eastAsia="PMingLiU" w:cs="Calibri"/>
            <w:noProof/>
          </w:rPr>
          <w:t>14</w:t>
        </w:r>
      </w:hyperlink>
      <w:r w:rsidRPr="00772DC3">
        <w:rPr>
          <w:rFonts w:eastAsia="PMingLiU" w:cs="Calibri"/>
          <w:noProof/>
        </w:rPr>
        <w:t>]</w:t>
      </w:r>
      <w:r w:rsidRPr="00772DC3">
        <w:rPr>
          <w:rFonts w:eastAsia="PMingLiU" w:cs="Calibri"/>
        </w:rPr>
        <w:fldChar w:fldCharType="end"/>
      </w:r>
      <w:r w:rsidRPr="00772DC3">
        <w:rPr>
          <w:rFonts w:eastAsia="PMingLiU" w:cs="Calibri"/>
        </w:rPr>
        <w:t xml:space="preserve">. Therefore, the gamma distributed </w:t>
      </w:r>
      <w:r w:rsidR="007C73F4" w:rsidRPr="00772DC3">
        <w:rPr>
          <w:rFonts w:cs="Calibri"/>
          <w:position w:val="-6"/>
        </w:rPr>
        <w:object w:dxaOrig="240" w:dyaOrig="279" w14:anchorId="23638D67">
          <v:shape id="_x0000_i1034" type="#_x0000_t75" style="width:12pt;height:13.6pt" o:ole="">
            <v:imagedata r:id="rId14" o:title=""/>
          </v:shape>
          <o:OLEObject Type="Embed" ProgID="Equation.3" ShapeID="_x0000_i1034" DrawAspect="Content" ObjectID="_1430310472" r:id="rId24"/>
        </w:object>
      </w:r>
      <w:r w:rsidRPr="00772DC3">
        <w:rPr>
          <w:rFonts w:eastAsia="PMingLiU" w:cs="Calibri"/>
        </w:rPr>
        <w:t xml:space="preserve"> has one par</w:t>
      </w:r>
      <w:r w:rsidR="0019199C" w:rsidRPr="00772DC3">
        <w:rPr>
          <w:rFonts w:eastAsia="PMingLiU" w:cs="Calibri"/>
        </w:rPr>
        <w:t xml:space="preserve">ameter to be estimated, </w:t>
      </w:r>
      <w:proofErr w:type="gramStart"/>
      <w:r w:rsidR="0019199C" w:rsidRPr="00772DC3">
        <w:rPr>
          <w:rFonts w:eastAsia="PMingLiU" w:cs="Calibri"/>
        </w:rPr>
        <w:t xml:space="preserve">denoted </w:t>
      </w:r>
      <w:proofErr w:type="gramEnd"/>
      <w:r w:rsidR="0019199C" w:rsidRPr="00772DC3">
        <w:rPr>
          <w:position w:val="-6"/>
        </w:rPr>
        <w:object w:dxaOrig="200" w:dyaOrig="260" w14:anchorId="7620CAF8">
          <v:shape id="_x0000_i1035" type="#_x0000_t75" style="width:10pt;height:13.2pt" o:ole="">
            <v:imagedata r:id="rId25" o:title=""/>
          </v:shape>
          <o:OLEObject Type="Embed" ProgID="Equation.3" ShapeID="_x0000_i1035" DrawAspect="Content" ObjectID="_1430310473" r:id="rId26"/>
        </w:object>
      </w:r>
      <w:r w:rsidRPr="00772DC3">
        <w:rPr>
          <w:rFonts w:eastAsia="PMingLiU" w:cs="Calibri"/>
        </w:rPr>
        <w:t xml:space="preserve">. The probability density function of </w:t>
      </w:r>
      <w:r w:rsidR="007C73F4" w:rsidRPr="00772DC3">
        <w:rPr>
          <w:rFonts w:cs="Calibri"/>
          <w:position w:val="-6"/>
        </w:rPr>
        <w:object w:dxaOrig="240" w:dyaOrig="279" w14:anchorId="6E50CB89">
          <v:shape id="_x0000_i1036" type="#_x0000_t75" style="width:12pt;height:13.6pt" o:ole="">
            <v:imagedata r:id="rId14" o:title=""/>
          </v:shape>
          <o:OLEObject Type="Embed" ProgID="Equation.3" ShapeID="_x0000_i1036" DrawAspect="Content" ObjectID="_1430310474" r:id="rId27"/>
        </w:object>
      </w:r>
      <w:r w:rsidRPr="00772DC3">
        <w:rPr>
          <w:rFonts w:eastAsia="PMingLiU" w:cs="Calibri"/>
        </w:rPr>
        <w:t>is as follows:</w:t>
      </w:r>
    </w:p>
    <w:p w14:paraId="7A036740" w14:textId="77777777" w:rsidR="000078BD" w:rsidRPr="00772DC3" w:rsidRDefault="0019199C" w:rsidP="000078BD">
      <w:pPr>
        <w:jc w:val="center"/>
        <w:rPr>
          <w:rFonts w:ascii="Courier New" w:eastAsia="PMingLiU" w:hAnsi="Courier New" w:cs="Courier New"/>
        </w:rPr>
      </w:pPr>
      <w:r w:rsidRPr="00772DC3">
        <w:rPr>
          <w:rFonts w:ascii="Courier New" w:hAnsi="Courier New" w:cs="Courier New"/>
          <w:position w:val="-28"/>
        </w:rPr>
        <w:object w:dxaOrig="1860" w:dyaOrig="660" w14:anchorId="13FD1486">
          <v:shape id="_x0000_i1037" type="#_x0000_t75" style="width:93.2pt;height:33.2pt" o:ole="">
            <v:imagedata r:id="rId28" o:title=""/>
          </v:shape>
          <o:OLEObject Type="Embed" ProgID="Equation.3" ShapeID="_x0000_i1037" DrawAspect="Content" ObjectID="_1430310475" r:id="rId29"/>
        </w:object>
      </w:r>
    </w:p>
    <w:p w14:paraId="12B8D278" w14:textId="657F207C" w:rsidR="007700E0" w:rsidRPr="00772DC3" w:rsidRDefault="000078BD" w:rsidP="00210D73">
      <w:pPr>
        <w:rPr>
          <w:rFonts w:cs="Calibri"/>
        </w:rPr>
      </w:pPr>
      <w:proofErr w:type="gramStart"/>
      <w:r w:rsidRPr="00772DC3">
        <w:rPr>
          <w:rFonts w:eastAsia="PMingLiU" w:cs="Calibri"/>
        </w:rPr>
        <w:t>where</w:t>
      </w:r>
      <w:proofErr w:type="gramEnd"/>
      <w:r w:rsidRPr="00772DC3">
        <w:rPr>
          <w:rFonts w:eastAsia="PMingLiU" w:cs="Calibri"/>
        </w:rPr>
        <w:t xml:space="preserve"> </w:t>
      </w:r>
      <w:r w:rsidR="007C73F4" w:rsidRPr="00772DC3">
        <w:rPr>
          <w:rFonts w:cs="Calibri"/>
          <w:position w:val="-6"/>
        </w:rPr>
        <w:object w:dxaOrig="540" w:dyaOrig="280" w14:anchorId="6F090CFA">
          <v:shape id="_x0000_i1038" type="#_x0000_t75" style="width:27.2pt;height:13.6pt" o:ole="">
            <v:imagedata r:id="rId30" o:title=""/>
          </v:shape>
          <o:OLEObject Type="Embed" ProgID="Equation.3" ShapeID="_x0000_i1038" DrawAspect="Content" ObjectID="_1430310476" r:id="rId31"/>
        </w:object>
      </w:r>
      <w:r w:rsidRPr="00772DC3">
        <w:rPr>
          <w:rFonts w:eastAsia="PMingLiU" w:cs="Calibri"/>
        </w:rPr>
        <w:t xml:space="preserve"> and </w:t>
      </w:r>
      <w:r w:rsidR="002D443D" w:rsidRPr="00772DC3">
        <w:rPr>
          <w:rFonts w:cs="Calibri"/>
          <w:position w:val="-18"/>
        </w:rPr>
        <w:object w:dxaOrig="1640" w:dyaOrig="499" w14:anchorId="4943CAC8">
          <v:shape id="_x0000_i1039" type="#_x0000_t75" style="width:81.6pt;height:24.8pt" o:ole="">
            <v:imagedata r:id="rId32" o:title=""/>
          </v:shape>
          <o:OLEObject Type="Embed" ProgID="Equation.3" ShapeID="_x0000_i1039" DrawAspect="Content" ObjectID="_1430310477" r:id="rId33"/>
        </w:object>
      </w:r>
      <w:r w:rsidRPr="00772DC3">
        <w:rPr>
          <w:rFonts w:eastAsia="PMingLiU" w:cs="Calibri"/>
        </w:rPr>
        <w:fldChar w:fldCharType="begin"/>
      </w:r>
      <w:r w:rsidRPr="00772DC3">
        <w:rPr>
          <w:rFonts w:eastAsia="PMingLiU" w:cs="Calibri"/>
        </w:rPr>
        <w:instrText xml:space="preserve"> QUOTE </w:instrText>
      </w:r>
      <m:oMath>
        <m:r>
          <m:rPr>
            <m:sty m:val="p"/>
          </m:rPr>
          <w:rPr>
            <w:rFonts w:ascii="Cambria Math" w:eastAsia="PMingLiU" w:hAnsi="Cambria Math" w:cs="Courier New"/>
          </w:rPr>
          <m:t>Γ</m:t>
        </m:r>
        <m:d>
          <m:dPr>
            <m:ctrlPr>
              <w:rPr>
                <w:rFonts w:ascii="Cambria Math" w:eastAsia="PMingLiU" w:hAnsi="Cambria Math" w:cs="Courier New"/>
                <w:i/>
              </w:rPr>
            </m:ctrlPr>
          </m:dPr>
          <m:e>
            <m:r>
              <m:rPr>
                <m:sty m:val="p"/>
              </m:rPr>
              <w:rPr>
                <w:rFonts w:ascii="Cambria Math" w:eastAsia="PMingLiU" w:hAnsi="Cambria Math" w:cs="Courier New"/>
              </w:rPr>
              <m:t>k</m:t>
            </m:r>
          </m:e>
        </m:d>
        <m:r>
          <m:rPr>
            <m:sty m:val="p"/>
          </m:rPr>
          <w:rPr>
            <w:rFonts w:ascii="Cambria Math" w:eastAsia="PMingLiU" w:hAnsi="Cambria Math" w:cs="Courier New"/>
          </w:rPr>
          <m:t>=</m:t>
        </m:r>
        <m:d>
          <m:dPr>
            <m:ctrlPr>
              <w:rPr>
                <w:rFonts w:ascii="Cambria Math" w:eastAsia="PMingLiU" w:hAnsi="Cambria Math" w:cs="Courier New"/>
                <w:i/>
              </w:rPr>
            </m:ctrlPr>
          </m:dPr>
          <m:e>
            <m:r>
              <m:rPr>
                <m:sty m:val="p"/>
              </m:rPr>
              <w:rPr>
                <w:rFonts w:ascii="Cambria Math" w:eastAsia="PMingLiU" w:hAnsi="Cambria Math" w:cs="Courier New"/>
              </w:rPr>
              <m:t>k-1</m:t>
            </m:r>
          </m:e>
        </m:d>
        <m:r>
          <m:rPr>
            <m:sty m:val="p"/>
          </m:rPr>
          <w:rPr>
            <w:rFonts w:ascii="Cambria Math" w:eastAsia="PMingLiU" w:hAnsi="Cambria Math" w:cs="Courier New"/>
          </w:rPr>
          <m:t>!</m:t>
        </m:r>
      </m:oMath>
      <w:r w:rsidRPr="00772DC3">
        <w:rPr>
          <w:rFonts w:eastAsia="PMingLiU" w:cs="Calibri"/>
        </w:rPr>
        <w:instrText xml:space="preserve"> </w:instrText>
      </w:r>
      <w:r w:rsidRPr="00772DC3">
        <w:rPr>
          <w:rFonts w:eastAsia="PMingLiU" w:cs="Calibri"/>
        </w:rPr>
        <w:fldChar w:fldCharType="end"/>
      </w:r>
      <w:r w:rsidRPr="00772DC3">
        <w:rPr>
          <w:rFonts w:eastAsia="PMingLiU" w:cs="Calibri"/>
        </w:rPr>
        <w:t>.</w:t>
      </w:r>
      <w:r w:rsidR="002E0778" w:rsidRPr="00772DC3">
        <w:rPr>
          <w:rFonts w:eastAsia="PMingLiU" w:cs="Calibri"/>
        </w:rPr>
        <w:t xml:space="preserve"> Alternatively, we considered a bivariate distributed </w:t>
      </w:r>
      <w:r w:rsidR="002E0778" w:rsidRPr="00772DC3">
        <w:rPr>
          <w:rFonts w:cs="Calibri"/>
          <w:position w:val="-6"/>
        </w:rPr>
        <w:object w:dxaOrig="240" w:dyaOrig="279" w14:anchorId="421E1796">
          <v:shape id="_x0000_i1040" type="#_x0000_t75" style="width:12pt;height:13.6pt" o:ole="">
            <v:imagedata r:id="rId14" o:title=""/>
          </v:shape>
          <o:OLEObject Type="Embed" ProgID="Equation.3" ShapeID="_x0000_i1040" DrawAspect="Content" ObjectID="_1430310478" r:id="rId34"/>
        </w:object>
      </w:r>
      <w:r w:rsidR="002E0778" w:rsidRPr="00772DC3">
        <w:rPr>
          <w:rFonts w:cs="Calibri"/>
        </w:rPr>
        <w:t xml:space="preserve">, where </w:t>
      </w:r>
      <w:r w:rsidR="002E0778" w:rsidRPr="00772DC3">
        <w:rPr>
          <w:rFonts w:cs="Calibri"/>
          <w:position w:val="-6"/>
        </w:rPr>
        <w:object w:dxaOrig="220" w:dyaOrig="260" w14:anchorId="3F07D389">
          <v:shape id="_x0000_i1041" type="#_x0000_t75" style="width:11.2pt;height:12.8pt" o:ole="">
            <v:imagedata r:id="rId35" o:title=""/>
          </v:shape>
          <o:OLEObject Type="Embed" ProgID="Equation.3" ShapeID="_x0000_i1041" DrawAspect="Content" ObjectID="_1430310479" r:id="rId36"/>
        </w:object>
      </w:r>
      <w:r w:rsidR="002E0778" w:rsidRPr="00772DC3">
        <w:rPr>
          <w:rFonts w:cs="Calibri"/>
        </w:rPr>
        <w:t xml:space="preserve">takes on two values </w:t>
      </w:r>
      <w:r w:rsidR="002E0778" w:rsidRPr="00772DC3">
        <w:rPr>
          <w:rFonts w:eastAsia="PMingLiU" w:cs="Calibri"/>
        </w:rPr>
        <w:t xml:space="preserve">– </w:t>
      </w:r>
      <m:oMath>
        <m:sSup>
          <m:sSupPr>
            <m:ctrlPr>
              <w:rPr>
                <w:rFonts w:ascii="Cambria Math" w:hAnsi="Cambria Math" w:cs="Courier New"/>
                <w:i/>
              </w:rPr>
            </m:ctrlPr>
          </m:sSupPr>
          <m:e>
            <m:r>
              <w:rPr>
                <w:rFonts w:ascii="Cambria Math" w:hAnsi="Cambria Math" w:cs="Courier New"/>
              </w:rPr>
              <m:t>v</m:t>
            </m:r>
          </m:e>
          <m:sup>
            <m:r>
              <w:rPr>
                <w:rFonts w:ascii="Cambria Math" w:hAnsi="Cambria Math" w:cs="Courier New"/>
              </w:rPr>
              <m:t>a</m:t>
            </m:r>
          </m:sup>
        </m:sSup>
      </m:oMath>
      <w:r w:rsidR="002E0778" w:rsidRPr="00772DC3">
        <w:rPr>
          <w:rFonts w:eastAsia="PMingLiU" w:cs="Calibri"/>
        </w:rPr>
        <w:t xml:space="preserve"> </w:t>
      </w:r>
      <w:r w:rsidR="002E0778" w:rsidRPr="00772DC3">
        <w:rPr>
          <w:rFonts w:eastAsia="PMingLiU" w:cs="Calibri"/>
        </w:rPr>
        <w:fldChar w:fldCharType="begin"/>
      </w:r>
      <w:r w:rsidR="002E0778" w:rsidRPr="00772DC3">
        <w:rPr>
          <w:rFonts w:eastAsia="PMingLiU" w:cs="Calibri"/>
        </w:rPr>
        <w:instrText xml:space="preserve"> QUOTE </w:instrText>
      </w:r>
      <m:oMath>
        <m:sSup>
          <m:sSupPr>
            <m:ctrlPr>
              <w:rPr>
                <w:rFonts w:ascii="Cambria Math" w:hAnsi="Cambria Math" w:cs="Courier New"/>
                <w:i/>
              </w:rPr>
            </m:ctrlPr>
          </m:sSupPr>
          <m:e>
            <m:r>
              <m:rPr>
                <m:sty m:val="p"/>
              </m:rPr>
              <w:rPr>
                <w:rFonts w:ascii="Cambria Math" w:hAnsi="Cambria Math" w:cs="Courier New"/>
              </w:rPr>
              <m:t>v</m:t>
            </m:r>
          </m:e>
          <m:sup>
            <m:r>
              <m:rPr>
                <m:sty m:val="p"/>
              </m:rPr>
              <w:rPr>
                <w:rFonts w:ascii="Cambria Math" w:hAnsi="Cambria Math" w:cs="Courier New"/>
              </w:rPr>
              <m:t>a</m:t>
            </m:r>
          </m:sup>
        </m:sSup>
      </m:oMath>
      <w:r w:rsidR="002E0778" w:rsidRPr="00772DC3">
        <w:rPr>
          <w:rFonts w:eastAsia="PMingLiU" w:cs="Calibri"/>
        </w:rPr>
        <w:instrText xml:space="preserve"> </w:instrText>
      </w:r>
      <w:r w:rsidR="002E0778" w:rsidRPr="00772DC3">
        <w:rPr>
          <w:rFonts w:eastAsia="PMingLiU" w:cs="Calibri"/>
        </w:rPr>
        <w:fldChar w:fldCharType="end"/>
      </w:r>
      <w:r w:rsidR="002E0778" w:rsidRPr="00772DC3">
        <w:rPr>
          <w:rFonts w:eastAsia="PMingLiU" w:cs="Calibri"/>
        </w:rPr>
        <w:t xml:space="preserve"> and </w:t>
      </w:r>
      <m:oMath>
        <m:sSup>
          <m:sSupPr>
            <m:ctrlPr>
              <w:rPr>
                <w:rFonts w:ascii="Cambria Math" w:hAnsi="Cambria Math" w:cs="Courier New"/>
                <w:i/>
              </w:rPr>
            </m:ctrlPr>
          </m:sSupPr>
          <m:e>
            <m:r>
              <w:rPr>
                <w:rFonts w:ascii="Cambria Math" w:hAnsi="Cambria Math" w:cs="Courier New"/>
              </w:rPr>
              <m:t>v</m:t>
            </m:r>
          </m:e>
          <m:sup>
            <m:r>
              <w:rPr>
                <w:rFonts w:ascii="Cambria Math" w:hAnsi="Cambria Math" w:cs="Courier New"/>
              </w:rPr>
              <m:t>b</m:t>
            </m:r>
          </m:sup>
        </m:sSup>
      </m:oMath>
      <w:r w:rsidR="002E0778" w:rsidRPr="00772DC3">
        <w:rPr>
          <w:rFonts w:eastAsia="PMingLiU" w:cs="Calibri"/>
        </w:rPr>
        <w:t xml:space="preserve">  – with probability </w:t>
      </w:r>
      <m:oMath>
        <m:r>
          <w:rPr>
            <w:rFonts w:ascii="Cambria Math" w:hAnsi="Cambria Math" w:cs="Courier New"/>
          </w:rPr>
          <m:t>p</m:t>
        </m:r>
      </m:oMath>
      <w:r w:rsidR="002E0778" w:rsidRPr="00772DC3">
        <w:rPr>
          <w:rFonts w:eastAsia="PMingLiU" w:cs="Calibri"/>
        </w:rPr>
        <w:t xml:space="preserve"> and</w:t>
      </w:r>
      <m:oMath>
        <m:r>
          <w:rPr>
            <w:rFonts w:ascii="Cambria Math" w:hAnsi="Cambria Math" w:cs="Courier New"/>
          </w:rPr>
          <m:t xml:space="preserve"> 1-p</m:t>
        </m:r>
      </m:oMath>
      <w:r w:rsidR="002E0778" w:rsidRPr="00772DC3">
        <w:rPr>
          <w:rFonts w:eastAsia="PMingLiU" w:cs="Calibri"/>
        </w:rPr>
        <w:t>, respectively</w:t>
      </w:r>
      <w:r w:rsidR="002E0778" w:rsidRPr="00772DC3">
        <w:rPr>
          <w:rFonts w:cs="Calibri"/>
        </w:rPr>
        <w:t xml:space="preserve"> </w:t>
      </w:r>
      <w:r w:rsidR="002E0778" w:rsidRPr="00772DC3">
        <w:rPr>
          <w:rFonts w:cs="Calibri"/>
        </w:rPr>
        <w:fldChar w:fldCharType="begin"/>
      </w:r>
      <w:r w:rsidR="002E0778" w:rsidRPr="00772DC3">
        <w:rPr>
          <w:rFonts w:cs="Calibri"/>
        </w:rPr>
        <w:instrText xml:space="preserve"> ADDIN EN.CITE &lt;EndNote&gt;&lt;Cite&gt;&lt;Author&gt;Heckman&lt;/Author&gt;&lt;Year&gt;1984&lt;/Year&gt;&lt;RecNum&gt;1045&lt;/RecNum&gt;&lt;DisplayText&gt;[5]&lt;/DisplayText&gt;&lt;record&gt;&lt;rec-number&gt;1045&lt;/rec-number&gt;&lt;foreign-keys&gt;&lt;key app="EN" db-id="z0x0ze9tlzfftxetzxhptt5te5zzt0v9x2px"&gt;1045&lt;/key&gt;&lt;/foreign-keys&gt;&lt;ref-type name="Journal Article"&gt;17&lt;/ref-type&gt;&lt;contributors&gt;&lt;authors&gt;&lt;author&gt;Heckman, J. J.&lt;/author&gt;&lt;author&gt;Singer, B.&lt;/author&gt;&lt;/authors&gt;&lt;/contributors&gt;&lt;auth-address&gt;Heckman, Jj&amp;#xD;Univ Chicago,Chicago,Il 60637, USA&amp;#xD;Columbia Univ,New York,Ny 10027&amp;#xD;Natl Opin Res Ctr,Chicago,Il 60637&lt;/auth-address&gt;&lt;titles&gt;&lt;title&gt;Econometric Duration Analysis&lt;/title&gt;&lt;secondary-title&gt;Journal of Econometrics&lt;/secondary-title&gt;&lt;alt-title&gt;J Econometrics&lt;/alt-title&gt;&lt;/titles&gt;&lt;periodical&gt;&lt;full-title&gt;Journal of Econometrics&lt;/full-title&gt;&lt;abbr-1&gt;J Econometrics&lt;/abbr-1&gt;&lt;/periodical&gt;&lt;alt-periodical&gt;&lt;full-title&gt;Journal of Econometrics&lt;/full-title&gt;&lt;abbr-1&gt;J Econometrics&lt;/abbr-1&gt;&lt;/alt-periodical&gt;&lt;pages&gt;63-132&lt;/pages&gt;&lt;volume&gt;24&lt;/volume&gt;&lt;number&gt;1-2&lt;/number&gt;&lt;dates&gt;&lt;year&gt;1984&lt;/year&gt;&lt;/dates&gt;&lt;isbn&gt;0304-4076&lt;/isbn&gt;&lt;accession-num&gt;ISI:A1984SH71800003&lt;/accession-num&gt;&lt;urls&gt;&lt;related-urls&gt;&lt;url&gt;&amp;lt;Go to ISI&amp;gt;://A1984SH71800003&lt;/url&gt;&lt;/related-urls&gt;&lt;/urls&gt;&lt;language&gt;English&lt;/language&gt;&lt;/record&gt;&lt;/Cite&gt;&lt;/EndNote&gt;</w:instrText>
      </w:r>
      <w:r w:rsidR="002E0778" w:rsidRPr="00772DC3">
        <w:rPr>
          <w:rFonts w:cs="Calibri"/>
        </w:rPr>
        <w:fldChar w:fldCharType="separate"/>
      </w:r>
      <w:r w:rsidR="002E0778" w:rsidRPr="00772DC3">
        <w:rPr>
          <w:rFonts w:cs="Calibri"/>
        </w:rPr>
        <w:t>[</w:t>
      </w:r>
      <w:hyperlink w:anchor="_ENREF_5" w:tooltip="Heckman, 1984 #1045" w:history="1">
        <w:r w:rsidR="00F673A1" w:rsidRPr="00772DC3">
          <w:rPr>
            <w:rFonts w:cs="Calibri"/>
          </w:rPr>
          <w:t>5</w:t>
        </w:r>
      </w:hyperlink>
      <w:r w:rsidR="002E0778" w:rsidRPr="00772DC3">
        <w:rPr>
          <w:rFonts w:cs="Calibri"/>
        </w:rPr>
        <w:t>]</w:t>
      </w:r>
      <w:r w:rsidR="002E0778" w:rsidRPr="00772DC3">
        <w:rPr>
          <w:rFonts w:cs="Calibri"/>
        </w:rPr>
        <w:fldChar w:fldCharType="end"/>
      </w:r>
      <w:r w:rsidR="002E0778" w:rsidRPr="00772DC3">
        <w:rPr>
          <w:rFonts w:cs="Calibri"/>
        </w:rPr>
        <w:t>.</w:t>
      </w:r>
    </w:p>
    <w:p w14:paraId="77009C0A" w14:textId="0D47419E" w:rsidR="000078BD" w:rsidRPr="00772DC3" w:rsidRDefault="000078BD" w:rsidP="000078BD">
      <w:pPr>
        <w:ind w:firstLine="360"/>
        <w:rPr>
          <w:rFonts w:cs="Calibri"/>
        </w:rPr>
      </w:pPr>
      <w:r w:rsidRPr="00772DC3">
        <w:rPr>
          <w:rFonts w:cs="Calibri"/>
        </w:rPr>
        <w:t xml:space="preserve">We used quasi-maximum likelihood estimation, which adjusts for the complex sampling design in the NHIS datasets </w:t>
      </w:r>
      <w:r w:rsidRPr="00772DC3">
        <w:rPr>
          <w:rFonts w:cs="Calibri"/>
        </w:rPr>
        <w:fldChar w:fldCharType="begin"/>
      </w:r>
      <w:r w:rsidRPr="00772DC3">
        <w:rPr>
          <w:rFonts w:cs="Calibri"/>
        </w:rPr>
        <w:instrText xml:space="preserve"> ADDIN EN.CITE &lt;EndNote&gt;&lt;Cite&gt;&lt;Author&gt;Sakata&lt;/Author&gt;&lt;Year&gt;2002&lt;/Year&gt;&lt;RecNum&gt;1072&lt;/RecNum&gt;&lt;DisplayText&gt;[15]&lt;/DisplayText&gt;&lt;record&gt;&lt;rec-number&gt;1072&lt;/rec-number&gt;&lt;foreign-keys&gt;&lt;key app="EN" db-id="z0x0ze9tlzfftxetzxhptt5te5zzt0v9x2px"&gt;1072&lt;/key&gt;&lt;/foreign-keys&gt;&lt;ref-type name="Journal Article"&gt;17&lt;/ref-type&gt;&lt;contributors&gt;&lt;authors&gt;&lt;author&gt;Sakata, Shinichi&lt;/author&gt;&lt;/authors&gt;&lt;/contributors&gt;&lt;titles&gt;&lt;title&gt;Quasi-maximum likelihood estimation with complex survey data&lt;/title&gt;&lt;secondary-title&gt;Mimeo&lt;/secondary-title&gt;&lt;/titles&gt;&lt;periodical&gt;&lt;full-title&gt;Mimeo&lt;/full-title&gt;&lt;/periodical&gt;&lt;dates&gt;&lt;year&gt;2002&lt;/year&gt;&lt;/dates&gt;&lt;urls&gt;&lt;/urls&gt;&lt;/record&gt;&lt;/Cite&gt;&lt;/EndNote&gt;</w:instrText>
      </w:r>
      <w:r w:rsidRPr="00772DC3">
        <w:rPr>
          <w:rFonts w:cs="Calibri"/>
        </w:rPr>
        <w:fldChar w:fldCharType="separate"/>
      </w:r>
      <w:r w:rsidRPr="00772DC3">
        <w:rPr>
          <w:rFonts w:cs="Calibri"/>
          <w:noProof/>
        </w:rPr>
        <w:t>[</w:t>
      </w:r>
      <w:hyperlink w:anchor="_ENREF_15" w:tooltip="Sakata, 2002 #1072" w:history="1">
        <w:r w:rsidR="00F673A1" w:rsidRPr="00772DC3">
          <w:rPr>
            <w:rFonts w:cs="Calibri"/>
            <w:noProof/>
          </w:rPr>
          <w:t>15</w:t>
        </w:r>
      </w:hyperlink>
      <w:r w:rsidRPr="00772DC3">
        <w:rPr>
          <w:rFonts w:cs="Calibri"/>
          <w:noProof/>
        </w:rPr>
        <w:t>]</w:t>
      </w:r>
      <w:r w:rsidRPr="00772DC3">
        <w:rPr>
          <w:rFonts w:cs="Calibri"/>
        </w:rPr>
        <w:fldChar w:fldCharType="end"/>
      </w:r>
      <w:r w:rsidRPr="00772DC3">
        <w:rPr>
          <w:rFonts w:cs="Calibri"/>
        </w:rPr>
        <w:t xml:space="preserve"> to estimate the parameters and their standard errors in the MPH model.</w:t>
      </w:r>
    </w:p>
    <w:p w14:paraId="7433EF41" w14:textId="77777777" w:rsidR="000078BD" w:rsidRPr="00772DC3" w:rsidRDefault="000078BD" w:rsidP="000078BD">
      <w:pPr>
        <w:pStyle w:val="ListParagraph"/>
        <w:numPr>
          <w:ilvl w:val="0"/>
          <w:numId w:val="14"/>
        </w:numPr>
        <w:ind w:left="360"/>
        <w:rPr>
          <w:rFonts w:cs="Calibri"/>
          <w:b/>
          <w:sz w:val="24"/>
          <w:szCs w:val="24"/>
        </w:rPr>
      </w:pPr>
      <w:r w:rsidRPr="00772DC3">
        <w:rPr>
          <w:rFonts w:cs="Calibri"/>
          <w:b/>
          <w:sz w:val="24"/>
          <w:szCs w:val="24"/>
        </w:rPr>
        <w:t>Estimation Results</w:t>
      </w:r>
    </w:p>
    <w:p w14:paraId="537B3055" w14:textId="3B7E7A0C" w:rsidR="00012099" w:rsidRPr="00772DC3" w:rsidRDefault="00210D73" w:rsidP="00012099">
      <w:pPr>
        <w:ind w:firstLine="360"/>
        <w:rPr>
          <w:rFonts w:cs="Calibri"/>
          <w:b/>
        </w:rPr>
      </w:pPr>
      <w:r w:rsidRPr="00772DC3">
        <w:rPr>
          <w:rFonts w:cs="Calibri"/>
        </w:rPr>
        <w:t xml:space="preserve">We tested different model specifications and parametric assumptions. For the parametric specification, we also assumed a bivariate distributed unobserved heterogeneity and changed the number of parameters for the baseline hazard. Different combinations of model specifications and parametric assumptions were performed. </w:t>
      </w:r>
      <w:r w:rsidR="0019199C" w:rsidRPr="00772DC3">
        <w:rPr>
          <w:rFonts w:cs="Calibri"/>
        </w:rPr>
        <w:t xml:space="preserve">All model specifications considered in our study are </w:t>
      </w:r>
      <w:r w:rsidR="002D2435" w:rsidRPr="00772DC3">
        <w:rPr>
          <w:rFonts w:cs="Calibri"/>
        </w:rPr>
        <w:t>listed</w:t>
      </w:r>
      <w:r w:rsidR="0019199C" w:rsidRPr="00772DC3">
        <w:rPr>
          <w:rFonts w:cs="Calibri"/>
        </w:rPr>
        <w:t xml:space="preserve"> in Table </w:t>
      </w:r>
      <w:r w:rsidR="00772DC3">
        <w:rPr>
          <w:rFonts w:cs="Calibri"/>
        </w:rPr>
        <w:t>S</w:t>
      </w:r>
      <w:r w:rsidR="0019199C" w:rsidRPr="00772DC3">
        <w:rPr>
          <w:rFonts w:cs="Calibri"/>
        </w:rPr>
        <w:t xml:space="preserve">1. </w:t>
      </w:r>
      <w:r w:rsidR="00012099" w:rsidRPr="00772DC3">
        <w:rPr>
          <w:rFonts w:cs="Calibri"/>
        </w:rPr>
        <w:t xml:space="preserve">Different functional forms for BMI were tested: linear for specification I, quadratic </w:t>
      </w:r>
      <w:r w:rsidR="00012099" w:rsidRPr="00772DC3">
        <w:rPr>
          <w:rFonts w:cs="Calibri"/>
        </w:rPr>
        <w:fldChar w:fldCharType="begin">
          <w:fldData xml:space="preserve">PEVuZE5vdGU+PENpdGU+PEF1dGhvcj5IZW88L0F1dGhvcj48WWVhcj4yMDAzPC9ZZWFyPjxSZWNO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</w:fldData>
        </w:fldChar>
      </w:r>
      <w:r w:rsidR="00D45A3E" w:rsidRPr="00772DC3">
        <w:rPr>
          <w:rFonts w:cs="Calibri"/>
        </w:rPr>
        <w:instrText xml:space="preserve"> ADDIN EN.CITE </w:instrText>
      </w:r>
      <w:r w:rsidR="00D45A3E" w:rsidRPr="00772DC3">
        <w:rPr>
          <w:rFonts w:cs="Calibri"/>
        </w:rPr>
        <w:fldChar w:fldCharType="begin">
          <w:fldData xml:space="preserve">PEVuZE5vdGU+PENpdGU+PEF1dGhvcj5IZW88L0F1dGhvcj48WWVhcj4yMDAzPC9ZZWFyPjxSZWNO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</w:fldData>
        </w:fldChar>
      </w:r>
      <w:r w:rsidR="00D45A3E" w:rsidRPr="00772DC3">
        <w:rPr>
          <w:rFonts w:cs="Calibri"/>
        </w:rPr>
        <w:instrText xml:space="preserve"> ADDIN EN.CITE.DATA </w:instrText>
      </w:r>
      <w:r w:rsidR="00D45A3E" w:rsidRPr="00772DC3">
        <w:rPr>
          <w:rFonts w:cs="Calibri"/>
        </w:rPr>
      </w:r>
      <w:r w:rsidR="00D45A3E" w:rsidRPr="00772DC3">
        <w:rPr>
          <w:rFonts w:cs="Calibri"/>
        </w:rPr>
        <w:fldChar w:fldCharType="end"/>
      </w:r>
      <w:r w:rsidR="00012099" w:rsidRPr="00772DC3">
        <w:rPr>
          <w:rFonts w:cs="Calibri"/>
        </w:rPr>
      </w:r>
      <w:r w:rsidR="00012099" w:rsidRPr="00772DC3">
        <w:rPr>
          <w:rFonts w:cs="Calibri"/>
        </w:rPr>
        <w:fldChar w:fldCharType="separate"/>
      </w:r>
      <w:r w:rsidR="00D45A3E" w:rsidRPr="00772DC3">
        <w:rPr>
          <w:rFonts w:cs="Calibri"/>
          <w:noProof/>
        </w:rPr>
        <w:t>[</w:t>
      </w:r>
      <w:hyperlink w:anchor="_ENREF_16" w:tooltip="Heo, 2003 #1046" w:history="1">
        <w:r w:rsidR="00F673A1" w:rsidRPr="00772DC3">
          <w:rPr>
            <w:rFonts w:cs="Calibri"/>
            <w:noProof/>
          </w:rPr>
          <w:t>16</w:t>
        </w:r>
      </w:hyperlink>
      <w:r w:rsidR="00D45A3E" w:rsidRPr="00772DC3">
        <w:rPr>
          <w:rFonts w:cs="Calibri"/>
          <w:noProof/>
        </w:rPr>
        <w:t>,</w:t>
      </w:r>
      <w:hyperlink w:anchor="_ENREF_17" w:tooltip="Fontaine, 2003 #1040" w:history="1">
        <w:r w:rsidR="00F673A1" w:rsidRPr="00772DC3">
          <w:rPr>
            <w:rFonts w:cs="Calibri"/>
            <w:noProof/>
          </w:rPr>
          <w:t>17</w:t>
        </w:r>
      </w:hyperlink>
      <w:r w:rsidR="00D45A3E" w:rsidRPr="00772DC3">
        <w:rPr>
          <w:rFonts w:cs="Calibri"/>
          <w:noProof/>
        </w:rPr>
        <w:t>]</w:t>
      </w:r>
      <w:r w:rsidR="00012099" w:rsidRPr="00772DC3">
        <w:rPr>
          <w:rFonts w:cs="Calibri"/>
        </w:rPr>
        <w:fldChar w:fldCharType="end"/>
      </w:r>
      <w:r w:rsidR="00012099" w:rsidRPr="00772DC3">
        <w:rPr>
          <w:rFonts w:cs="Calibri"/>
        </w:rPr>
        <w:t xml:space="preserve"> for specification II and IV, and inverted BMI </w:t>
      </w:r>
      <w:r w:rsidR="00012099" w:rsidRPr="00772DC3">
        <w:rPr>
          <w:rFonts w:cs="Calibri"/>
        </w:rPr>
        <w:fldChar w:fldCharType="begin">
          <w:fldData xml:space="preserve">PEVuZE5vdGU+PENpdGU+PEF1dGhvcj5BbGxpc29uPC9BdXRob3I+PFllYXI+MTk5NzwvWWVhcj48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</w:fldData>
        </w:fldChar>
      </w:r>
      <w:r w:rsidR="00D45A3E" w:rsidRPr="00772DC3">
        <w:rPr>
          <w:rFonts w:cs="Calibri"/>
        </w:rPr>
        <w:instrText xml:space="preserve"> ADDIN EN.CITE </w:instrText>
      </w:r>
      <w:r w:rsidR="00D45A3E" w:rsidRPr="00772DC3">
        <w:rPr>
          <w:rFonts w:cs="Calibri"/>
        </w:rPr>
        <w:fldChar w:fldCharType="begin">
          <w:fldData xml:space="preserve">PEVuZE5vdGU+PENpdGU+PEF1dGhvcj5BbGxpc29uPC9BdXRob3I+PFllYXI+MTk5NzwvWWVhcj48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</w:fldData>
        </w:fldChar>
      </w:r>
      <w:r w:rsidR="00D45A3E" w:rsidRPr="00772DC3">
        <w:rPr>
          <w:rFonts w:cs="Calibri"/>
        </w:rPr>
        <w:instrText xml:space="preserve"> ADDIN EN.CITE.DATA </w:instrText>
      </w:r>
      <w:r w:rsidR="00D45A3E" w:rsidRPr="00772DC3">
        <w:rPr>
          <w:rFonts w:cs="Calibri"/>
        </w:rPr>
      </w:r>
      <w:r w:rsidR="00D45A3E" w:rsidRPr="00772DC3">
        <w:rPr>
          <w:rFonts w:cs="Calibri"/>
        </w:rPr>
        <w:fldChar w:fldCharType="end"/>
      </w:r>
      <w:r w:rsidR="00012099" w:rsidRPr="00772DC3">
        <w:rPr>
          <w:rFonts w:cs="Calibri"/>
        </w:rPr>
      </w:r>
      <w:r w:rsidR="00012099" w:rsidRPr="00772DC3">
        <w:rPr>
          <w:rFonts w:cs="Calibri"/>
        </w:rPr>
        <w:fldChar w:fldCharType="separate"/>
      </w:r>
      <w:r w:rsidR="00D45A3E" w:rsidRPr="00772DC3">
        <w:rPr>
          <w:rFonts w:cs="Calibri"/>
          <w:noProof/>
        </w:rPr>
        <w:t>[</w:t>
      </w:r>
      <w:hyperlink w:anchor="_ENREF_17" w:tooltip="Fontaine, 2003 #1040" w:history="1">
        <w:r w:rsidR="00F673A1" w:rsidRPr="00772DC3">
          <w:rPr>
            <w:rFonts w:cs="Calibri"/>
            <w:noProof/>
          </w:rPr>
          <w:t>17-19</w:t>
        </w:r>
      </w:hyperlink>
      <w:r w:rsidR="00D45A3E" w:rsidRPr="00772DC3">
        <w:rPr>
          <w:rFonts w:cs="Calibri"/>
          <w:noProof/>
        </w:rPr>
        <w:t>]</w:t>
      </w:r>
      <w:r w:rsidR="00012099" w:rsidRPr="00772DC3">
        <w:rPr>
          <w:rFonts w:cs="Calibri"/>
        </w:rPr>
        <w:fldChar w:fldCharType="end"/>
      </w:r>
      <w:r w:rsidR="00012099" w:rsidRPr="00772DC3">
        <w:rPr>
          <w:rFonts w:cs="Calibri"/>
        </w:rPr>
        <w:t xml:space="preserve"> for specification III. We rescaled covariates as needed to ensure feasible initial solutions in the optimization routine, and the same rescaling was made throughout the sensitivity analyses for direct comparisons. </w:t>
      </w:r>
    </w:p>
    <w:p w14:paraId="0DAAE13C" w14:textId="31C5C311" w:rsidR="00FD6E65" w:rsidRPr="00772DC3" w:rsidRDefault="00012099" w:rsidP="00012099">
      <w:pPr>
        <w:ind w:firstLine="360"/>
        <w:rPr>
          <w:rFonts w:cs="Calibri"/>
        </w:rPr>
      </w:pPr>
      <w:r w:rsidRPr="00772DC3">
        <w:rPr>
          <w:rFonts w:cs="Calibri"/>
        </w:rPr>
        <w:t>Due to the parametric specification of unobserved heterogeneity in our study, we also tested different parametric specifications of the unobserved heterogeneity</w:t>
      </w:r>
      <w:proofErr w:type="gramStart"/>
      <w:r w:rsidRPr="00772DC3">
        <w:rPr>
          <w:rFonts w:cs="Calibri"/>
        </w:rPr>
        <w:t>,</w:t>
      </w:r>
      <w:r w:rsidRPr="00772DC3">
        <w:rPr>
          <w:rFonts w:cs="Calibri"/>
          <w:position w:val="-6"/>
        </w:rPr>
        <w:t xml:space="preserve"> </w:t>
      </w:r>
      <w:proofErr w:type="gramEnd"/>
      <w:r w:rsidRPr="00772DC3">
        <w:rPr>
          <w:rFonts w:cs="Calibri"/>
          <w:position w:val="-6"/>
        </w:rPr>
        <w:object w:dxaOrig="240" w:dyaOrig="279" w14:anchorId="55038DC7">
          <v:shape id="_x0000_i1042" type="#_x0000_t75" style="width:12pt;height:13.6pt" o:ole="">
            <v:imagedata r:id="rId14" o:title=""/>
          </v:shape>
          <o:OLEObject Type="Embed" ProgID="Equation.3" ShapeID="_x0000_i1042" DrawAspect="Content" ObjectID="_1430310480" r:id="rId37"/>
        </w:object>
      </w:r>
      <w:r w:rsidRPr="00772DC3">
        <w:rPr>
          <w:rFonts w:cs="Calibri"/>
        </w:rPr>
        <w:t xml:space="preserve">. Assume that </w:t>
      </w:r>
      <w:r w:rsidRPr="00772DC3">
        <w:rPr>
          <w:rFonts w:cs="Calibri"/>
          <w:position w:val="-6"/>
        </w:rPr>
        <w:object w:dxaOrig="240" w:dyaOrig="279" w14:anchorId="0462DFD1">
          <v:shape id="_x0000_i1043" type="#_x0000_t75" style="width:12pt;height:13.6pt" o:ole="">
            <v:imagedata r:id="rId14" o:title=""/>
          </v:shape>
          <o:OLEObject Type="Embed" ProgID="Equation.3" ShapeID="_x0000_i1043" DrawAspect="Content" ObjectID="_1430310481" r:id="rId38"/>
        </w:object>
      </w:r>
      <w:r w:rsidRPr="00772DC3">
        <w:rPr>
          <w:rFonts w:cs="Calibri"/>
          <w:position w:val="-6"/>
        </w:rPr>
        <w:t xml:space="preserve"> </w:t>
      </w:r>
      <w:r w:rsidRPr="00772DC3">
        <w:rPr>
          <w:rFonts w:eastAsia="PMingLiU" w:cs="Calibri"/>
        </w:rPr>
        <w:t>has a</w:t>
      </w:r>
      <w:r w:rsidRPr="00772DC3">
        <w:rPr>
          <w:rFonts w:cs="Calibri"/>
        </w:rPr>
        <w:t xml:space="preserve"> </w:t>
      </w:r>
      <w:r w:rsidRPr="00772DC3">
        <w:rPr>
          <w:rFonts w:eastAsia="PMingLiU" w:cs="Calibri"/>
        </w:rPr>
        <w:t xml:space="preserve">bivariate distribution (specifications VI and VII), taking on two values – </w:t>
      </w:r>
      <m:oMath>
        <m:sSup>
          <m:sSupPr>
            <m:ctrlPr>
              <w:rPr>
                <w:rFonts w:ascii="Cambria Math" w:hAnsi="Cambria Math" w:cs="Courier New"/>
                <w:i/>
              </w:rPr>
            </m:ctrlPr>
          </m:sSupPr>
          <m:e>
            <m:r>
              <w:rPr>
                <w:rFonts w:ascii="Cambria Math" w:hAnsi="Cambria Math" w:cs="Courier New"/>
              </w:rPr>
              <m:t>v</m:t>
            </m:r>
          </m:e>
          <m:sup>
            <m:r>
              <w:rPr>
                <w:rFonts w:ascii="Cambria Math" w:hAnsi="Cambria Math" w:cs="Courier New"/>
              </w:rPr>
              <m:t>a</m:t>
            </m:r>
          </m:sup>
        </m:sSup>
      </m:oMath>
      <w:r w:rsidRPr="00772DC3">
        <w:rPr>
          <w:rFonts w:eastAsia="PMingLiU" w:cs="Calibri"/>
        </w:rPr>
        <w:t xml:space="preserve"> </w:t>
      </w:r>
      <w:r w:rsidRPr="00772DC3">
        <w:rPr>
          <w:rFonts w:eastAsia="PMingLiU" w:cs="Calibri"/>
        </w:rPr>
        <w:fldChar w:fldCharType="begin"/>
      </w:r>
      <w:r w:rsidRPr="00772DC3">
        <w:rPr>
          <w:rFonts w:eastAsia="PMingLiU" w:cs="Calibri"/>
        </w:rPr>
        <w:instrText xml:space="preserve"> QUOTE </w:instrText>
      </w:r>
      <m:oMath>
        <m:sSup>
          <m:sSupPr>
            <m:ctrlPr>
              <w:rPr>
                <w:rFonts w:ascii="Cambria Math" w:hAnsi="Cambria Math" w:cs="Courier New"/>
                <w:i/>
              </w:rPr>
            </m:ctrlPr>
          </m:sSupPr>
          <m:e>
            <m:r>
              <m:rPr>
                <m:sty m:val="p"/>
              </m:rPr>
              <w:rPr>
                <w:rFonts w:ascii="Cambria Math" w:hAnsi="Cambria Math" w:cs="Courier New"/>
              </w:rPr>
              <m:t>v</m:t>
            </m:r>
          </m:e>
          <m:sup>
            <m:r>
              <m:rPr>
                <m:sty m:val="p"/>
              </m:rPr>
              <w:rPr>
                <w:rFonts w:ascii="Cambria Math" w:hAnsi="Cambria Math" w:cs="Courier New"/>
              </w:rPr>
              <m:t>a</m:t>
            </m:r>
          </m:sup>
        </m:sSup>
      </m:oMath>
      <w:r w:rsidRPr="00772DC3">
        <w:rPr>
          <w:rFonts w:eastAsia="PMingLiU" w:cs="Calibri"/>
        </w:rPr>
        <w:instrText xml:space="preserve"> </w:instrText>
      </w:r>
      <w:r w:rsidRPr="00772DC3">
        <w:rPr>
          <w:rFonts w:eastAsia="PMingLiU" w:cs="Calibri"/>
        </w:rPr>
        <w:fldChar w:fldCharType="end"/>
      </w:r>
      <w:r w:rsidRPr="00772DC3">
        <w:rPr>
          <w:rFonts w:eastAsia="PMingLiU" w:cs="Calibri"/>
        </w:rPr>
        <w:t xml:space="preserve"> and </w:t>
      </w:r>
      <m:oMath>
        <m:sSup>
          <m:sSupPr>
            <m:ctrlPr>
              <w:rPr>
                <w:rFonts w:ascii="Cambria Math" w:hAnsi="Cambria Math" w:cs="Courier New"/>
                <w:i/>
              </w:rPr>
            </m:ctrlPr>
          </m:sSupPr>
          <m:e>
            <m:r>
              <w:rPr>
                <w:rFonts w:ascii="Cambria Math" w:hAnsi="Cambria Math" w:cs="Courier New"/>
              </w:rPr>
              <m:t>v</m:t>
            </m:r>
          </m:e>
          <m:sup>
            <m:r>
              <w:rPr>
                <w:rFonts w:ascii="Cambria Math" w:hAnsi="Cambria Math" w:cs="Courier New"/>
              </w:rPr>
              <m:t>b</m:t>
            </m:r>
          </m:sup>
        </m:sSup>
      </m:oMath>
      <w:r w:rsidRPr="00772DC3">
        <w:rPr>
          <w:rFonts w:eastAsia="PMingLiU" w:cs="Calibri"/>
        </w:rPr>
        <w:t xml:space="preserve">  – with probability </w:t>
      </w:r>
      <m:oMath>
        <m:r>
          <w:rPr>
            <w:rFonts w:ascii="Cambria Math" w:hAnsi="Cambria Math" w:cs="Courier New"/>
          </w:rPr>
          <m:t>p</m:t>
        </m:r>
      </m:oMath>
      <w:r w:rsidRPr="00772DC3">
        <w:rPr>
          <w:rFonts w:eastAsia="PMingLiU" w:cs="Calibri"/>
        </w:rPr>
        <w:t xml:space="preserve"> and</w:t>
      </w:r>
      <m:oMath>
        <m:r>
          <w:rPr>
            <w:rFonts w:ascii="Cambria Math" w:hAnsi="Cambria Math" w:cs="Courier New"/>
          </w:rPr>
          <m:t xml:space="preserve"> 1-p</m:t>
        </m:r>
      </m:oMath>
      <w:r w:rsidRPr="00772DC3">
        <w:rPr>
          <w:rFonts w:eastAsia="PMingLiU" w:cs="Calibri"/>
        </w:rPr>
        <w:t xml:space="preserve">, respectively </w:t>
      </w:r>
      <w:r w:rsidRPr="00772DC3">
        <w:rPr>
          <w:rFonts w:eastAsia="PMingLiU" w:cs="Calibri"/>
        </w:rPr>
        <w:fldChar w:fldCharType="begin"/>
      </w:r>
      <w:r w:rsidRPr="00772DC3">
        <w:rPr>
          <w:rFonts w:eastAsia="PMingLiU" w:cs="Calibri"/>
        </w:rPr>
        <w:instrText xml:space="preserve"> ADDIN EN.CITE &lt;EndNote&gt;&lt;Cite&gt;&lt;Author&gt;Heckman&lt;/Author&gt;&lt;Year&gt;1984&lt;/Year&gt;&lt;RecNum&gt;1045&lt;/RecNum&gt;&lt;DisplayText&gt;[5]&lt;/DisplayText&gt;&lt;record&gt;&lt;rec-number&gt;1045&lt;/rec-number&gt;&lt;foreign-keys&gt;&lt;key app="EN" db-id="z0x0ze9tlzfftxetzxhptt5te5zzt0v9x2px"&gt;1045&lt;/key&gt;&lt;/foreign-keys&gt;&lt;ref-type name="Journal Article"&gt;17&lt;/ref-type&gt;&lt;contributors&gt;&lt;authors&gt;&lt;author&gt;Heckman, J. J.&lt;/author&gt;&lt;author&gt;Singer, B.&lt;/author&gt;&lt;/authors&gt;&lt;/contributors&gt;&lt;auth-address&gt;Heckman, Jj&amp;#xD;Univ Chicago,Chicago,Il 60637, USA&amp;#xD;Columbia Univ,New York,Ny 10027&amp;#xD;Natl Opin Res Ctr,Chicago,Il 60637&lt;/auth-address&gt;&lt;titles&gt;&lt;title&gt;Econometric Duration Analysis&lt;/title&gt;&lt;secondary-title&gt;Journal of Econometrics&lt;/secondary-title&gt;&lt;alt-title&gt;J Econometrics&lt;/alt-title&gt;&lt;/titles&gt;&lt;periodical&gt;&lt;full-title&gt;Journal of Econometrics&lt;/full-title&gt;&lt;abbr-1&gt;J Econometrics&lt;/abbr-1&gt;&lt;/periodical&gt;&lt;alt-periodical&gt;&lt;full-title&gt;Journal of Econometrics&lt;/full-title&gt;&lt;abbr-1&gt;J Econometrics&lt;/abbr-1&gt;&lt;/alt-periodical&gt;&lt;pages&gt;63-132&lt;/pages&gt;&lt;volume&gt;24&lt;/volume&gt;&lt;number&gt;1-2&lt;/number&gt;&lt;dates&gt;&lt;year&gt;1984&lt;/year&gt;&lt;/dates&gt;&lt;isbn&gt;0304-4076&lt;/isbn&gt;&lt;accession-num&gt;ISI:A1984SH71800003&lt;/accession-num&gt;&lt;urls&gt;&lt;related-urls&gt;&lt;url&gt;&amp;lt;Go to ISI&amp;gt;://A1984SH71800003&lt;/url&gt;&lt;/related-urls&gt;&lt;/urls&gt;&lt;language&gt;English&lt;/language&gt;&lt;/record&gt;&lt;/Cite&gt;&lt;/EndNote&gt;</w:instrText>
      </w:r>
      <w:r w:rsidRPr="00772DC3">
        <w:rPr>
          <w:rFonts w:eastAsia="PMingLiU" w:cs="Calibri"/>
        </w:rPr>
        <w:fldChar w:fldCharType="separate"/>
      </w:r>
      <w:r w:rsidRPr="00772DC3">
        <w:rPr>
          <w:rFonts w:eastAsia="PMingLiU" w:cs="Calibri"/>
          <w:noProof/>
        </w:rPr>
        <w:t>[</w:t>
      </w:r>
      <w:hyperlink w:anchor="_ENREF_5" w:tooltip="Heckman, 1984 #1045" w:history="1">
        <w:r w:rsidR="00F673A1" w:rsidRPr="00772DC3">
          <w:rPr>
            <w:rFonts w:eastAsia="PMingLiU" w:cs="Calibri"/>
            <w:noProof/>
          </w:rPr>
          <w:t>5</w:t>
        </w:r>
      </w:hyperlink>
      <w:r w:rsidRPr="00772DC3">
        <w:rPr>
          <w:rFonts w:eastAsia="PMingLiU" w:cs="Calibri"/>
          <w:noProof/>
        </w:rPr>
        <w:t>]</w:t>
      </w:r>
      <w:r w:rsidRPr="00772DC3">
        <w:rPr>
          <w:rFonts w:eastAsia="PMingLiU" w:cs="Calibri"/>
        </w:rPr>
        <w:fldChar w:fldCharType="end"/>
      </w:r>
      <w:r w:rsidRPr="00772DC3">
        <w:rPr>
          <w:rFonts w:eastAsia="PMingLiU" w:cs="Calibri"/>
        </w:rPr>
        <w:t xml:space="preserve">. </w:t>
      </w:r>
      <w:r w:rsidRPr="00772DC3">
        <w:rPr>
          <w:rFonts w:cs="Calibri"/>
        </w:rPr>
        <w:t xml:space="preserve">The parameter estimates had the same signs as those in the baseline case. But the estimates for </w:t>
      </w:r>
      <m:oMath>
        <m:r>
          <w:rPr>
            <w:rFonts w:ascii="Cambria Math" w:hAnsi="Cambria Math" w:cs="Courier New"/>
          </w:rPr>
          <m:t>p</m:t>
        </m:r>
      </m:oMath>
      <w:r w:rsidRPr="00772DC3">
        <w:rPr>
          <w:rFonts w:eastAsia="PMingLiU" w:cs="Calibri"/>
        </w:rPr>
        <w:t xml:space="preserve"> in all specifications appeared to </w:t>
      </w:r>
      <w:r w:rsidRPr="00772DC3">
        <w:rPr>
          <w:rFonts w:cs="Calibri"/>
        </w:rPr>
        <w:t xml:space="preserve">converge to the bound. We also increased the number of mass points </w:t>
      </w:r>
      <w:proofErr w:type="gramStart"/>
      <w:r w:rsidRPr="00772DC3">
        <w:rPr>
          <w:rFonts w:cs="Calibri"/>
        </w:rPr>
        <w:t xml:space="preserve">for </w:t>
      </w:r>
      <w:proofErr w:type="gramEnd"/>
      <w:r w:rsidRPr="00772DC3">
        <w:rPr>
          <w:rFonts w:cs="Calibri"/>
          <w:position w:val="-6"/>
        </w:rPr>
        <w:object w:dxaOrig="240" w:dyaOrig="279" w14:anchorId="60310434">
          <v:shape id="_x0000_i1044" type="#_x0000_t75" style="width:12pt;height:13.6pt" o:ole="">
            <v:imagedata r:id="rId14" o:title=""/>
          </v:shape>
          <o:OLEObject Type="Embed" ProgID="Equation.3" ShapeID="_x0000_i1044" DrawAspect="Content" ObjectID="_1430310482" r:id="rId39"/>
        </w:object>
      </w:r>
      <w:r w:rsidRPr="00772DC3">
        <w:rPr>
          <w:rFonts w:eastAsia="PMingLiU" w:cs="Calibri"/>
        </w:rPr>
        <w:t>,</w:t>
      </w:r>
      <w:r w:rsidRPr="00772DC3">
        <w:rPr>
          <w:rFonts w:cs="Calibri"/>
        </w:rPr>
        <w:t xml:space="preserve"> and the results appeared to be similar.</w:t>
      </w:r>
      <w:r w:rsidRPr="00772DC3">
        <w:rPr>
          <w:rFonts w:eastAsia="PMingLiU" w:cs="Calibri"/>
        </w:rPr>
        <w:t xml:space="preserve"> </w:t>
      </w:r>
      <w:r w:rsidRPr="00772DC3">
        <w:rPr>
          <w:rFonts w:cs="Calibri"/>
        </w:rPr>
        <w:t xml:space="preserve">In specification V, we decreased the number of baseline hazards. The results showed a more consistent pattern of increasing likelihood of death as age increases. </w:t>
      </w:r>
      <w:r w:rsidRPr="00772DC3">
        <w:rPr>
          <w:rFonts w:eastAsia="PMingLiU" w:cs="Calibri"/>
        </w:rPr>
        <w:t xml:space="preserve">We also </w:t>
      </w:r>
      <w:r w:rsidR="00B7382C" w:rsidRPr="00772DC3">
        <w:rPr>
          <w:rFonts w:eastAsia="PMingLiU" w:cs="Calibri"/>
        </w:rPr>
        <w:t>generated</w:t>
      </w:r>
      <w:r w:rsidRPr="00772DC3">
        <w:rPr>
          <w:rFonts w:eastAsia="PMingLiU" w:cs="Calibri"/>
        </w:rPr>
        <w:t xml:space="preserve"> different combinations of interaction terms</w:t>
      </w:r>
      <w:r w:rsidR="00B7382C" w:rsidRPr="00772DC3">
        <w:rPr>
          <w:rFonts w:eastAsia="PMingLiU" w:cs="Calibri"/>
        </w:rPr>
        <w:t xml:space="preserve"> associated with the number of ORDs</w:t>
      </w:r>
      <w:r w:rsidR="00B7382C" w:rsidRPr="00772DC3">
        <w:rPr>
          <w:rFonts w:cs="Calibri"/>
        </w:rPr>
        <w:t xml:space="preserve"> (</w:t>
      </w:r>
      <w:r w:rsidRPr="00772DC3">
        <w:rPr>
          <w:rFonts w:cs="Calibri"/>
        </w:rPr>
        <w:t xml:space="preserve">specification </w:t>
      </w:r>
      <w:r w:rsidR="00B7382C" w:rsidRPr="00772DC3">
        <w:rPr>
          <w:rFonts w:cs="Calibri"/>
        </w:rPr>
        <w:t>IX, XI</w:t>
      </w:r>
      <w:r w:rsidRPr="00772DC3">
        <w:rPr>
          <w:rFonts w:cs="Calibri"/>
        </w:rPr>
        <w:t xml:space="preserve"> – XII</w:t>
      </w:r>
      <w:r w:rsidR="00B7382C" w:rsidRPr="00772DC3">
        <w:rPr>
          <w:rFonts w:cs="Calibri"/>
        </w:rPr>
        <w:t>I) or ORD status (specification X).</w:t>
      </w:r>
    </w:p>
    <w:p w14:paraId="076E8EF2" w14:textId="6304C193" w:rsidR="000078BD" w:rsidRPr="00772DC3" w:rsidRDefault="000078BD" w:rsidP="000078BD">
      <w:pPr>
        <w:ind w:firstLine="360"/>
        <w:rPr>
          <w:rFonts w:cs="Calibri"/>
        </w:rPr>
      </w:pPr>
      <w:r w:rsidRPr="00772DC3">
        <w:rPr>
          <w:rFonts w:cs="Calibri"/>
        </w:rPr>
        <w:t xml:space="preserve">We used a weighted </w:t>
      </w:r>
      <w:proofErr w:type="spellStart"/>
      <w:r w:rsidRPr="00772DC3">
        <w:rPr>
          <w:rFonts w:cs="Calibri"/>
        </w:rPr>
        <w:t>Akaike</w:t>
      </w:r>
      <w:proofErr w:type="spellEnd"/>
      <w:r w:rsidRPr="00772DC3">
        <w:rPr>
          <w:rFonts w:cs="Calibri"/>
        </w:rPr>
        <w:t xml:space="preserve"> information criterion (WAIC) </w:t>
      </w:r>
      <w:r w:rsidR="00D2590E" w:rsidRPr="00772DC3">
        <w:rPr>
          <w:rFonts w:cs="Calibri"/>
        </w:rPr>
        <w:fldChar w:fldCharType="begin"/>
      </w:r>
      <w:r w:rsidR="00D45A3E" w:rsidRPr="00772DC3">
        <w:rPr>
          <w:rFonts w:cs="Calibri"/>
        </w:rPr>
        <w:instrText xml:space="preserve"> ADDIN EN.CITE &lt;EndNote&gt;&lt;Cite&gt;&lt;Author&gt;Hens&lt;/Author&gt;&lt;Year&gt;2006&lt;/Year&gt;&lt;RecNum&gt;2812&lt;/RecNum&gt;&lt;DisplayText&gt;[20]&lt;/DisplayText&gt;&lt;record&gt;&lt;rec-number&gt;2812&lt;/rec-number&gt;&lt;foreign-keys&gt;&lt;key app="EN" db-id="z0x0ze9tlzfftxetzxhptt5te5zzt0v9x2px"&gt;2812&lt;/key&gt;&lt;/foreign-keys&gt;&lt;ref-type name="Journal Article"&gt;17&lt;/ref-type&gt;&lt;contributors&gt;&lt;authors&gt;&lt;author&gt;Hens, N.&lt;/author&gt;&lt;author&gt;Aerts, M.&lt;/author&gt;&lt;author&gt;Molenberghs, G.&lt;/author&gt;&lt;/authors&gt;&lt;/contributors&gt;&lt;auth-address&gt;Center for Statistics, Universiteit Hasselt, Campus Diepenbeek, Agoralaan-Gebouw D, B-3590 Diepenbeek, Belgium. niel.hens@ahasselt.be&lt;/auth-address&gt;&lt;titles&gt;&lt;title&gt;Model selection for incomplete and design-based samples&lt;/title&gt;&lt;secondary-title&gt;Stat Med&lt;/secondary-title&gt;&lt;alt-title&gt;Statistics in medicine&lt;/alt-title&gt;&lt;/titles&gt;&lt;periodical&gt;&lt;full-title&gt;Stat Med&lt;/full-title&gt;&lt;/periodical&gt;&lt;alt-periodical&gt;&lt;full-title&gt;Stat Med&lt;/full-title&gt;&lt;abbr-1&gt;Statistics in medicine&lt;/abbr-1&gt;&lt;/alt-periodical&gt;&lt;pages&gt;2502-20&lt;/pages&gt;&lt;volume&gt;25&lt;/volume&gt;&lt;number&gt;14&lt;/number&gt;&lt;edition&gt;2006/04/06&lt;/edition&gt;&lt;keywords&gt;&lt;keyword&gt;Adult&lt;/keyword&gt;&lt;keyword&gt;Belgium/epidemiology&lt;/keyword&gt;&lt;keyword&gt;Computer Simulation&lt;/keyword&gt;&lt;keyword&gt;*Decision Support Techniques&lt;/keyword&gt;&lt;keyword&gt;Female&lt;/keyword&gt;&lt;keyword&gt;Humans&lt;/keyword&gt;&lt;keyword&gt;Likelihood Functions&lt;/keyword&gt;&lt;keyword&gt;Mass Screening&lt;/keyword&gt;&lt;keyword&gt;Middle Aged&lt;/keyword&gt;&lt;keyword&gt;*Regression Analysis&lt;/keyword&gt;&lt;keyword&gt;*Research Design&lt;/keyword&gt;&lt;keyword&gt;Uterine Cervical Neoplasms/epidemiology/prevention &amp;amp; control&lt;/keyword&gt;&lt;keyword&gt;Vaginal Smears&lt;/keyword&gt;&lt;/keywords&gt;&lt;dates&gt;&lt;year&gt;2006&lt;/year&gt;&lt;pub-dates&gt;&lt;date&gt;Jul 30&lt;/date&gt;&lt;/pub-dates&gt;&lt;/dates&gt;&lt;isbn&gt;0277-6715 (Print)&amp;#xD;0277-6715 (Linking)&lt;/isbn&gt;&lt;accession-num&gt;16596577&lt;/accession-num&gt;&lt;work-type&gt;Research Support, Non-U.S. Gov&amp;apos;t&lt;/work-type&gt;&lt;urls&gt;&lt;related-urls&gt;&lt;url&gt;http://www.ncbi.nlm.nih.gov/pubmed/16596577&lt;/url&gt;&lt;/related-urls&gt;&lt;/urls&gt;&lt;electronic-resource-num&gt;10.1002/sim.2559&lt;/electronic-resource-num&gt;&lt;/record&gt;&lt;/Cite&gt;&lt;/EndNote&gt;</w:instrText>
      </w:r>
      <w:r w:rsidR="00D2590E" w:rsidRPr="00772DC3">
        <w:rPr>
          <w:rFonts w:cs="Calibri"/>
        </w:rPr>
        <w:fldChar w:fldCharType="separate"/>
      </w:r>
      <w:r w:rsidR="00D45A3E" w:rsidRPr="00772DC3">
        <w:rPr>
          <w:rFonts w:cs="Calibri"/>
          <w:noProof/>
        </w:rPr>
        <w:t>[</w:t>
      </w:r>
      <w:hyperlink w:anchor="_ENREF_20" w:tooltip="Hens, 2006 #2812" w:history="1">
        <w:r w:rsidR="00F673A1" w:rsidRPr="00772DC3">
          <w:rPr>
            <w:rFonts w:cs="Calibri"/>
            <w:noProof/>
          </w:rPr>
          <w:t>20</w:t>
        </w:r>
      </w:hyperlink>
      <w:r w:rsidR="00D45A3E" w:rsidRPr="00772DC3">
        <w:rPr>
          <w:rFonts w:cs="Calibri"/>
          <w:noProof/>
        </w:rPr>
        <w:t>]</w:t>
      </w:r>
      <w:r w:rsidR="00D2590E" w:rsidRPr="00772DC3">
        <w:rPr>
          <w:rFonts w:cs="Calibri"/>
        </w:rPr>
        <w:fldChar w:fldCharType="end"/>
      </w:r>
      <w:r w:rsidR="00D2590E" w:rsidRPr="00772DC3">
        <w:rPr>
          <w:rFonts w:cs="Calibri"/>
        </w:rPr>
        <w:t xml:space="preserve"> to determine the final model</w:t>
      </w:r>
      <w:r w:rsidRPr="00772DC3">
        <w:rPr>
          <w:rFonts w:cs="Calibri"/>
        </w:rPr>
        <w:t xml:space="preserve">, and the parameter estimates </w:t>
      </w:r>
      <w:r w:rsidR="00B7382C" w:rsidRPr="00772DC3">
        <w:rPr>
          <w:rFonts w:cs="Calibri"/>
        </w:rPr>
        <w:t xml:space="preserve">in the final model </w:t>
      </w:r>
      <w:r w:rsidRPr="00772DC3">
        <w:rPr>
          <w:rFonts w:cs="Calibri"/>
        </w:rPr>
        <w:t xml:space="preserve">were used in life years lost simulations. A full set of parameter estimates is presented in Table </w:t>
      </w:r>
      <w:r w:rsidR="00772DC3">
        <w:rPr>
          <w:rFonts w:cs="Calibri"/>
        </w:rPr>
        <w:t>S</w:t>
      </w:r>
      <w:r w:rsidR="0019199C" w:rsidRPr="00772DC3">
        <w:rPr>
          <w:rFonts w:cs="Calibri"/>
        </w:rPr>
        <w:t>2</w:t>
      </w:r>
      <w:r w:rsidRPr="00772DC3">
        <w:rPr>
          <w:rFonts w:cs="Calibri"/>
        </w:rPr>
        <w:t xml:space="preserve">. The estimates suggested that keeping other factors fixed, males, blacks, less educated, or physically less active individuals have higher mortality risks. Surprisingly, people who had less than 12 drinks </w:t>
      </w:r>
      <w:r w:rsidRPr="00772DC3">
        <w:rPr>
          <w:rFonts w:cs="Calibri"/>
        </w:rPr>
        <w:lastRenderedPageBreak/>
        <w:t xml:space="preserve">in their entire life posed risk to mortality, </w:t>
      </w:r>
      <w:r w:rsidRPr="00772DC3">
        <w:rPr>
          <w:rFonts w:cs="Calibri"/>
          <w:i/>
        </w:rPr>
        <w:t>ceteris paribus</w:t>
      </w:r>
      <w:r w:rsidRPr="00772DC3">
        <w:rPr>
          <w:rFonts w:cs="Calibri"/>
        </w:rPr>
        <w:t>. The marginal effect of ORDs depends on the individual’s age upon survey. The estimates show that the ORDs are positively associated with an individual’s mortality no matter which age group the individual belongs in.</w:t>
      </w:r>
    </w:p>
    <w:p w14:paraId="376E96FB" w14:textId="0D8DBC76" w:rsidR="000078BD" w:rsidRPr="00772DC3" w:rsidRDefault="000078BD" w:rsidP="000078BD">
      <w:pPr>
        <w:ind w:firstLine="360"/>
        <w:rPr>
          <w:rFonts w:cs="Calibri"/>
        </w:rPr>
      </w:pPr>
      <w:r w:rsidRPr="00772DC3">
        <w:rPr>
          <w:rFonts w:cs="Calibri"/>
        </w:rPr>
        <w:t xml:space="preserve">In terms of the degree of obesity, we found that individuals who belonged to underweight, class II, and class III obese classifications had higher hazard rates than people who belonged to normal-weight classification. The overweight (and class I obese) had lower hazard rates than the normal-weight. The seemingly counterintuitive result can be rationalized by the fact that we adjusted for </w:t>
      </w:r>
      <w:r w:rsidR="00B7382C" w:rsidRPr="00772DC3">
        <w:rPr>
          <w:rFonts w:cs="Calibri"/>
        </w:rPr>
        <w:t xml:space="preserve">the number of </w:t>
      </w:r>
      <w:r w:rsidRPr="00772DC3">
        <w:rPr>
          <w:rFonts w:cs="Calibri"/>
        </w:rPr>
        <w:t>ORD</w:t>
      </w:r>
      <w:r w:rsidR="00B7382C" w:rsidRPr="00772DC3">
        <w:rPr>
          <w:rFonts w:cs="Calibri"/>
        </w:rPr>
        <w:t>s</w:t>
      </w:r>
      <w:r w:rsidRPr="00772DC3">
        <w:rPr>
          <w:rFonts w:cs="Calibri"/>
        </w:rPr>
        <w:t xml:space="preserve"> along with other confounders. Therefore, keeping </w:t>
      </w:r>
      <w:r w:rsidR="00B7382C" w:rsidRPr="00772DC3">
        <w:rPr>
          <w:rFonts w:cs="Calibri"/>
        </w:rPr>
        <w:t xml:space="preserve">the number of ORDs </w:t>
      </w:r>
      <w:r w:rsidRPr="00772DC3">
        <w:rPr>
          <w:rFonts w:cs="Calibri"/>
        </w:rPr>
        <w:t xml:space="preserve">fixed, the overweight and the mildly obese were not at as high of a risk as they were when </w:t>
      </w:r>
      <w:r w:rsidR="00B7382C" w:rsidRPr="00772DC3">
        <w:rPr>
          <w:rFonts w:cs="Calibri"/>
        </w:rPr>
        <w:t xml:space="preserve">the number of ORDs </w:t>
      </w:r>
      <w:r w:rsidRPr="00772DC3">
        <w:rPr>
          <w:rFonts w:cs="Calibri"/>
        </w:rPr>
        <w:t xml:space="preserve">was not controlled for. However, the class II and III obese were still found to be at a higher risk of mortality even though </w:t>
      </w:r>
      <w:r w:rsidR="00B7382C" w:rsidRPr="00772DC3">
        <w:rPr>
          <w:rFonts w:cs="Calibri"/>
        </w:rPr>
        <w:t xml:space="preserve">the number of ORDs </w:t>
      </w:r>
      <w:r w:rsidRPr="00772DC3">
        <w:rPr>
          <w:rFonts w:cs="Calibri"/>
        </w:rPr>
        <w:t>was adjusted.</w:t>
      </w:r>
    </w:p>
    <w:p w14:paraId="28A2F673" w14:textId="3FDA923C" w:rsidR="000078BD" w:rsidRPr="00772DC3" w:rsidRDefault="000078BD" w:rsidP="000078BD">
      <w:pPr>
        <w:rPr>
          <w:rFonts w:cs="Calibri"/>
        </w:rPr>
      </w:pPr>
      <w:r w:rsidRPr="00772DC3">
        <w:rPr>
          <w:rFonts w:cs="Calibri"/>
        </w:rPr>
        <w:t>The estimates of baseline hazards showed positive duration dependence in both models, i.e.</w:t>
      </w:r>
      <w:proofErr w:type="gramStart"/>
      <w:r w:rsidRPr="00772DC3">
        <w:rPr>
          <w:rFonts w:cs="Calibri"/>
        </w:rPr>
        <w:t xml:space="preserve">, </w:t>
      </w:r>
      <w:proofErr w:type="gramEnd"/>
      <w:r w:rsidRPr="00772DC3">
        <w:rPr>
          <w:rFonts w:cs="Calibri"/>
        </w:rPr>
        <w:fldChar w:fldCharType="begin"/>
      </w:r>
      <w:r w:rsidRPr="00772DC3">
        <w:rPr>
          <w:rFonts w:cs="Calibri"/>
        </w:rPr>
        <w:instrText xml:space="preserve"> QUOTE </w:instrText>
      </w:r>
      <m:oMath>
        <m:sSub>
          <m:sSubPr>
            <m:ctrlPr>
              <w:rPr>
                <w:rFonts w:ascii="Cambria Math" w:hAnsi="Cambria Math" w:cs="Courier New"/>
                <w:i/>
                <w:iCs/>
              </w:rPr>
            </m:ctrlPr>
          </m:sSubPr>
          <m:e>
            <m:acc>
              <m:accPr>
                <m:ctrlPr>
                  <w:rPr>
                    <w:rFonts w:ascii="Cambria Math" w:hAnsi="Cambria Math" w:cs="Courier New"/>
                    <w:i/>
                  </w:rPr>
                </m:ctrlPr>
              </m:accPr>
              <m:e>
                <m:r>
                  <m:rPr>
                    <m:sty m:val="p"/>
                  </m:rPr>
                  <w:rPr>
                    <w:rFonts w:ascii="Cambria Math" w:hAnsi="Cambria Math" w:cs="Courier New"/>
                  </w:rPr>
                  <m:t>λ</m:t>
                </m:r>
              </m:e>
            </m:acc>
          </m:e>
          <m:sub>
            <m:r>
              <m:rPr>
                <m:sty m:val="p"/>
              </m:rPr>
              <w:rPr>
                <w:rFonts w:ascii="Cambria Math" w:hAnsi="Cambria Math" w:cs="Courier New"/>
              </w:rPr>
              <m:t>2</m:t>
            </m:r>
          </m:sub>
        </m:sSub>
        <m:r>
          <m:rPr>
            <m:sty m:val="p"/>
          </m:rPr>
          <w:rPr>
            <w:rFonts w:ascii="Cambria Math" w:hAnsi="Cambria Math" w:cs="Courier New"/>
          </w:rPr>
          <m:t>&lt;</m:t>
        </m:r>
        <m:sSub>
          <m:sSubPr>
            <m:ctrlPr>
              <w:rPr>
                <w:rFonts w:ascii="Cambria Math" w:hAnsi="Cambria Math" w:cs="Courier New"/>
                <w:i/>
                <w:iCs/>
              </w:rPr>
            </m:ctrlPr>
          </m:sSubPr>
          <m:e>
            <m:acc>
              <m:accPr>
                <m:ctrlPr>
                  <w:rPr>
                    <w:rFonts w:ascii="Cambria Math" w:hAnsi="Cambria Math" w:cs="Courier New"/>
                    <w:i/>
                  </w:rPr>
                </m:ctrlPr>
              </m:accPr>
              <m:e>
                <m:r>
                  <m:rPr>
                    <m:sty m:val="p"/>
                  </m:rPr>
                  <w:rPr>
                    <w:rFonts w:ascii="Cambria Math" w:hAnsi="Cambria Math" w:cs="Courier New"/>
                  </w:rPr>
                  <m:t>λ</m:t>
                </m:r>
              </m:e>
            </m:acc>
          </m:e>
          <m:sub>
            <m:r>
              <m:rPr>
                <m:sty m:val="p"/>
              </m:rPr>
              <w:rPr>
                <w:rFonts w:ascii="Cambria Math" w:hAnsi="Cambria Math" w:cs="Courier New"/>
              </w:rPr>
              <m:t>3</m:t>
            </m:r>
          </m:sub>
        </m:sSub>
        <m:r>
          <m:rPr>
            <m:sty m:val="p"/>
          </m:rPr>
          <w:rPr>
            <w:rFonts w:ascii="Cambria Math" w:hAnsi="Cambria Math" w:cs="Courier New"/>
          </w:rPr>
          <m:t>&lt; ⋯&lt;</m:t>
        </m:r>
        <m:sSub>
          <m:sSubPr>
            <m:ctrlPr>
              <w:rPr>
                <w:rFonts w:ascii="Cambria Math" w:hAnsi="Cambria Math" w:cs="Courier New"/>
                <w:i/>
                <w:iCs/>
              </w:rPr>
            </m:ctrlPr>
          </m:sSubPr>
          <m:e>
            <m:acc>
              <m:accPr>
                <m:ctrlPr>
                  <w:rPr>
                    <w:rFonts w:ascii="Cambria Math" w:hAnsi="Cambria Math" w:cs="Courier New"/>
                    <w:i/>
                  </w:rPr>
                </m:ctrlPr>
              </m:accPr>
              <m:e>
                <m:r>
                  <m:rPr>
                    <m:sty m:val="p"/>
                  </m:rPr>
                  <w:rPr>
                    <w:rFonts w:ascii="Cambria Math" w:hAnsi="Cambria Math" w:cs="Courier New"/>
                  </w:rPr>
                  <m:t>λ</m:t>
                </m:r>
              </m:e>
            </m:acc>
          </m:e>
          <m:sub>
            <m:r>
              <m:rPr>
                <m:sty m:val="p"/>
              </m:rPr>
              <w:rPr>
                <w:rFonts w:ascii="Cambria Math" w:hAnsi="Cambria Math" w:cs="Courier New"/>
              </w:rPr>
              <m:t>13</m:t>
            </m:r>
          </m:sub>
        </m:sSub>
      </m:oMath>
      <w:r w:rsidRPr="00772DC3">
        <w:rPr>
          <w:rFonts w:cs="Calibri"/>
        </w:rPr>
        <w:instrText xml:space="preserve"> </w:instrText>
      </w:r>
      <w:r w:rsidRPr="00772DC3">
        <w:rPr>
          <w:rFonts w:cs="Calibri"/>
        </w:rPr>
        <w:fldChar w:fldCharType="separate"/>
      </w:r>
      <m:oMath>
        <m:sSub>
          <m:sSubPr>
            <m:ctrlPr>
              <w:rPr>
                <w:rFonts w:ascii="Cambria Math" w:hAnsi="Cambria Math" w:cs="Courier New"/>
                <w:i/>
                <w:iCs/>
              </w:rPr>
            </m:ctrlPr>
          </m:sSubPr>
          <m:e>
            <m:acc>
              <m:accPr>
                <m:ctrlPr>
                  <w:rPr>
                    <w:rFonts w:ascii="Cambria Math" w:hAnsi="Cambria Math" w:cs="Courier New"/>
                    <w:i/>
                  </w:rPr>
                </m:ctrlPr>
              </m:accPr>
              <m:e>
                <m:r>
                  <m:rPr>
                    <m:sty m:val="p"/>
                  </m:rPr>
                  <w:rPr>
                    <w:rFonts w:ascii="Cambria Math" w:hAnsi="Cambria Math" w:cs="Courier New"/>
                  </w:rPr>
                  <m:t>λ</m:t>
                </m:r>
              </m:e>
            </m:acc>
          </m:e>
          <m:sub>
            <m:r>
              <m:rPr>
                <m:sty m:val="p"/>
              </m:rPr>
              <w:rPr>
                <w:rFonts w:ascii="Cambria Math" w:hAnsi="Cambria Math" w:cs="Courier New"/>
              </w:rPr>
              <m:t>2</m:t>
            </m:r>
          </m:sub>
        </m:sSub>
        <m:r>
          <m:rPr>
            <m:sty m:val="p"/>
          </m:rPr>
          <w:rPr>
            <w:rFonts w:ascii="Cambria Math" w:hAnsi="Cambria Math" w:cs="Courier New"/>
          </w:rPr>
          <m:t>&lt;</m:t>
        </m:r>
        <m:sSub>
          <m:sSubPr>
            <m:ctrlPr>
              <w:rPr>
                <w:rFonts w:ascii="Cambria Math" w:hAnsi="Cambria Math" w:cs="Courier New"/>
                <w:i/>
                <w:iCs/>
              </w:rPr>
            </m:ctrlPr>
          </m:sSubPr>
          <m:e>
            <m:acc>
              <m:accPr>
                <m:ctrlPr>
                  <w:rPr>
                    <w:rFonts w:ascii="Cambria Math" w:hAnsi="Cambria Math" w:cs="Courier New"/>
                    <w:i/>
                  </w:rPr>
                </m:ctrlPr>
              </m:accPr>
              <m:e>
                <m:r>
                  <m:rPr>
                    <m:sty m:val="p"/>
                  </m:rPr>
                  <w:rPr>
                    <w:rFonts w:ascii="Cambria Math" w:hAnsi="Cambria Math" w:cs="Courier New"/>
                  </w:rPr>
                  <m:t>λ</m:t>
                </m:r>
              </m:e>
            </m:acc>
          </m:e>
          <m:sub>
            <m:r>
              <m:rPr>
                <m:sty m:val="p"/>
              </m:rPr>
              <w:rPr>
                <w:rFonts w:ascii="Cambria Math" w:hAnsi="Cambria Math" w:cs="Courier New"/>
              </w:rPr>
              <m:t>3</m:t>
            </m:r>
          </m:sub>
        </m:sSub>
        <m:r>
          <m:rPr>
            <m:sty m:val="p"/>
          </m:rPr>
          <w:rPr>
            <w:rFonts w:ascii="Cambria Math" w:hAnsi="Cambria Math" w:cs="Courier New"/>
          </w:rPr>
          <m:t>&lt;⋯&lt;</m:t>
        </m:r>
        <m:sSub>
          <m:sSubPr>
            <m:ctrlPr>
              <w:rPr>
                <w:rFonts w:ascii="Cambria Math" w:hAnsi="Cambria Math" w:cs="Courier New"/>
                <w:i/>
                <w:iCs/>
              </w:rPr>
            </m:ctrlPr>
          </m:sSubPr>
          <m:e>
            <m:acc>
              <m:accPr>
                <m:ctrlPr>
                  <w:rPr>
                    <w:rFonts w:ascii="Cambria Math" w:hAnsi="Cambria Math" w:cs="Courier New"/>
                    <w:i/>
                  </w:rPr>
                </m:ctrlPr>
              </m:accPr>
              <m:e>
                <m:r>
                  <m:rPr>
                    <m:sty m:val="p"/>
                  </m:rPr>
                  <w:rPr>
                    <w:rFonts w:ascii="Cambria Math" w:hAnsi="Cambria Math" w:cs="Courier New"/>
                  </w:rPr>
                  <m:t>λ</m:t>
                </m:r>
              </m:e>
            </m:acc>
          </m:e>
          <m:sub>
            <m:r>
              <m:rPr>
                <m:sty m:val="p"/>
              </m:rPr>
              <w:rPr>
                <w:rFonts w:ascii="Cambria Math" w:hAnsi="Cambria Math" w:cs="Courier New"/>
              </w:rPr>
              <m:t>13</m:t>
            </m:r>
          </m:sub>
        </m:sSub>
      </m:oMath>
      <w:r w:rsidRPr="00772DC3">
        <w:rPr>
          <w:rFonts w:cs="Calibri"/>
        </w:rPr>
        <w:fldChar w:fldCharType="end"/>
      </w:r>
      <w:r w:rsidRPr="00772DC3">
        <w:rPr>
          <w:rFonts w:cs="Calibri"/>
        </w:rPr>
        <w:t xml:space="preserve">, except for </w:t>
      </w:r>
      <w:r w:rsidRPr="00772DC3">
        <w:rPr>
          <w:rFonts w:cs="Calibri"/>
        </w:rPr>
        <w:fldChar w:fldCharType="begin"/>
      </w:r>
      <w:r w:rsidRPr="00772DC3">
        <w:rPr>
          <w:rFonts w:cs="Calibri"/>
        </w:rPr>
        <w:instrText xml:space="preserve"> QUOTE </w:instrText>
      </w:r>
      <m:oMath>
        <m:sSub>
          <m:sSubPr>
            <m:ctrlPr>
              <w:rPr>
                <w:rFonts w:ascii="Cambria Math" w:hAnsi="Cambria Math" w:cs="Courier New"/>
                <w:i/>
                <w:iCs/>
              </w:rPr>
            </m:ctrlPr>
          </m:sSubPr>
          <m:e>
            <m:acc>
              <m:accPr>
                <m:ctrlPr>
                  <w:rPr>
                    <w:rFonts w:ascii="Cambria Math" w:hAnsi="Cambria Math" w:cs="Courier New"/>
                    <w:i/>
                  </w:rPr>
                </m:ctrlPr>
              </m:accPr>
              <m:e>
                <m:r>
                  <m:rPr>
                    <m:sty m:val="p"/>
                  </m:rPr>
                  <w:rPr>
                    <w:rFonts w:ascii="Cambria Math" w:hAnsi="Cambria Math" w:cs="Courier New"/>
                  </w:rPr>
                  <m:t>λ</m:t>
                </m:r>
              </m:e>
            </m:acc>
          </m:e>
          <m:sub>
            <m:r>
              <m:rPr>
                <m:sty m:val="p"/>
              </m:rPr>
              <w:rPr>
                <w:rFonts w:ascii="Cambria Math" w:hAnsi="Cambria Math" w:cs="Courier New"/>
              </w:rPr>
              <m:t>14</m:t>
            </m:r>
          </m:sub>
        </m:sSub>
      </m:oMath>
      <w:r w:rsidRPr="00772DC3">
        <w:rPr>
          <w:rFonts w:cs="Calibri"/>
        </w:rPr>
        <w:instrText xml:space="preserve"> </w:instrText>
      </w:r>
      <w:r w:rsidRPr="00772DC3">
        <w:rPr>
          <w:rFonts w:cs="Calibri"/>
        </w:rPr>
        <w:fldChar w:fldCharType="separate"/>
      </w:r>
      <m:oMath>
        <m:sSub>
          <m:sSubPr>
            <m:ctrlPr>
              <w:rPr>
                <w:rFonts w:ascii="Cambria Math" w:hAnsi="Cambria Math" w:cs="Courier New"/>
                <w:i/>
                <w:iCs/>
              </w:rPr>
            </m:ctrlPr>
          </m:sSubPr>
          <m:e>
            <m:acc>
              <m:accPr>
                <m:ctrlPr>
                  <w:rPr>
                    <w:rFonts w:ascii="Cambria Math" w:hAnsi="Cambria Math" w:cs="Courier New"/>
                    <w:i/>
                  </w:rPr>
                </m:ctrlPr>
              </m:accPr>
              <m:e>
                <m:r>
                  <m:rPr>
                    <m:sty m:val="p"/>
                  </m:rPr>
                  <w:rPr>
                    <w:rFonts w:ascii="Cambria Math" w:hAnsi="Cambria Math" w:cs="Courier New"/>
                  </w:rPr>
                  <m:t>λ</m:t>
                </m:r>
              </m:e>
            </m:acc>
          </m:e>
          <m:sub>
            <m:r>
              <m:rPr>
                <m:sty m:val="p"/>
              </m:rPr>
              <w:rPr>
                <w:rFonts w:ascii="Cambria Math" w:hAnsi="Cambria Math" w:cs="Courier New"/>
              </w:rPr>
              <m:t>14</m:t>
            </m:r>
          </m:sub>
        </m:sSub>
      </m:oMath>
      <w:r w:rsidRPr="00772DC3">
        <w:rPr>
          <w:rFonts w:cs="Calibri"/>
        </w:rPr>
        <w:fldChar w:fldCharType="end"/>
      </w:r>
      <w:r w:rsidRPr="00772DC3">
        <w:rPr>
          <w:rFonts w:cs="Calibri"/>
        </w:rPr>
        <w:t>,</w:t>
      </w:r>
      <w:r w:rsidRPr="00772DC3">
        <w:rPr>
          <w:rStyle w:val="FootnoteReference"/>
          <w:rFonts w:cs="Calibri"/>
        </w:rPr>
        <w:footnoteReference w:id="2"/>
      </w:r>
      <w:r w:rsidRPr="00772DC3">
        <w:rPr>
          <w:rFonts w:cs="Calibri"/>
        </w:rPr>
        <w:t xml:space="preserve"> indicating that the likelihood of death increased with age. The estimate for the parameter of the gamma distributed unobserved heterogeneity was 37.55</w:t>
      </w:r>
      <w:r w:rsidR="00F673A1">
        <w:rPr>
          <w:rFonts w:cs="Calibri"/>
        </w:rPr>
        <w:t>.</w:t>
      </w:r>
    </w:p>
    <w:p w14:paraId="6BD0C79E" w14:textId="77777777" w:rsidR="00D45A3E" w:rsidRPr="00772DC3" w:rsidRDefault="00D45A3E" w:rsidP="00D45A3E">
      <w:pPr>
        <w:pStyle w:val="ListParagraph"/>
        <w:numPr>
          <w:ilvl w:val="0"/>
          <w:numId w:val="14"/>
        </w:numPr>
        <w:ind w:left="360"/>
        <w:rPr>
          <w:rFonts w:cs="Calibri"/>
          <w:b/>
          <w:sz w:val="24"/>
          <w:szCs w:val="24"/>
        </w:rPr>
      </w:pPr>
      <w:r w:rsidRPr="00772DC3">
        <w:rPr>
          <w:rFonts w:cs="Calibri"/>
          <w:b/>
          <w:sz w:val="24"/>
          <w:szCs w:val="24"/>
        </w:rPr>
        <w:t>Prediction of Life Years</w:t>
      </w:r>
    </w:p>
    <w:p w14:paraId="4386EF16" w14:textId="4DEBE445" w:rsidR="00D45A3E" w:rsidRPr="00772DC3" w:rsidRDefault="00D45A3E" w:rsidP="00D45A3E">
      <w:pPr>
        <w:rPr>
          <w:rFonts w:cs="Calibri"/>
        </w:rPr>
      </w:pPr>
      <w:r w:rsidRPr="00772DC3">
        <w:rPr>
          <w:rFonts w:cs="Calibri"/>
        </w:rPr>
        <w:t xml:space="preserve">We divided our sample into subgroups based on different combinations of race, gender, age, and BMI classification. For each subgroup, we selected </w:t>
      </w:r>
      <w:r w:rsidR="003D32F0">
        <w:rPr>
          <w:rFonts w:cs="Calibri"/>
        </w:rPr>
        <w:t xml:space="preserve">a sample </w:t>
      </w:r>
      <w:r w:rsidRPr="00772DC3">
        <w:rPr>
          <w:rFonts w:cs="Calibri"/>
        </w:rPr>
        <w:t xml:space="preserve">with replacement, according to the sampling weights </w:t>
      </w:r>
      <w:r w:rsidRPr="00772DC3">
        <w:rPr>
          <w:rFonts w:cs="Calibri"/>
        </w:rPr>
        <w:fldChar w:fldCharType="begin"/>
      </w:r>
      <w:r w:rsidRPr="00772DC3">
        <w:rPr>
          <w:rFonts w:cs="Calibri"/>
        </w:rPr>
        <w:instrText xml:space="preserve"> ADDIN EN.CITE &lt;EndNote&gt;&lt;Cite&gt;&lt;Year&gt;2000&lt;/Year&gt;&lt;RecNum&gt;1005&lt;/RecNum&gt;&lt;DisplayText&gt;[21]&lt;/DisplayText&gt;&lt;record&gt;&lt;rec-number&gt;1005&lt;/rec-number&gt;&lt;foreign-keys&gt;&lt;key app="EN" db-id="z0x0ze9tlzfftxetzxhptt5te5zzt0v9x2px"&gt;1005&lt;/key&gt;&lt;/foreign-keys&gt;&lt;ref-type name="Journal Article"&gt;17&lt;/ref-type&gt;&lt;contributors&gt;&lt;/contributors&gt;&lt;titles&gt;&lt;title&gt;Design and estimation for the National Health Interview Survey, 1995-2004&lt;/title&gt;&lt;secondary-title&gt;Vital Health Stat 2&lt;/secondary-title&gt;&lt;/titles&gt;&lt;periodical&gt;&lt;full-title&gt;Vital Health Stat 2&lt;/full-title&gt;&lt;/periodical&gt;&lt;pages&gt;1-31&lt;/pages&gt;&lt;number&gt;130&lt;/number&gt;&lt;edition&gt;2001/11/16&lt;/edition&gt;&lt;keywords&gt;&lt;keyword&gt;Data Interpretation, Statistical&lt;/keyword&gt;&lt;keyword&gt;*Epidemiologic Research Design&lt;/keyword&gt;&lt;keyword&gt;*Health Surveys&lt;/keyword&gt;&lt;keyword&gt;Humans&lt;/keyword&gt;&lt;keyword&gt;*Interviews as Topic&lt;/keyword&gt;&lt;keyword&gt;Sample Size&lt;/keyword&gt;&lt;keyword&gt;Statistics as Topic&lt;/keyword&gt;&lt;keyword&gt;United States&lt;/keyword&gt;&lt;/keywords&gt;&lt;dates&gt;&lt;year&gt;2000&lt;/year&gt;&lt;pub-dates&gt;&lt;date&gt;Jun&lt;/date&gt;&lt;/pub-dates&gt;&lt;/dates&gt;&lt;isbn&gt;0083-2057 (Print)&amp;#xD;0083-2057 (Linking)&lt;/isbn&gt;&lt;accession-num&gt;11707926&lt;/accession-num&gt;&lt;urls&gt;&lt;related-urls&gt;&lt;url&gt;http://www.ncbi.nlm.nih.gov/pubmed/11707926&lt;/url&gt;&lt;/related-urls&gt;&lt;/urls&gt;&lt;language&gt;eng&lt;/language&gt;&lt;/record&gt;&lt;/Cite&gt;&lt;/EndNote&gt;</w:instrText>
      </w:r>
      <w:r w:rsidRPr="00772DC3">
        <w:rPr>
          <w:rFonts w:cs="Calibri"/>
        </w:rPr>
        <w:fldChar w:fldCharType="separate"/>
      </w:r>
      <w:r w:rsidRPr="00772DC3">
        <w:rPr>
          <w:rFonts w:cs="Calibri"/>
          <w:noProof/>
        </w:rPr>
        <w:t>[</w:t>
      </w:r>
      <w:hyperlink w:anchor="_ENREF_21" w:tooltip=", 2000 #1005" w:history="1">
        <w:r w:rsidR="00F673A1" w:rsidRPr="00772DC3">
          <w:rPr>
            <w:rFonts w:cs="Calibri"/>
            <w:noProof/>
          </w:rPr>
          <w:t>21</w:t>
        </w:r>
      </w:hyperlink>
      <w:r w:rsidRPr="00772DC3">
        <w:rPr>
          <w:rFonts w:cs="Calibri"/>
          <w:noProof/>
        </w:rPr>
        <w:t>]</w:t>
      </w:r>
      <w:r w:rsidRPr="00772DC3">
        <w:rPr>
          <w:rFonts w:cs="Calibri"/>
        </w:rPr>
        <w:fldChar w:fldCharType="end"/>
      </w:r>
      <w:r w:rsidRPr="00772DC3">
        <w:rPr>
          <w:rFonts w:cs="Calibri"/>
        </w:rPr>
        <w:t xml:space="preserve">. Using the parameter estimates in the final model, we obtained the estimated survival densities: </w:t>
      </w:r>
    </w:p>
    <w:p w14:paraId="2A8EEE0B" w14:textId="788D4B43" w:rsidR="00D45A3E" w:rsidRPr="00772DC3" w:rsidRDefault="00D45A3E" w:rsidP="00D45A3E">
      <w:pPr>
        <w:jc w:val="center"/>
        <w:rPr>
          <w:rFonts w:cs="Calibri"/>
        </w:rPr>
      </w:pPr>
      <w:r w:rsidRPr="00772DC3">
        <w:rPr>
          <w:rFonts w:ascii="Courier New" w:hAnsi="Courier New" w:cs="Courier New"/>
          <w:noProof/>
          <w:position w:val="-28"/>
          <w:lang w:eastAsia="zh-TW"/>
        </w:rPr>
        <w:drawing>
          <wp:inline distT="0" distB="0" distL="0" distR="0" wp14:anchorId="05A95136" wp14:editId="7C0F7876">
            <wp:extent cx="1665605"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665605" cy="438150"/>
                    </a:xfrm>
                    <a:prstGeom prst="rect">
                      <a:avLst/>
                    </a:prstGeom>
                    <a:noFill/>
                    <a:ln>
                      <a:noFill/>
                    </a:ln>
                  </pic:spPr>
                </pic:pic>
              </a:graphicData>
            </a:graphic>
          </wp:inline>
        </w:drawing>
      </w:r>
    </w:p>
    <w:p w14:paraId="484EE7AC" w14:textId="44F34ECE" w:rsidR="00D45A3E" w:rsidRPr="00772DC3" w:rsidRDefault="00D45A3E" w:rsidP="00D45A3E">
      <w:pPr>
        <w:rPr>
          <w:rFonts w:cs="Calibri"/>
          <w:b/>
          <w:sz w:val="24"/>
          <w:szCs w:val="24"/>
        </w:rPr>
      </w:pPr>
      <w:proofErr w:type="gramStart"/>
      <w:r w:rsidRPr="00772DC3">
        <w:rPr>
          <w:rFonts w:cs="Calibri"/>
        </w:rPr>
        <w:t>where</w:t>
      </w:r>
      <w:proofErr w:type="gramEnd"/>
      <w:r w:rsidRPr="00772DC3">
        <w:rPr>
          <w:rFonts w:cs="Calibri"/>
        </w:rPr>
        <w:t xml:space="preserve"> </w:t>
      </w:r>
      <w:r w:rsidRPr="00772DC3">
        <w:rPr>
          <w:noProof/>
          <w:position w:val="-10"/>
          <w:lang w:eastAsia="zh-TW"/>
        </w:rPr>
        <w:drawing>
          <wp:inline distT="0" distB="0" distL="0" distR="0" wp14:anchorId="4B9D479A" wp14:editId="3EB51BAB">
            <wp:extent cx="295910" cy="2317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95910" cy="231775"/>
                    </a:xfrm>
                    <a:prstGeom prst="rect">
                      <a:avLst/>
                    </a:prstGeom>
                    <a:noFill/>
                    <a:ln>
                      <a:noFill/>
                    </a:ln>
                  </pic:spPr>
                </pic:pic>
              </a:graphicData>
            </a:graphic>
          </wp:inline>
        </w:drawing>
      </w:r>
      <w:r w:rsidRPr="00772DC3">
        <w:rPr>
          <w:rFonts w:cs="Calibri"/>
        </w:rPr>
        <w:t xml:space="preserve"> is the estimated cumulative baseline hazard. We then used the inverse transform technique to simulate random life years, which follow the cumulative density distributions. In order to compute the means and standard errors, we resampled the subpopulation 1,000 times, following the aforementioned steps.</w:t>
      </w:r>
    </w:p>
    <w:p w14:paraId="6B64A891" w14:textId="77777777" w:rsidR="000078BD" w:rsidRPr="00772DC3" w:rsidRDefault="000078BD" w:rsidP="000078BD">
      <w:pPr>
        <w:pStyle w:val="ListParagraph"/>
        <w:numPr>
          <w:ilvl w:val="0"/>
          <w:numId w:val="14"/>
        </w:numPr>
        <w:ind w:left="360"/>
        <w:rPr>
          <w:rFonts w:cs="Calibri"/>
          <w:b/>
          <w:sz w:val="24"/>
          <w:szCs w:val="24"/>
        </w:rPr>
      </w:pPr>
      <w:r w:rsidRPr="00772DC3">
        <w:rPr>
          <w:rFonts w:cs="Calibri"/>
          <w:b/>
          <w:sz w:val="24"/>
          <w:szCs w:val="24"/>
        </w:rPr>
        <w:t>Sensitivity Analyses</w:t>
      </w:r>
    </w:p>
    <w:p w14:paraId="39D79BC3" w14:textId="69CA5826" w:rsidR="000078BD" w:rsidRPr="00772DC3" w:rsidRDefault="000078BD" w:rsidP="000078BD">
      <w:pPr>
        <w:ind w:firstLine="360"/>
        <w:rPr>
          <w:rFonts w:cs="Calibri"/>
        </w:rPr>
      </w:pPr>
      <w:r w:rsidRPr="00772DC3">
        <w:rPr>
          <w:rFonts w:cs="Calibri"/>
        </w:rPr>
        <w:t xml:space="preserve">To explore parameter uncertainty in the simulation, we performed a probabilistic sensitivity analysis. We first sampled the parameters from the distribution of our quasi-maximum likelihood estimators </w:t>
      </w:r>
      <w:r w:rsidRPr="00772DC3">
        <w:rPr>
          <w:rFonts w:cs="Calibri"/>
        </w:rPr>
        <w:fldChar w:fldCharType="begin"/>
      </w:r>
      <w:r w:rsidR="00D45A3E" w:rsidRPr="00772DC3">
        <w:rPr>
          <w:rFonts w:cs="Calibri"/>
        </w:rPr>
        <w:instrText xml:space="preserve"> ADDIN EN.CITE &lt;EndNote&gt;&lt;Cite&gt;&lt;Author&gt;Sakata&lt;/Author&gt;&lt;Year&gt;2002&lt;/Year&gt;&lt;RecNum&gt;1072&lt;/RecNum&gt;&lt;DisplayText&gt;[15]&lt;/DisplayText&gt;&lt;record&gt;&lt;rec-number&gt;1072&lt;/rec-number&gt;&lt;foreign-keys&gt;&lt;key app="EN" db-id="z0x0ze9tlzfftxetzxhptt5te5zzt0v9x2px"&gt;1072&lt;/key&gt;&lt;/foreign-keys&gt;&lt;ref-type name="Journal Article"&gt;17&lt;/ref-type&gt;&lt;contributors&gt;&lt;authors&gt;&lt;author&gt;Sakata, Shinichi&lt;/author&gt;&lt;/authors&gt;&lt;/contributors&gt;&lt;titles&gt;&lt;title&gt;Quasi-maximum likelihood estimation with complex survey data&lt;/title&gt;&lt;secondary-title&gt;Mimeo&lt;/secondary-title&gt;&lt;/titles&gt;&lt;periodical&gt;&lt;full-title&gt;Mimeo&lt;/full-title&gt;&lt;/periodical&gt;&lt;dates&gt;&lt;year&gt;2002&lt;/year&gt;&lt;/dates&gt;&lt;urls&gt;&lt;/urls&gt;&lt;/record&gt;&lt;/Cite&gt;&lt;/EndNote&gt;</w:instrText>
      </w:r>
      <w:r w:rsidRPr="00772DC3">
        <w:rPr>
          <w:rFonts w:cs="Calibri"/>
        </w:rPr>
        <w:fldChar w:fldCharType="separate"/>
      </w:r>
      <w:r w:rsidR="00D45A3E" w:rsidRPr="00772DC3">
        <w:rPr>
          <w:rFonts w:cs="Calibri"/>
          <w:noProof/>
        </w:rPr>
        <w:t>[</w:t>
      </w:r>
      <w:hyperlink w:anchor="_ENREF_15" w:tooltip="Sakata, 2002 #1072" w:history="1">
        <w:r w:rsidR="00F673A1" w:rsidRPr="00772DC3">
          <w:rPr>
            <w:rFonts w:cs="Calibri"/>
            <w:noProof/>
          </w:rPr>
          <w:t>15</w:t>
        </w:r>
      </w:hyperlink>
      <w:r w:rsidR="00D45A3E" w:rsidRPr="00772DC3">
        <w:rPr>
          <w:rFonts w:cs="Calibri"/>
          <w:noProof/>
        </w:rPr>
        <w:t>]</w:t>
      </w:r>
      <w:r w:rsidRPr="00772DC3">
        <w:rPr>
          <w:rFonts w:cs="Calibri"/>
        </w:rPr>
        <w:fldChar w:fldCharType="end"/>
      </w:r>
      <w:r w:rsidRPr="00772DC3">
        <w:rPr>
          <w:rFonts w:cs="Calibri"/>
        </w:rPr>
        <w:t>. For each set of parameters, we simulated life years for each subgroup and computed the life years lost associated with ORDs for each subgroup. We repeated this process 1,000 times and computed the mean</w:t>
      </w:r>
      <w:r w:rsidR="001B1EB7" w:rsidRPr="00772DC3">
        <w:rPr>
          <w:rFonts w:cs="Calibri"/>
        </w:rPr>
        <w:t>s and standard errors</w:t>
      </w:r>
      <w:r w:rsidRPr="00772DC3">
        <w:rPr>
          <w:rFonts w:cs="Calibri"/>
        </w:rPr>
        <w:t xml:space="preserve">. We present the sensitivity analysis results in Table </w:t>
      </w:r>
      <w:r w:rsidR="00772DC3">
        <w:rPr>
          <w:rFonts w:cs="Calibri"/>
        </w:rPr>
        <w:t>S</w:t>
      </w:r>
      <w:r w:rsidRPr="00772DC3">
        <w:rPr>
          <w:rFonts w:cs="Calibri"/>
        </w:rPr>
        <w:t xml:space="preserve">3. </w:t>
      </w:r>
    </w:p>
    <w:p w14:paraId="1F7F6461" w14:textId="70AC73BB" w:rsidR="000078BD" w:rsidRPr="00772DC3" w:rsidRDefault="000078BD" w:rsidP="000078BD">
      <w:pPr>
        <w:ind w:firstLine="360"/>
        <w:rPr>
          <w:rFonts w:cs="Calibri"/>
        </w:rPr>
      </w:pPr>
      <w:r w:rsidRPr="00772DC3">
        <w:rPr>
          <w:rFonts w:cs="Calibri"/>
        </w:rPr>
        <w:t xml:space="preserve">The pattern of the predicted life years lost associated with ORDs in the sensitivity analysis is </w:t>
      </w:r>
      <w:r w:rsidR="003C1CBA" w:rsidRPr="00772DC3">
        <w:rPr>
          <w:rFonts w:cs="Calibri"/>
        </w:rPr>
        <w:t>only marginally</w:t>
      </w:r>
      <w:r w:rsidRPr="00772DC3">
        <w:rPr>
          <w:rFonts w:cs="Calibri"/>
        </w:rPr>
        <w:t xml:space="preserve"> different from the main analysis (Table 2)</w:t>
      </w:r>
      <w:r w:rsidR="003C1CBA" w:rsidRPr="00772DC3">
        <w:rPr>
          <w:rFonts w:cs="Calibri"/>
        </w:rPr>
        <w:t xml:space="preserve">, </w:t>
      </w:r>
      <w:r w:rsidR="004E499D" w:rsidRPr="00772DC3">
        <w:rPr>
          <w:rFonts w:cs="Calibri"/>
        </w:rPr>
        <w:t xml:space="preserve">though </w:t>
      </w:r>
      <w:r w:rsidR="00BF5751" w:rsidRPr="00772DC3">
        <w:rPr>
          <w:rFonts w:cs="Calibri"/>
        </w:rPr>
        <w:t xml:space="preserve">most of </w:t>
      </w:r>
      <w:r w:rsidR="004E499D" w:rsidRPr="00772DC3">
        <w:rPr>
          <w:rFonts w:cs="Calibri"/>
        </w:rPr>
        <w:t xml:space="preserve">the standard errors </w:t>
      </w:r>
      <w:r w:rsidR="003C1CBA" w:rsidRPr="00772DC3">
        <w:rPr>
          <w:rFonts w:cs="Calibri"/>
        </w:rPr>
        <w:t xml:space="preserve">in sensitivity analysis </w:t>
      </w:r>
      <w:r w:rsidR="004E499D" w:rsidRPr="00772DC3">
        <w:rPr>
          <w:rFonts w:cs="Calibri"/>
        </w:rPr>
        <w:t>are</w:t>
      </w:r>
      <w:r w:rsidR="00BF5751" w:rsidRPr="00772DC3">
        <w:rPr>
          <w:rFonts w:cs="Calibri"/>
        </w:rPr>
        <w:t xml:space="preserve"> </w:t>
      </w:r>
      <w:r w:rsidR="004E499D" w:rsidRPr="00772DC3">
        <w:rPr>
          <w:rFonts w:cs="Calibri"/>
        </w:rPr>
        <w:t>larger</w:t>
      </w:r>
      <w:r w:rsidRPr="00772DC3">
        <w:rPr>
          <w:rFonts w:cs="Calibri"/>
        </w:rPr>
        <w:t xml:space="preserve">. Consistent with the baseline life years lost prediction, ORDs appeared to decrease life years with increasing degree of obesity. In addition, the younger an adult developed ORDs, the more life years were lost associated </w:t>
      </w:r>
      <w:r w:rsidRPr="00772DC3">
        <w:rPr>
          <w:rFonts w:cs="Calibri"/>
        </w:rPr>
        <w:lastRenderedPageBreak/>
        <w:t>with the comorbid conditions. In terms of gender and race, black males appeared to lose the most life years across all ages, followed by white males, black females, and white females.</w:t>
      </w:r>
    </w:p>
    <w:p w14:paraId="753A9D39" w14:textId="77777777" w:rsidR="000078BD" w:rsidRPr="00772DC3" w:rsidRDefault="000078BD" w:rsidP="000078BD">
      <w:pPr>
        <w:rPr>
          <w:rFonts w:cs="Calibri"/>
        </w:rPr>
      </w:pPr>
    </w:p>
    <w:p w14:paraId="64AE988E" w14:textId="77777777" w:rsidR="000078BD" w:rsidRPr="00772DC3" w:rsidRDefault="000078BD" w:rsidP="000078BD"/>
    <w:p w14:paraId="191F5B60" w14:textId="77777777" w:rsidR="000078BD" w:rsidRPr="00772DC3" w:rsidRDefault="000078BD" w:rsidP="000078BD">
      <w:pPr>
        <w:pStyle w:val="ListParagraph"/>
        <w:numPr>
          <w:ilvl w:val="0"/>
          <w:numId w:val="14"/>
        </w:numPr>
        <w:ind w:left="360"/>
        <w:rPr>
          <w:rFonts w:cs="Calibri"/>
          <w:b/>
          <w:sz w:val="24"/>
          <w:szCs w:val="24"/>
        </w:rPr>
      </w:pPr>
      <w:r w:rsidRPr="00772DC3">
        <w:rPr>
          <w:rFonts w:ascii="Courier New" w:hAnsi="Courier New" w:cs="Courier New"/>
          <w:b/>
          <w:sz w:val="24"/>
          <w:szCs w:val="24"/>
        </w:rPr>
        <w:br w:type="page"/>
      </w:r>
      <w:r w:rsidRPr="00772DC3">
        <w:rPr>
          <w:rFonts w:cs="Calibri"/>
          <w:b/>
          <w:sz w:val="24"/>
          <w:szCs w:val="24"/>
        </w:rPr>
        <w:lastRenderedPageBreak/>
        <w:t>References</w:t>
      </w:r>
    </w:p>
    <w:p w14:paraId="636BC930" w14:textId="77777777" w:rsidR="00F673A1" w:rsidRPr="00F673A1" w:rsidRDefault="000078BD" w:rsidP="00F673A1">
      <w:pPr>
        <w:spacing w:after="0" w:line="240" w:lineRule="auto"/>
        <w:ind w:left="720" w:hanging="720"/>
        <w:rPr>
          <w:rFonts w:cs="Courier New"/>
          <w:noProof/>
          <w:szCs w:val="20"/>
        </w:rPr>
      </w:pPr>
      <w:r w:rsidRPr="00772DC3">
        <w:rPr>
          <w:rFonts w:ascii="Courier New" w:hAnsi="Courier New" w:cs="Courier New"/>
          <w:b/>
          <w:sz w:val="20"/>
          <w:szCs w:val="20"/>
        </w:rPr>
        <w:fldChar w:fldCharType="begin"/>
      </w:r>
      <w:r w:rsidRPr="00772DC3">
        <w:rPr>
          <w:rFonts w:ascii="Courier New" w:hAnsi="Courier New" w:cs="Courier New"/>
          <w:b/>
          <w:sz w:val="20"/>
          <w:szCs w:val="20"/>
        </w:rPr>
        <w:instrText xml:space="preserve"> ADDIN EN.REFLIST </w:instrText>
      </w:r>
      <w:r w:rsidRPr="00772DC3">
        <w:rPr>
          <w:rFonts w:ascii="Courier New" w:hAnsi="Courier New" w:cs="Courier New"/>
          <w:b/>
          <w:sz w:val="20"/>
          <w:szCs w:val="20"/>
        </w:rPr>
        <w:fldChar w:fldCharType="separate"/>
      </w:r>
      <w:bookmarkStart w:id="1" w:name="_ENREF_1"/>
      <w:r w:rsidR="00F673A1" w:rsidRPr="00F673A1">
        <w:rPr>
          <w:rFonts w:cs="Courier New"/>
          <w:noProof/>
          <w:szCs w:val="20"/>
        </w:rPr>
        <w:t>1. Lancaster T (1979) Econometric Methods for the Duration of Unemployment. Econometrica 47: 939-956.</w:t>
      </w:r>
      <w:bookmarkEnd w:id="1"/>
    </w:p>
    <w:p w14:paraId="05E77B62" w14:textId="77777777" w:rsidR="00F673A1" w:rsidRPr="00F673A1" w:rsidRDefault="00F673A1" w:rsidP="00F673A1">
      <w:pPr>
        <w:spacing w:after="0" w:line="240" w:lineRule="auto"/>
        <w:ind w:left="720" w:hanging="720"/>
        <w:rPr>
          <w:rFonts w:cs="Courier New"/>
          <w:noProof/>
          <w:szCs w:val="20"/>
        </w:rPr>
      </w:pPr>
      <w:bookmarkStart w:id="2" w:name="_ENREF_2"/>
      <w:r w:rsidRPr="00F673A1">
        <w:rPr>
          <w:rFonts w:cs="Courier New"/>
          <w:noProof/>
          <w:szCs w:val="20"/>
        </w:rPr>
        <w:t>2. Cox DR (1972) Regression Models and Life-Tables. Journal of the Royal Statistical Society Series B-Statistical Methodology 34: 187-&amp;.</w:t>
      </w:r>
      <w:bookmarkEnd w:id="2"/>
    </w:p>
    <w:p w14:paraId="5601C871" w14:textId="77777777" w:rsidR="00F673A1" w:rsidRPr="00F673A1" w:rsidRDefault="00F673A1" w:rsidP="00F673A1">
      <w:pPr>
        <w:spacing w:after="0" w:line="240" w:lineRule="auto"/>
        <w:ind w:left="720" w:hanging="720"/>
        <w:rPr>
          <w:rFonts w:cs="Courier New"/>
          <w:noProof/>
          <w:szCs w:val="20"/>
        </w:rPr>
      </w:pPr>
      <w:bookmarkStart w:id="3" w:name="_ENREF_3"/>
      <w:r w:rsidRPr="00F673A1">
        <w:rPr>
          <w:rFonts w:cs="Courier New"/>
          <w:noProof/>
          <w:szCs w:val="20"/>
        </w:rPr>
        <w:t>3. Abbring JH, Van den Berg GJ (2007) The unobserved heterogeneity distribution in duration analysis. Biometrika 94: 87-99.</w:t>
      </w:r>
      <w:bookmarkEnd w:id="3"/>
    </w:p>
    <w:p w14:paraId="7505DB39" w14:textId="77777777" w:rsidR="00F673A1" w:rsidRPr="00F673A1" w:rsidRDefault="00F673A1" w:rsidP="00F673A1">
      <w:pPr>
        <w:spacing w:after="0" w:line="240" w:lineRule="auto"/>
        <w:ind w:left="720" w:hanging="720"/>
        <w:rPr>
          <w:rFonts w:cs="Courier New"/>
          <w:noProof/>
          <w:szCs w:val="20"/>
        </w:rPr>
      </w:pPr>
      <w:bookmarkStart w:id="4" w:name="_ENREF_4"/>
      <w:r w:rsidRPr="00F673A1">
        <w:rPr>
          <w:rFonts w:cs="Courier New"/>
          <w:noProof/>
          <w:szCs w:val="20"/>
        </w:rPr>
        <w:t>4. Vaupel JW, Manton KG, Stallard E (1979) Impact of Heterogeneity in Individual Frailty on the Dynamics of Mortality. Demography 16: 439-454.</w:t>
      </w:r>
      <w:bookmarkEnd w:id="4"/>
    </w:p>
    <w:p w14:paraId="69E57C3D" w14:textId="77777777" w:rsidR="00F673A1" w:rsidRPr="00F673A1" w:rsidRDefault="00F673A1" w:rsidP="00F673A1">
      <w:pPr>
        <w:spacing w:after="0" w:line="240" w:lineRule="auto"/>
        <w:ind w:left="720" w:hanging="720"/>
        <w:rPr>
          <w:rFonts w:cs="Courier New"/>
          <w:noProof/>
          <w:szCs w:val="20"/>
        </w:rPr>
      </w:pPr>
      <w:bookmarkStart w:id="5" w:name="_ENREF_5"/>
      <w:r w:rsidRPr="00F673A1">
        <w:rPr>
          <w:rFonts w:cs="Courier New"/>
          <w:noProof/>
          <w:szCs w:val="20"/>
        </w:rPr>
        <w:t>5. Heckman JJ, Singer B (1984) Econometric Duration Analysis. Journal of Econometrics 24: 63-132.</w:t>
      </w:r>
      <w:bookmarkEnd w:id="5"/>
    </w:p>
    <w:p w14:paraId="212126C1" w14:textId="77777777" w:rsidR="00F673A1" w:rsidRPr="00F673A1" w:rsidRDefault="00F673A1" w:rsidP="00F673A1">
      <w:pPr>
        <w:spacing w:after="0" w:line="240" w:lineRule="auto"/>
        <w:ind w:left="720" w:hanging="720"/>
        <w:rPr>
          <w:rFonts w:cs="Courier New"/>
          <w:noProof/>
          <w:szCs w:val="20"/>
        </w:rPr>
      </w:pPr>
      <w:bookmarkStart w:id="6" w:name="_ENREF_6"/>
      <w:r w:rsidRPr="00F673A1">
        <w:rPr>
          <w:rFonts w:cs="Courier New"/>
          <w:noProof/>
          <w:szCs w:val="20"/>
        </w:rPr>
        <w:t>6. Gerard J VdB (2001) Chapter 55 Duration models: specification, identification and multiple durations. In: Heckman JJ, Leamer E, editors. Handbook of Econometrics: Elsevier. pp. 3381-3460.</w:t>
      </w:r>
      <w:bookmarkEnd w:id="6"/>
    </w:p>
    <w:p w14:paraId="7FFEE859" w14:textId="77777777" w:rsidR="00F673A1" w:rsidRPr="00F673A1" w:rsidRDefault="00F673A1" w:rsidP="00F673A1">
      <w:pPr>
        <w:spacing w:after="0" w:line="240" w:lineRule="auto"/>
        <w:ind w:left="720" w:hanging="720"/>
        <w:rPr>
          <w:rFonts w:cs="Courier New"/>
          <w:noProof/>
          <w:szCs w:val="20"/>
        </w:rPr>
      </w:pPr>
      <w:bookmarkStart w:id="7" w:name="_ENREF_7"/>
      <w:r w:rsidRPr="00F673A1">
        <w:rPr>
          <w:rFonts w:cs="Courier New"/>
          <w:noProof/>
          <w:szCs w:val="20"/>
        </w:rPr>
        <w:t>7. Gray RJ (1994) A Bayesian analysis of institutional effects in a multicenter cancer clinical trial. Biometrics 50: 244-253.</w:t>
      </w:r>
      <w:bookmarkEnd w:id="7"/>
    </w:p>
    <w:p w14:paraId="55653C49" w14:textId="77777777" w:rsidR="00F673A1" w:rsidRPr="00F673A1" w:rsidRDefault="00F673A1" w:rsidP="00F673A1">
      <w:pPr>
        <w:spacing w:after="0" w:line="240" w:lineRule="auto"/>
        <w:ind w:left="720" w:hanging="720"/>
        <w:rPr>
          <w:rFonts w:cs="Courier New"/>
          <w:noProof/>
          <w:szCs w:val="20"/>
        </w:rPr>
      </w:pPr>
      <w:bookmarkStart w:id="8" w:name="_ENREF_8"/>
      <w:r w:rsidRPr="00F673A1">
        <w:rPr>
          <w:rFonts w:cs="Courier New"/>
          <w:noProof/>
          <w:szCs w:val="20"/>
        </w:rPr>
        <w:t>8. Yamaguchi T, Ohashi Y, Matsuyama Y (2002) Proportional hazards models with random effects to examine centre effects in multicentre cancer clinical trials. Stat Methods Med Res 11: 221-236.</w:t>
      </w:r>
      <w:bookmarkEnd w:id="8"/>
    </w:p>
    <w:p w14:paraId="0C12501A" w14:textId="77777777" w:rsidR="00F673A1" w:rsidRPr="00F673A1" w:rsidRDefault="00F673A1" w:rsidP="00F673A1">
      <w:pPr>
        <w:spacing w:after="0" w:line="240" w:lineRule="auto"/>
        <w:ind w:left="720" w:hanging="720"/>
        <w:rPr>
          <w:rFonts w:cs="Courier New"/>
          <w:noProof/>
          <w:szCs w:val="20"/>
        </w:rPr>
      </w:pPr>
      <w:bookmarkStart w:id="9" w:name="_ENREF_9"/>
      <w:r w:rsidRPr="00F673A1">
        <w:rPr>
          <w:rFonts w:cs="Courier New"/>
          <w:noProof/>
          <w:szCs w:val="20"/>
        </w:rPr>
        <w:t>9. Han A, Hausman JA (1990) Flexible Parametric-Estimation of Duration and Competing Risk Models. Journal of Applied Econometrics 5: 1-28.</w:t>
      </w:r>
      <w:bookmarkEnd w:id="9"/>
    </w:p>
    <w:p w14:paraId="4E9EC3C7" w14:textId="77777777" w:rsidR="00F673A1" w:rsidRPr="00F673A1" w:rsidRDefault="00F673A1" w:rsidP="00F673A1">
      <w:pPr>
        <w:spacing w:after="0" w:line="240" w:lineRule="auto"/>
        <w:ind w:left="720" w:hanging="720"/>
        <w:rPr>
          <w:rFonts w:cs="Courier New"/>
          <w:noProof/>
          <w:szCs w:val="20"/>
        </w:rPr>
      </w:pPr>
      <w:bookmarkStart w:id="10" w:name="_ENREF_10"/>
      <w:r w:rsidRPr="00F673A1">
        <w:rPr>
          <w:rFonts w:cs="Courier New"/>
          <w:noProof/>
          <w:szCs w:val="20"/>
        </w:rPr>
        <w:t>10. Nielsen GG, Gill RD, Andersen PK, Sorensen TIA (1992) A Counting Process Approach to Maximum-Likelihood-Estimation in Frailty Models. Scandinavian Journal of Statistics 19: 25-43.</w:t>
      </w:r>
      <w:bookmarkEnd w:id="10"/>
    </w:p>
    <w:p w14:paraId="420A0794" w14:textId="77777777" w:rsidR="00F673A1" w:rsidRPr="00F673A1" w:rsidRDefault="00F673A1" w:rsidP="00F673A1">
      <w:pPr>
        <w:spacing w:after="0" w:line="240" w:lineRule="auto"/>
        <w:ind w:left="720" w:hanging="720"/>
        <w:rPr>
          <w:rFonts w:cs="Courier New"/>
          <w:noProof/>
          <w:szCs w:val="20"/>
        </w:rPr>
      </w:pPr>
      <w:bookmarkStart w:id="11" w:name="_ENREF_11"/>
      <w:r w:rsidRPr="00F673A1">
        <w:rPr>
          <w:rFonts w:cs="Courier New"/>
          <w:noProof/>
          <w:szCs w:val="20"/>
        </w:rPr>
        <w:t>11. Murphy SA (1994) Consistency in a Proportional Hazards Model Incorporating a Random Effect. Annals of Statistics 22: 712-731.</w:t>
      </w:r>
      <w:bookmarkEnd w:id="11"/>
    </w:p>
    <w:p w14:paraId="217C924E" w14:textId="77777777" w:rsidR="00F673A1" w:rsidRPr="00F673A1" w:rsidRDefault="00F673A1" w:rsidP="00F673A1">
      <w:pPr>
        <w:spacing w:after="0" w:line="240" w:lineRule="auto"/>
        <w:ind w:left="720" w:hanging="720"/>
        <w:rPr>
          <w:rFonts w:cs="Courier New"/>
          <w:noProof/>
          <w:szCs w:val="20"/>
        </w:rPr>
      </w:pPr>
      <w:bookmarkStart w:id="12" w:name="_ENREF_12"/>
      <w:r w:rsidRPr="00F673A1">
        <w:rPr>
          <w:rFonts w:cs="Courier New"/>
          <w:noProof/>
          <w:szCs w:val="20"/>
        </w:rPr>
        <w:t>12. Murphy SA (1995) Asymptotic Theory for the Frailty Model. Annals of Statistics 23: 182-198.</w:t>
      </w:r>
      <w:bookmarkEnd w:id="12"/>
    </w:p>
    <w:p w14:paraId="3FB11E6E" w14:textId="77777777" w:rsidR="00F673A1" w:rsidRPr="00F673A1" w:rsidRDefault="00F673A1" w:rsidP="00F673A1">
      <w:pPr>
        <w:spacing w:after="0" w:line="240" w:lineRule="auto"/>
        <w:ind w:left="720" w:hanging="720"/>
        <w:rPr>
          <w:rFonts w:cs="Courier New"/>
          <w:noProof/>
          <w:szCs w:val="20"/>
        </w:rPr>
      </w:pPr>
      <w:bookmarkStart w:id="13" w:name="_ENREF_13"/>
      <w:r w:rsidRPr="00F673A1">
        <w:rPr>
          <w:rFonts w:cs="Courier New"/>
          <w:noProof/>
          <w:szCs w:val="20"/>
        </w:rPr>
        <w:t>13. Rahgozar M, Faghihzadeh S, Rouchi GB, Peng Y (2008) The power of testing a semi-parametric shared gamma frailty parameter in failure time data. Stat Med 27: 4328-4339.</w:t>
      </w:r>
      <w:bookmarkEnd w:id="13"/>
    </w:p>
    <w:p w14:paraId="782EE78E" w14:textId="77777777" w:rsidR="00F673A1" w:rsidRPr="00F673A1" w:rsidRDefault="00F673A1" w:rsidP="00F673A1">
      <w:pPr>
        <w:spacing w:after="0" w:line="240" w:lineRule="auto"/>
        <w:ind w:left="720" w:hanging="720"/>
        <w:rPr>
          <w:rFonts w:cs="Courier New"/>
          <w:noProof/>
          <w:szCs w:val="20"/>
        </w:rPr>
      </w:pPr>
      <w:bookmarkStart w:id="14" w:name="_ENREF_14"/>
      <w:r w:rsidRPr="00F673A1">
        <w:rPr>
          <w:rFonts w:cs="Courier New"/>
          <w:noProof/>
          <w:szCs w:val="20"/>
        </w:rPr>
        <w:t>14. Elbers C, Ridder G (1982) True and Spurious Duration Dependence - the Identifiability of the Proportional Hazard Model. Review of Economic Studies 49: 403-409.</w:t>
      </w:r>
      <w:bookmarkEnd w:id="14"/>
    </w:p>
    <w:p w14:paraId="5B62E61D" w14:textId="77777777" w:rsidR="00F673A1" w:rsidRPr="00F673A1" w:rsidRDefault="00F673A1" w:rsidP="00F673A1">
      <w:pPr>
        <w:spacing w:after="0" w:line="240" w:lineRule="auto"/>
        <w:ind w:left="720" w:hanging="720"/>
        <w:rPr>
          <w:rFonts w:cs="Courier New"/>
          <w:noProof/>
          <w:szCs w:val="20"/>
        </w:rPr>
      </w:pPr>
      <w:bookmarkStart w:id="15" w:name="_ENREF_15"/>
      <w:r w:rsidRPr="00F673A1">
        <w:rPr>
          <w:rFonts w:cs="Courier New"/>
          <w:noProof/>
          <w:szCs w:val="20"/>
        </w:rPr>
        <w:t>15. Sakata S (2002) Quasi-maximum likelihood estimation with complex survey data. Mimeo.</w:t>
      </w:r>
      <w:bookmarkEnd w:id="15"/>
    </w:p>
    <w:p w14:paraId="30FB0D49" w14:textId="77777777" w:rsidR="00F673A1" w:rsidRPr="00F673A1" w:rsidRDefault="00F673A1" w:rsidP="00F673A1">
      <w:pPr>
        <w:spacing w:after="0" w:line="240" w:lineRule="auto"/>
        <w:ind w:left="720" w:hanging="720"/>
        <w:rPr>
          <w:rFonts w:cs="Courier New"/>
          <w:noProof/>
          <w:szCs w:val="20"/>
        </w:rPr>
      </w:pPr>
      <w:bookmarkStart w:id="16" w:name="_ENREF_16"/>
      <w:r w:rsidRPr="00F673A1">
        <w:rPr>
          <w:rFonts w:cs="Courier New"/>
          <w:noProof/>
          <w:szCs w:val="20"/>
        </w:rPr>
        <w:t>16. Heo M, Faith MS, Mott JW, Gorman BS, Redden DT, et al. (2003) Hierarchical linear models for the development of growth curves: an example with body mass index in overweight/obese adults. Stat Med 22: 1911-1942.</w:t>
      </w:r>
      <w:bookmarkEnd w:id="16"/>
    </w:p>
    <w:p w14:paraId="7877745D" w14:textId="77777777" w:rsidR="00F673A1" w:rsidRPr="00F673A1" w:rsidRDefault="00F673A1" w:rsidP="00F673A1">
      <w:pPr>
        <w:spacing w:after="0" w:line="240" w:lineRule="auto"/>
        <w:ind w:left="720" w:hanging="720"/>
        <w:rPr>
          <w:rFonts w:cs="Courier New"/>
          <w:noProof/>
          <w:szCs w:val="20"/>
        </w:rPr>
      </w:pPr>
      <w:bookmarkStart w:id="17" w:name="_ENREF_17"/>
      <w:r w:rsidRPr="00F673A1">
        <w:rPr>
          <w:rFonts w:cs="Courier New"/>
          <w:noProof/>
          <w:szCs w:val="20"/>
        </w:rPr>
        <w:t>17. Fontaine KR, Redden DT, Wang C, Westfall AO, Allison DB (2003) Years of life lost due to obesity. JAMA 289: 187-193.</w:t>
      </w:r>
      <w:bookmarkEnd w:id="17"/>
    </w:p>
    <w:p w14:paraId="1A23A007" w14:textId="77777777" w:rsidR="00F673A1" w:rsidRPr="00F673A1" w:rsidRDefault="00F673A1" w:rsidP="00F673A1">
      <w:pPr>
        <w:spacing w:after="0" w:line="240" w:lineRule="auto"/>
        <w:ind w:left="720" w:hanging="720"/>
        <w:rPr>
          <w:rFonts w:cs="Courier New"/>
          <w:noProof/>
          <w:szCs w:val="20"/>
        </w:rPr>
      </w:pPr>
      <w:bookmarkStart w:id="18" w:name="_ENREF_18"/>
      <w:r w:rsidRPr="00F673A1">
        <w:rPr>
          <w:rFonts w:cs="Courier New"/>
          <w:noProof/>
          <w:szCs w:val="20"/>
        </w:rPr>
        <w:t>18. Allison DB, Faith MS, Heo M, Kotler DP (1997) Hypothesis concerning the U-shaped relation between body mass index and mortality. Am J Epidemiol 146: 339-349.</w:t>
      </w:r>
      <w:bookmarkEnd w:id="18"/>
    </w:p>
    <w:p w14:paraId="2C7CB34D" w14:textId="77777777" w:rsidR="00F673A1" w:rsidRPr="00F673A1" w:rsidRDefault="00F673A1" w:rsidP="00F673A1">
      <w:pPr>
        <w:spacing w:after="0" w:line="240" w:lineRule="auto"/>
        <w:ind w:left="720" w:hanging="720"/>
        <w:rPr>
          <w:rFonts w:cs="Courier New"/>
          <w:noProof/>
          <w:szCs w:val="20"/>
        </w:rPr>
      </w:pPr>
      <w:bookmarkStart w:id="19" w:name="_ENREF_19"/>
      <w:r w:rsidRPr="00F673A1">
        <w:rPr>
          <w:rFonts w:cs="Courier New"/>
          <w:noProof/>
          <w:szCs w:val="20"/>
        </w:rPr>
        <w:t>19. Durazo-arvizu R, McGee D, Li Z, Cooper R (1997) Establishing the nadir of the body mass index-mortality relationship: a case study. J Am Stat Assoc 92: 1,312-319.</w:t>
      </w:r>
      <w:bookmarkEnd w:id="19"/>
    </w:p>
    <w:p w14:paraId="799F6E9C" w14:textId="77777777" w:rsidR="00F673A1" w:rsidRPr="00F673A1" w:rsidRDefault="00F673A1" w:rsidP="00F673A1">
      <w:pPr>
        <w:spacing w:after="0" w:line="240" w:lineRule="auto"/>
        <w:ind w:left="720" w:hanging="720"/>
        <w:rPr>
          <w:rFonts w:cs="Courier New"/>
          <w:noProof/>
          <w:szCs w:val="20"/>
        </w:rPr>
      </w:pPr>
      <w:bookmarkStart w:id="20" w:name="_ENREF_20"/>
      <w:r w:rsidRPr="00F673A1">
        <w:rPr>
          <w:rFonts w:cs="Courier New"/>
          <w:noProof/>
          <w:szCs w:val="20"/>
        </w:rPr>
        <w:t>20. Hens N, Aerts M, Molenberghs G (2006) Model selection for incomplete and design-based samples. Stat Med 25: 2502-2520.</w:t>
      </w:r>
      <w:bookmarkEnd w:id="20"/>
    </w:p>
    <w:p w14:paraId="22F17693" w14:textId="33569F89" w:rsidR="00F673A1" w:rsidRPr="00F673A1" w:rsidRDefault="00F673A1" w:rsidP="00F673A1">
      <w:pPr>
        <w:spacing w:line="240" w:lineRule="auto"/>
        <w:ind w:left="720" w:hanging="720"/>
        <w:rPr>
          <w:rFonts w:cs="Courier New"/>
          <w:noProof/>
          <w:szCs w:val="20"/>
        </w:rPr>
      </w:pPr>
      <w:bookmarkStart w:id="21" w:name="_ENREF_21"/>
      <w:r w:rsidRPr="00F673A1">
        <w:rPr>
          <w:rFonts w:cs="Courier New"/>
          <w:noProof/>
          <w:szCs w:val="20"/>
        </w:rPr>
        <w:t xml:space="preserve">21. </w:t>
      </w:r>
      <w:r>
        <w:rPr>
          <w:rFonts w:cs="Calibri"/>
          <w:noProof/>
        </w:rPr>
        <w:t>Centers for Disease Control and Prevention</w:t>
      </w:r>
      <w:r w:rsidRPr="00F673A1">
        <w:rPr>
          <w:rFonts w:cs="Courier New"/>
          <w:noProof/>
          <w:szCs w:val="20"/>
        </w:rPr>
        <w:t xml:space="preserve"> (2000) Design and estimation for the National Health Interview Survey, 1995-2004. Vital Health Stat 2: 1-31.</w:t>
      </w:r>
      <w:bookmarkEnd w:id="21"/>
    </w:p>
    <w:p w14:paraId="426D74F7" w14:textId="74635CF1" w:rsidR="00F673A1" w:rsidRDefault="00F673A1" w:rsidP="00F673A1">
      <w:pPr>
        <w:spacing w:line="240" w:lineRule="auto"/>
        <w:rPr>
          <w:rFonts w:cs="Courier New"/>
          <w:noProof/>
          <w:szCs w:val="20"/>
        </w:rPr>
      </w:pPr>
    </w:p>
    <w:p w14:paraId="31D8BE7E" w14:textId="3614437A" w:rsidR="000078BD" w:rsidRPr="00772DC3" w:rsidRDefault="000078BD" w:rsidP="000078BD">
      <w:pPr>
        <w:rPr>
          <w:rFonts w:ascii="Courier New" w:hAnsi="Courier New" w:cs="Courier New"/>
          <w:b/>
          <w:sz w:val="20"/>
          <w:szCs w:val="20"/>
        </w:rPr>
      </w:pPr>
      <w:r w:rsidRPr="00772DC3">
        <w:rPr>
          <w:rFonts w:ascii="Courier New" w:hAnsi="Courier New" w:cs="Courier New"/>
          <w:b/>
          <w:sz w:val="20"/>
          <w:szCs w:val="20"/>
        </w:rPr>
        <w:fldChar w:fldCharType="end"/>
      </w:r>
    </w:p>
    <w:p w14:paraId="6310C2A9" w14:textId="77777777" w:rsidR="000078BD" w:rsidRPr="00772DC3" w:rsidRDefault="000078BD" w:rsidP="000078BD">
      <w:pPr>
        <w:rPr>
          <w:rFonts w:ascii="Courier New" w:hAnsi="Courier New" w:cs="Courier New"/>
          <w:b/>
          <w:sz w:val="20"/>
          <w:szCs w:val="20"/>
        </w:rPr>
      </w:pPr>
      <w:r w:rsidRPr="00772DC3">
        <w:rPr>
          <w:rFonts w:ascii="Courier New" w:hAnsi="Courier New" w:cs="Courier New"/>
          <w:b/>
          <w:sz w:val="20"/>
          <w:szCs w:val="20"/>
        </w:rPr>
        <w:br w:type="page"/>
      </w:r>
    </w:p>
    <w:p w14:paraId="1E36CE83" w14:textId="2CE3B17A" w:rsidR="0019199C" w:rsidRPr="004D3320" w:rsidRDefault="0019199C" w:rsidP="0019199C">
      <w:pPr>
        <w:autoSpaceDE w:val="0"/>
        <w:autoSpaceDN w:val="0"/>
        <w:adjustRightInd w:val="0"/>
        <w:spacing w:after="0" w:line="240" w:lineRule="auto"/>
        <w:rPr>
          <w:rFonts w:cs="Calibri"/>
        </w:rPr>
      </w:pPr>
      <w:r w:rsidRPr="004D3320">
        <w:rPr>
          <w:rFonts w:cs="Calibri"/>
        </w:rPr>
        <w:lastRenderedPageBreak/>
        <w:t xml:space="preserve">Table </w:t>
      </w:r>
      <w:r w:rsidR="00772DC3" w:rsidRPr="004D3320">
        <w:rPr>
          <w:rFonts w:cs="Calibri"/>
        </w:rPr>
        <w:t>S</w:t>
      </w:r>
      <w:r w:rsidRPr="004D3320">
        <w:rPr>
          <w:rFonts w:cs="Calibri"/>
        </w:rPr>
        <w:t xml:space="preserve">1. Considered model specifications and parametric assumptions </w:t>
      </w:r>
    </w:p>
    <w:p w14:paraId="55DE5EBE" w14:textId="77777777" w:rsidR="0019199C" w:rsidRPr="00772DC3" w:rsidRDefault="0019199C">
      <w:pPr>
        <w:spacing w:after="0" w:line="240" w:lineRule="auto"/>
        <w:rPr>
          <w:rFonts w:cs="Calibri"/>
        </w:rPr>
      </w:pPr>
    </w:p>
    <w:tbl>
      <w:tblPr>
        <w:tblStyle w:val="TableGrid"/>
        <w:tblW w:w="0" w:type="auto"/>
        <w:tblLayout w:type="fixed"/>
        <w:tblLook w:val="04A0" w:firstRow="1" w:lastRow="0" w:firstColumn="1" w:lastColumn="0" w:noHBand="0" w:noVBand="1"/>
      </w:tblPr>
      <w:tblGrid>
        <w:gridCol w:w="828"/>
        <w:gridCol w:w="6390"/>
        <w:gridCol w:w="1080"/>
        <w:gridCol w:w="1998"/>
      </w:tblGrid>
      <w:tr w:rsidR="00772DC3" w:rsidRPr="00772DC3" w14:paraId="344761C2" w14:textId="0C338B3F" w:rsidTr="00727F9F">
        <w:tc>
          <w:tcPr>
            <w:tcW w:w="828" w:type="dxa"/>
            <w:vAlign w:val="center"/>
          </w:tcPr>
          <w:p w14:paraId="40601934" w14:textId="5FDC2556" w:rsidR="0019199C" w:rsidRPr="00772DC3" w:rsidRDefault="00D35712" w:rsidP="00F37C12">
            <w:pPr>
              <w:spacing w:after="0" w:line="240" w:lineRule="auto"/>
              <w:rPr>
                <w:rFonts w:ascii="Arial" w:hAnsi="Arial" w:cs="Arial"/>
                <w:b/>
                <w:sz w:val="20"/>
                <w:szCs w:val="20"/>
              </w:rPr>
            </w:pPr>
            <w:r w:rsidRPr="00772DC3">
              <w:rPr>
                <w:rFonts w:ascii="Arial" w:hAnsi="Arial" w:cs="Arial"/>
                <w:b/>
                <w:sz w:val="20"/>
                <w:szCs w:val="20"/>
              </w:rPr>
              <w:t>Model</w:t>
            </w:r>
          </w:p>
        </w:tc>
        <w:tc>
          <w:tcPr>
            <w:tcW w:w="6390" w:type="dxa"/>
            <w:vAlign w:val="center"/>
          </w:tcPr>
          <w:p w14:paraId="41B3B2D6" w14:textId="5CE5C227" w:rsidR="0019199C" w:rsidRPr="00772DC3" w:rsidRDefault="0019199C" w:rsidP="00F37C12">
            <w:pPr>
              <w:spacing w:after="0" w:line="240" w:lineRule="auto"/>
              <w:jc w:val="center"/>
              <w:rPr>
                <w:rFonts w:ascii="Arial" w:hAnsi="Arial" w:cs="Arial"/>
                <w:b/>
                <w:sz w:val="20"/>
                <w:szCs w:val="20"/>
              </w:rPr>
            </w:pPr>
            <w:r w:rsidRPr="00772DC3">
              <w:rPr>
                <w:rFonts w:ascii="Arial" w:hAnsi="Arial" w:cs="Arial"/>
                <w:b/>
                <w:sz w:val="20"/>
                <w:szCs w:val="20"/>
              </w:rPr>
              <w:t>Covariates</w:t>
            </w:r>
          </w:p>
        </w:tc>
        <w:tc>
          <w:tcPr>
            <w:tcW w:w="1080" w:type="dxa"/>
            <w:vAlign w:val="center"/>
          </w:tcPr>
          <w:p w14:paraId="25E09881" w14:textId="1CBD6DD4" w:rsidR="0019199C" w:rsidRPr="00772DC3" w:rsidRDefault="0019199C" w:rsidP="00F37C12">
            <w:pPr>
              <w:spacing w:after="0" w:line="240" w:lineRule="auto"/>
              <w:jc w:val="center"/>
              <w:rPr>
                <w:rFonts w:ascii="Arial" w:hAnsi="Arial" w:cs="Arial"/>
                <w:sz w:val="20"/>
                <w:szCs w:val="20"/>
              </w:rPr>
            </w:pPr>
            <w:r w:rsidRPr="00772DC3">
              <w:rPr>
                <w:rFonts w:cs="Calibri"/>
                <w:position w:val="-6"/>
              </w:rPr>
              <w:object w:dxaOrig="240" w:dyaOrig="279" w14:anchorId="30E7EA55">
                <v:shape id="_x0000_i1045" type="#_x0000_t75" style="width:12pt;height:13.6pt" o:ole="">
                  <v:imagedata r:id="rId14" o:title=""/>
                </v:shape>
                <o:OLEObject Type="Embed" ProgID="Equation.3" ShapeID="_x0000_i1045" DrawAspect="Content" ObjectID="_1430310483" r:id="rId42"/>
              </w:object>
            </w:r>
          </w:p>
        </w:tc>
        <w:tc>
          <w:tcPr>
            <w:tcW w:w="1998" w:type="dxa"/>
            <w:vAlign w:val="center"/>
          </w:tcPr>
          <w:p w14:paraId="307196A0" w14:textId="2AC96049" w:rsidR="0019199C" w:rsidRPr="00772DC3" w:rsidRDefault="00F37C12" w:rsidP="00F37C12">
            <w:pPr>
              <w:spacing w:after="0" w:line="240" w:lineRule="auto"/>
              <w:jc w:val="center"/>
              <w:rPr>
                <w:rFonts w:ascii="Arial" w:hAnsi="Arial" w:cs="Arial"/>
                <w:b/>
                <w:sz w:val="20"/>
                <w:szCs w:val="20"/>
              </w:rPr>
            </w:pPr>
            <w:r w:rsidRPr="00772DC3">
              <w:rPr>
                <w:rFonts w:ascii="Arial" w:hAnsi="Arial" w:cs="Arial"/>
                <w:b/>
                <w:sz w:val="20"/>
                <w:szCs w:val="20"/>
              </w:rPr>
              <w:t>Baseline hazard</w:t>
            </w:r>
          </w:p>
        </w:tc>
      </w:tr>
      <w:tr w:rsidR="00772DC3" w:rsidRPr="00772DC3" w14:paraId="63FA0D4C" w14:textId="10AC4E72" w:rsidTr="00727F9F">
        <w:tc>
          <w:tcPr>
            <w:tcW w:w="828" w:type="dxa"/>
            <w:vAlign w:val="center"/>
          </w:tcPr>
          <w:p w14:paraId="317E2199" w14:textId="14027DBE" w:rsidR="0019199C" w:rsidRPr="00772DC3" w:rsidRDefault="0019199C" w:rsidP="00F37C12">
            <w:pPr>
              <w:spacing w:after="0" w:line="240" w:lineRule="auto"/>
              <w:jc w:val="center"/>
              <w:rPr>
                <w:rFonts w:ascii="Arial" w:hAnsi="Arial" w:cs="Arial"/>
                <w:b/>
                <w:sz w:val="20"/>
                <w:szCs w:val="20"/>
              </w:rPr>
            </w:pPr>
            <w:r w:rsidRPr="00772DC3">
              <w:rPr>
                <w:rFonts w:ascii="Arial" w:hAnsi="Arial" w:cs="Arial"/>
                <w:b/>
                <w:sz w:val="20"/>
                <w:szCs w:val="20"/>
              </w:rPr>
              <w:t>I</w:t>
            </w:r>
          </w:p>
        </w:tc>
        <w:tc>
          <w:tcPr>
            <w:tcW w:w="6390" w:type="dxa"/>
            <w:vAlign w:val="center"/>
          </w:tcPr>
          <w:p w14:paraId="4EDBC76B" w14:textId="66E2F568" w:rsidR="0019199C" w:rsidRPr="00772DC3" w:rsidRDefault="00F37C12" w:rsidP="00293312">
            <w:pPr>
              <w:spacing w:after="0" w:line="240" w:lineRule="auto"/>
              <w:rPr>
                <w:rFonts w:ascii="Arial" w:hAnsi="Arial" w:cs="Arial"/>
                <w:sz w:val="20"/>
                <w:szCs w:val="20"/>
              </w:rPr>
            </w:pPr>
            <w:proofErr w:type="spellStart"/>
            <w:r w:rsidRPr="00772DC3">
              <w:rPr>
                <w:rFonts w:ascii="Arial" w:hAnsi="Arial" w:cs="Arial"/>
                <w:sz w:val="20"/>
                <w:szCs w:val="20"/>
              </w:rPr>
              <w:t>Male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white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black</w:t>
            </w:r>
            <w:r w:rsidRPr="00772DC3">
              <w:rPr>
                <w:rFonts w:ascii="Arial" w:hAnsi="Arial" w:cs="Arial"/>
                <w:sz w:val="20"/>
                <w:szCs w:val="20"/>
                <w:vertAlign w:val="superscript"/>
              </w:rPr>
              <w:t>a</w:t>
            </w:r>
            <w:proofErr w:type="spellEnd"/>
            <w:r w:rsidRPr="00772DC3">
              <w:rPr>
                <w:rFonts w:ascii="Arial" w:hAnsi="Arial" w:cs="Arial"/>
                <w:sz w:val="20"/>
                <w:szCs w:val="20"/>
              </w:rPr>
              <w:t xml:space="preserve">, high </w:t>
            </w:r>
            <w:proofErr w:type="spellStart"/>
            <w:r w:rsidRPr="00772DC3">
              <w:rPr>
                <w:rFonts w:ascii="Arial" w:hAnsi="Arial" w:cs="Arial"/>
                <w:sz w:val="20"/>
                <w:szCs w:val="20"/>
              </w:rPr>
              <w:t>school</w:t>
            </w:r>
            <w:r w:rsidRPr="00772DC3">
              <w:rPr>
                <w:rFonts w:ascii="Arial" w:hAnsi="Arial" w:cs="Arial"/>
                <w:sz w:val="20"/>
                <w:szCs w:val="20"/>
                <w:vertAlign w:val="superscript"/>
              </w:rPr>
              <w:t>a</w:t>
            </w:r>
            <w:proofErr w:type="spellEnd"/>
            <w:r w:rsidRPr="00772DC3">
              <w:rPr>
                <w:rFonts w:ascii="Arial" w:hAnsi="Arial" w:cs="Arial"/>
                <w:sz w:val="20"/>
                <w:szCs w:val="20"/>
              </w:rPr>
              <w:t xml:space="preserve">, BMI, ORDs, </w:t>
            </w:r>
            <w:r w:rsidR="005940B1" w:rsidRPr="00772DC3">
              <w:rPr>
                <w:rFonts w:ascii="Arial" w:hAnsi="Arial" w:cs="Arial"/>
                <w:sz w:val="20"/>
                <w:szCs w:val="20"/>
              </w:rPr>
              <w:t xml:space="preserve"> no </w:t>
            </w:r>
            <w:proofErr w:type="spellStart"/>
            <w:r w:rsidR="005940B1" w:rsidRPr="00772DC3">
              <w:rPr>
                <w:rFonts w:ascii="Arial" w:hAnsi="Arial" w:cs="Arial"/>
                <w:sz w:val="20"/>
                <w:szCs w:val="20"/>
              </w:rPr>
              <w:t>alcohol</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r w:rsidR="005940B1" w:rsidRPr="00772DC3">
              <w:rPr>
                <w:rFonts w:ascii="Arial" w:hAnsi="Arial" w:cs="Arial"/>
                <w:sz w:val="20"/>
                <w:szCs w:val="20"/>
              </w:rPr>
              <w:t>p</w:t>
            </w:r>
            <w:r w:rsidRPr="00772DC3">
              <w:rPr>
                <w:rFonts w:ascii="Arial" w:hAnsi="Arial" w:cs="Arial"/>
                <w:sz w:val="20"/>
                <w:szCs w:val="20"/>
              </w:rPr>
              <w:t xml:space="preserve">hysical </w:t>
            </w:r>
            <w:proofErr w:type="spellStart"/>
            <w:r w:rsidRPr="00772DC3">
              <w:rPr>
                <w:rFonts w:ascii="Arial" w:hAnsi="Arial" w:cs="Arial"/>
                <w:sz w:val="20"/>
                <w:szCs w:val="20"/>
              </w:rPr>
              <w:t>activity</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005940B1" w:rsidRPr="00772DC3">
              <w:rPr>
                <w:rFonts w:ascii="Arial" w:hAnsi="Arial" w:cs="Arial"/>
                <w:sz w:val="20"/>
                <w:szCs w:val="20"/>
              </w:rPr>
              <w:t>a</w:t>
            </w:r>
            <w:r w:rsidRPr="00772DC3">
              <w:rPr>
                <w:rFonts w:ascii="Arial" w:hAnsi="Arial" w:cs="Arial"/>
                <w:sz w:val="20"/>
                <w:szCs w:val="20"/>
              </w:rPr>
              <w:t>ge</w:t>
            </w:r>
            <w:r w:rsidR="00293312" w:rsidRPr="00772DC3">
              <w:rPr>
                <w:rFonts w:ascii="Arial" w:hAnsi="Arial" w:cs="Arial"/>
                <w:sz w:val="20"/>
                <w:szCs w:val="20"/>
                <w:vertAlign w:val="superscript"/>
              </w:rPr>
              <w:t>b</w:t>
            </w:r>
            <w:proofErr w:type="spellEnd"/>
            <w:r w:rsidRPr="00772DC3">
              <w:rPr>
                <w:rFonts w:ascii="Arial" w:hAnsi="Arial" w:cs="Arial"/>
                <w:sz w:val="20"/>
                <w:szCs w:val="20"/>
              </w:rPr>
              <w:t xml:space="preserve">, </w:t>
            </w:r>
            <w:r w:rsidR="00293312" w:rsidRPr="00772DC3">
              <w:rPr>
                <w:rFonts w:ascii="Arial" w:hAnsi="Arial" w:cs="Arial"/>
                <w:sz w:val="20"/>
                <w:szCs w:val="20"/>
              </w:rPr>
              <w:t>a</w:t>
            </w:r>
            <w:r w:rsidR="005940B1" w:rsidRPr="00772DC3">
              <w:rPr>
                <w:rFonts w:ascii="Arial" w:hAnsi="Arial" w:cs="Arial"/>
                <w:sz w:val="20"/>
                <w:szCs w:val="20"/>
              </w:rPr>
              <w:t xml:space="preserve">ge </w:t>
            </w:r>
            <w:proofErr w:type="spellStart"/>
            <w:r w:rsidRPr="00772DC3">
              <w:rPr>
                <w:rFonts w:ascii="Arial" w:hAnsi="Arial" w:cs="Arial"/>
                <w:sz w:val="20"/>
                <w:szCs w:val="20"/>
              </w:rPr>
              <w:t>squared</w:t>
            </w:r>
            <w:r w:rsidR="00293312" w:rsidRPr="00772DC3">
              <w:rPr>
                <w:rFonts w:ascii="Arial" w:hAnsi="Arial" w:cs="Arial"/>
                <w:sz w:val="20"/>
                <w:szCs w:val="20"/>
                <w:vertAlign w:val="superscript"/>
              </w:rPr>
              <w:t>c</w:t>
            </w:r>
            <w:proofErr w:type="spellEnd"/>
          </w:p>
        </w:tc>
        <w:tc>
          <w:tcPr>
            <w:tcW w:w="1080" w:type="dxa"/>
            <w:vAlign w:val="center"/>
          </w:tcPr>
          <w:p w14:paraId="607E2FBB" w14:textId="37D77BBA" w:rsidR="0019199C" w:rsidRPr="00772DC3" w:rsidRDefault="00D35712" w:rsidP="00D35712">
            <w:pPr>
              <w:spacing w:after="0" w:line="240" w:lineRule="auto"/>
              <w:rPr>
                <w:rFonts w:ascii="Arial" w:hAnsi="Arial" w:cs="Arial"/>
                <w:sz w:val="20"/>
                <w:szCs w:val="20"/>
              </w:rPr>
            </w:pPr>
            <w:r w:rsidRPr="00772DC3">
              <w:rPr>
                <w:rFonts w:ascii="Arial" w:hAnsi="Arial" w:cs="Arial"/>
                <w:sz w:val="20"/>
                <w:szCs w:val="20"/>
              </w:rPr>
              <w:t>Gamma</w:t>
            </w:r>
          </w:p>
        </w:tc>
        <w:tc>
          <w:tcPr>
            <w:tcW w:w="1998" w:type="dxa"/>
            <w:vAlign w:val="center"/>
          </w:tcPr>
          <w:p w14:paraId="3D4A287B" w14:textId="48FA6F1F" w:rsidR="0019199C" w:rsidRPr="00772DC3" w:rsidRDefault="00F37C12" w:rsidP="00F37C12">
            <w:pPr>
              <w:spacing w:after="0" w:line="240" w:lineRule="auto"/>
              <w:rPr>
                <w:rFonts w:ascii="Arial" w:hAnsi="Arial" w:cs="Arial"/>
                <w:sz w:val="20"/>
                <w:szCs w:val="20"/>
              </w:rPr>
            </w:pPr>
            <w:r w:rsidRPr="00772DC3">
              <w:rPr>
                <w:rFonts w:ascii="Arial" w:hAnsi="Arial" w:cs="Arial"/>
                <w:sz w:val="20"/>
                <w:szCs w:val="20"/>
              </w:rPr>
              <w:t>Piecewise constant (14 parameters)</w:t>
            </w:r>
          </w:p>
        </w:tc>
      </w:tr>
      <w:tr w:rsidR="00772DC3" w:rsidRPr="00772DC3" w14:paraId="463AFCF8" w14:textId="60FFD1F2" w:rsidTr="00727F9F">
        <w:tc>
          <w:tcPr>
            <w:tcW w:w="828" w:type="dxa"/>
            <w:vAlign w:val="center"/>
          </w:tcPr>
          <w:p w14:paraId="0ADCF9D3" w14:textId="3E9E901B" w:rsidR="006C4E8C" w:rsidRPr="00772DC3" w:rsidRDefault="006C4E8C" w:rsidP="00F37C12">
            <w:pPr>
              <w:spacing w:after="0" w:line="240" w:lineRule="auto"/>
              <w:jc w:val="center"/>
              <w:rPr>
                <w:rFonts w:ascii="Arial" w:hAnsi="Arial" w:cs="Arial"/>
                <w:b/>
                <w:sz w:val="20"/>
                <w:szCs w:val="20"/>
              </w:rPr>
            </w:pPr>
            <w:r w:rsidRPr="00772DC3">
              <w:rPr>
                <w:rFonts w:ascii="Arial" w:hAnsi="Arial" w:cs="Arial"/>
                <w:b/>
                <w:sz w:val="20"/>
                <w:szCs w:val="20"/>
              </w:rPr>
              <w:t>II</w:t>
            </w:r>
          </w:p>
        </w:tc>
        <w:tc>
          <w:tcPr>
            <w:tcW w:w="6390" w:type="dxa"/>
            <w:vAlign w:val="center"/>
          </w:tcPr>
          <w:p w14:paraId="5A68C5A1" w14:textId="026825FE" w:rsidR="006C4E8C" w:rsidRPr="00772DC3" w:rsidRDefault="006C4E8C" w:rsidP="00293312">
            <w:pPr>
              <w:spacing w:after="0" w:line="240" w:lineRule="auto"/>
              <w:rPr>
                <w:rFonts w:ascii="Arial" w:hAnsi="Arial" w:cs="Arial"/>
                <w:sz w:val="20"/>
                <w:szCs w:val="20"/>
              </w:rPr>
            </w:pPr>
            <w:proofErr w:type="spellStart"/>
            <w:r w:rsidRPr="00772DC3">
              <w:rPr>
                <w:rFonts w:ascii="Arial" w:hAnsi="Arial" w:cs="Arial"/>
                <w:sz w:val="20"/>
                <w:szCs w:val="20"/>
              </w:rPr>
              <w:t>Male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white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black</w:t>
            </w:r>
            <w:r w:rsidRPr="00772DC3">
              <w:rPr>
                <w:rFonts w:ascii="Arial" w:hAnsi="Arial" w:cs="Arial"/>
                <w:sz w:val="20"/>
                <w:szCs w:val="20"/>
                <w:vertAlign w:val="superscript"/>
              </w:rPr>
              <w:t>a</w:t>
            </w:r>
            <w:proofErr w:type="spellEnd"/>
            <w:r w:rsidRPr="00772DC3">
              <w:rPr>
                <w:rFonts w:ascii="Arial" w:hAnsi="Arial" w:cs="Arial"/>
                <w:sz w:val="20"/>
                <w:szCs w:val="20"/>
              </w:rPr>
              <w:t xml:space="preserve">, high </w:t>
            </w:r>
            <w:proofErr w:type="spellStart"/>
            <w:r w:rsidRPr="00772DC3">
              <w:rPr>
                <w:rFonts w:ascii="Arial" w:hAnsi="Arial" w:cs="Arial"/>
                <w:sz w:val="20"/>
                <w:szCs w:val="20"/>
              </w:rPr>
              <w:t>school</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BMI</w:t>
            </w:r>
            <w:r w:rsidR="00293312" w:rsidRPr="00772DC3">
              <w:rPr>
                <w:rFonts w:ascii="Arial" w:hAnsi="Arial" w:cs="Arial"/>
                <w:sz w:val="20"/>
                <w:szCs w:val="20"/>
                <w:vertAlign w:val="superscript"/>
              </w:rPr>
              <w:t>b</w:t>
            </w:r>
            <w:proofErr w:type="spellEnd"/>
            <w:r w:rsidRPr="00772DC3">
              <w:rPr>
                <w:rFonts w:ascii="Arial" w:hAnsi="Arial" w:cs="Arial"/>
                <w:sz w:val="20"/>
                <w:szCs w:val="20"/>
              </w:rPr>
              <w:t xml:space="preserve">, BMI </w:t>
            </w:r>
            <w:proofErr w:type="spellStart"/>
            <w:r w:rsidRPr="00772DC3">
              <w:rPr>
                <w:rFonts w:ascii="Arial" w:hAnsi="Arial" w:cs="Arial"/>
                <w:sz w:val="20"/>
                <w:szCs w:val="20"/>
              </w:rPr>
              <w:t>squared</w:t>
            </w:r>
            <w:r w:rsidR="00293312" w:rsidRPr="00772DC3">
              <w:rPr>
                <w:rFonts w:ascii="Arial" w:hAnsi="Arial" w:cs="Arial"/>
                <w:sz w:val="20"/>
                <w:szCs w:val="20"/>
                <w:vertAlign w:val="superscript"/>
              </w:rPr>
              <w:t>c</w:t>
            </w:r>
            <w:proofErr w:type="spellEnd"/>
            <w:r w:rsidRPr="00772DC3">
              <w:rPr>
                <w:rFonts w:ascii="Arial" w:hAnsi="Arial" w:cs="Arial"/>
                <w:sz w:val="20"/>
                <w:szCs w:val="20"/>
              </w:rPr>
              <w:t xml:space="preserve">, ORDs, </w:t>
            </w:r>
            <w:r w:rsidR="005940B1" w:rsidRPr="00772DC3">
              <w:rPr>
                <w:rFonts w:ascii="Arial" w:hAnsi="Arial" w:cs="Arial"/>
                <w:sz w:val="20"/>
                <w:szCs w:val="20"/>
              </w:rPr>
              <w:t xml:space="preserve">no </w:t>
            </w:r>
            <w:proofErr w:type="spellStart"/>
            <w:r w:rsidR="005940B1" w:rsidRPr="00772DC3">
              <w:rPr>
                <w:rFonts w:ascii="Arial" w:hAnsi="Arial" w:cs="Arial"/>
                <w:sz w:val="20"/>
                <w:szCs w:val="20"/>
              </w:rPr>
              <w:t>alcohol</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r w:rsidR="005940B1" w:rsidRPr="00772DC3">
              <w:rPr>
                <w:rFonts w:ascii="Arial" w:hAnsi="Arial" w:cs="Arial"/>
                <w:sz w:val="20"/>
                <w:szCs w:val="20"/>
              </w:rPr>
              <w:t>physical</w:t>
            </w:r>
            <w:r w:rsidRPr="00772DC3">
              <w:rPr>
                <w:rFonts w:ascii="Arial" w:hAnsi="Arial" w:cs="Arial"/>
                <w:sz w:val="20"/>
                <w:szCs w:val="20"/>
              </w:rPr>
              <w:t xml:space="preserve"> </w:t>
            </w:r>
            <w:proofErr w:type="spellStart"/>
            <w:r w:rsidRPr="00772DC3">
              <w:rPr>
                <w:rFonts w:ascii="Arial" w:hAnsi="Arial" w:cs="Arial"/>
                <w:sz w:val="20"/>
                <w:szCs w:val="20"/>
              </w:rPr>
              <w:t>activity</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00293312" w:rsidRPr="00772DC3">
              <w:rPr>
                <w:rFonts w:ascii="Arial" w:hAnsi="Arial" w:cs="Arial"/>
                <w:sz w:val="20"/>
                <w:szCs w:val="20"/>
              </w:rPr>
              <w:t>age</w:t>
            </w:r>
            <w:r w:rsidR="00293312" w:rsidRPr="00772DC3">
              <w:rPr>
                <w:rFonts w:ascii="Arial" w:hAnsi="Arial" w:cs="Arial"/>
                <w:sz w:val="20"/>
                <w:szCs w:val="20"/>
                <w:vertAlign w:val="superscript"/>
              </w:rPr>
              <w:t>b</w:t>
            </w:r>
            <w:proofErr w:type="spellEnd"/>
            <w:r w:rsidR="00293312" w:rsidRPr="00772DC3">
              <w:rPr>
                <w:rFonts w:ascii="Arial" w:hAnsi="Arial" w:cs="Arial"/>
                <w:sz w:val="20"/>
                <w:szCs w:val="20"/>
              </w:rPr>
              <w:t xml:space="preserve">, age </w:t>
            </w:r>
            <w:proofErr w:type="spellStart"/>
            <w:r w:rsidR="00293312" w:rsidRPr="00772DC3">
              <w:rPr>
                <w:rFonts w:ascii="Arial" w:hAnsi="Arial" w:cs="Arial"/>
                <w:sz w:val="20"/>
                <w:szCs w:val="20"/>
              </w:rPr>
              <w:t>squared</w:t>
            </w:r>
            <w:r w:rsidR="00293312" w:rsidRPr="00772DC3">
              <w:rPr>
                <w:rFonts w:ascii="Arial" w:hAnsi="Arial" w:cs="Arial"/>
                <w:sz w:val="20"/>
                <w:szCs w:val="20"/>
                <w:vertAlign w:val="superscript"/>
              </w:rPr>
              <w:t>c</w:t>
            </w:r>
            <w:proofErr w:type="spellEnd"/>
          </w:p>
        </w:tc>
        <w:tc>
          <w:tcPr>
            <w:tcW w:w="1080" w:type="dxa"/>
            <w:vAlign w:val="center"/>
          </w:tcPr>
          <w:p w14:paraId="00729140" w14:textId="3A6B6BEA" w:rsidR="006C4E8C" w:rsidRPr="00772DC3" w:rsidRDefault="00D35712" w:rsidP="00D35712">
            <w:pPr>
              <w:spacing w:after="0" w:line="240" w:lineRule="auto"/>
              <w:rPr>
                <w:rFonts w:ascii="Arial" w:hAnsi="Arial" w:cs="Arial"/>
                <w:sz w:val="20"/>
                <w:szCs w:val="20"/>
              </w:rPr>
            </w:pPr>
            <w:r w:rsidRPr="00772DC3">
              <w:rPr>
                <w:rFonts w:ascii="Arial" w:hAnsi="Arial" w:cs="Arial"/>
                <w:sz w:val="20"/>
                <w:szCs w:val="20"/>
              </w:rPr>
              <w:t>Gamma</w:t>
            </w:r>
          </w:p>
        </w:tc>
        <w:tc>
          <w:tcPr>
            <w:tcW w:w="1998" w:type="dxa"/>
            <w:vAlign w:val="center"/>
          </w:tcPr>
          <w:p w14:paraId="512613E5" w14:textId="3C35FB2B" w:rsidR="006C4E8C" w:rsidRPr="00772DC3" w:rsidRDefault="006C4E8C" w:rsidP="00F37C12">
            <w:pPr>
              <w:spacing w:after="0" w:line="240" w:lineRule="auto"/>
              <w:rPr>
                <w:rFonts w:ascii="Arial" w:hAnsi="Arial" w:cs="Arial"/>
                <w:sz w:val="20"/>
                <w:szCs w:val="20"/>
              </w:rPr>
            </w:pPr>
            <w:r w:rsidRPr="00772DC3">
              <w:rPr>
                <w:rFonts w:ascii="Arial" w:hAnsi="Arial" w:cs="Arial"/>
                <w:sz w:val="20"/>
                <w:szCs w:val="20"/>
              </w:rPr>
              <w:t>Piecewise constant (14 parameters)</w:t>
            </w:r>
          </w:p>
        </w:tc>
      </w:tr>
      <w:tr w:rsidR="00772DC3" w:rsidRPr="00772DC3" w14:paraId="009FBEEF" w14:textId="77777777" w:rsidTr="00727F9F">
        <w:tc>
          <w:tcPr>
            <w:tcW w:w="828" w:type="dxa"/>
            <w:vAlign w:val="center"/>
          </w:tcPr>
          <w:p w14:paraId="75ED4695" w14:textId="65864D8E" w:rsidR="006C4E8C" w:rsidRPr="00772DC3" w:rsidRDefault="006C4E8C" w:rsidP="00F37C12">
            <w:pPr>
              <w:spacing w:after="0" w:line="240" w:lineRule="auto"/>
              <w:jc w:val="center"/>
              <w:rPr>
                <w:rFonts w:ascii="Arial" w:hAnsi="Arial" w:cs="Arial"/>
                <w:b/>
                <w:sz w:val="20"/>
                <w:szCs w:val="20"/>
              </w:rPr>
            </w:pPr>
            <w:r w:rsidRPr="00772DC3">
              <w:rPr>
                <w:rFonts w:ascii="Arial" w:hAnsi="Arial" w:cs="Arial"/>
                <w:b/>
                <w:sz w:val="20"/>
                <w:szCs w:val="20"/>
              </w:rPr>
              <w:t>III</w:t>
            </w:r>
          </w:p>
        </w:tc>
        <w:tc>
          <w:tcPr>
            <w:tcW w:w="6390" w:type="dxa"/>
            <w:vAlign w:val="center"/>
          </w:tcPr>
          <w:p w14:paraId="2AB9AF14" w14:textId="290F10AE" w:rsidR="006C4E8C" w:rsidRPr="00772DC3" w:rsidRDefault="006C4E8C" w:rsidP="00F37C12">
            <w:pPr>
              <w:spacing w:after="0" w:line="240" w:lineRule="auto"/>
              <w:rPr>
                <w:rFonts w:ascii="Arial" w:hAnsi="Arial" w:cs="Arial"/>
                <w:sz w:val="20"/>
                <w:szCs w:val="20"/>
              </w:rPr>
            </w:pPr>
            <w:proofErr w:type="spellStart"/>
            <w:r w:rsidRPr="00772DC3">
              <w:rPr>
                <w:rFonts w:ascii="Arial" w:hAnsi="Arial" w:cs="Arial"/>
                <w:sz w:val="20"/>
                <w:szCs w:val="20"/>
              </w:rPr>
              <w:t>Male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white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black</w:t>
            </w:r>
            <w:r w:rsidRPr="00772DC3">
              <w:rPr>
                <w:rFonts w:ascii="Arial" w:hAnsi="Arial" w:cs="Arial"/>
                <w:sz w:val="20"/>
                <w:szCs w:val="20"/>
                <w:vertAlign w:val="superscript"/>
              </w:rPr>
              <w:t>a</w:t>
            </w:r>
            <w:proofErr w:type="spellEnd"/>
            <w:r w:rsidRPr="00772DC3">
              <w:rPr>
                <w:rFonts w:ascii="Arial" w:hAnsi="Arial" w:cs="Arial"/>
                <w:sz w:val="20"/>
                <w:szCs w:val="20"/>
              </w:rPr>
              <w:t xml:space="preserve">, high </w:t>
            </w:r>
            <w:proofErr w:type="spellStart"/>
            <w:r w:rsidRPr="00772DC3">
              <w:rPr>
                <w:rFonts w:ascii="Arial" w:hAnsi="Arial" w:cs="Arial"/>
                <w:sz w:val="20"/>
                <w:szCs w:val="20"/>
              </w:rPr>
              <w:t>school</w:t>
            </w:r>
            <w:r w:rsidRPr="00772DC3">
              <w:rPr>
                <w:rFonts w:ascii="Arial" w:hAnsi="Arial" w:cs="Arial"/>
                <w:sz w:val="20"/>
                <w:szCs w:val="20"/>
                <w:vertAlign w:val="superscript"/>
              </w:rPr>
              <w:t>a</w:t>
            </w:r>
            <w:proofErr w:type="spellEnd"/>
            <w:r w:rsidRPr="00772DC3">
              <w:rPr>
                <w:rFonts w:ascii="Arial" w:hAnsi="Arial" w:cs="Arial"/>
                <w:sz w:val="20"/>
                <w:szCs w:val="20"/>
              </w:rPr>
              <w:t xml:space="preserve">, inverted BMI, ORDs, </w:t>
            </w:r>
            <w:r w:rsidR="005940B1" w:rsidRPr="00772DC3">
              <w:rPr>
                <w:rFonts w:ascii="Arial" w:hAnsi="Arial" w:cs="Arial"/>
                <w:sz w:val="20"/>
                <w:szCs w:val="20"/>
              </w:rPr>
              <w:t xml:space="preserve">no </w:t>
            </w:r>
            <w:proofErr w:type="spellStart"/>
            <w:r w:rsidR="005940B1" w:rsidRPr="00772DC3">
              <w:rPr>
                <w:rFonts w:ascii="Arial" w:hAnsi="Arial" w:cs="Arial"/>
                <w:sz w:val="20"/>
                <w:szCs w:val="20"/>
              </w:rPr>
              <w:t>alcohol</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r w:rsidR="005940B1" w:rsidRPr="00772DC3">
              <w:rPr>
                <w:rFonts w:ascii="Arial" w:hAnsi="Arial" w:cs="Arial"/>
                <w:sz w:val="20"/>
                <w:szCs w:val="20"/>
              </w:rPr>
              <w:t>physical</w:t>
            </w:r>
            <w:r w:rsidRPr="00772DC3">
              <w:rPr>
                <w:rFonts w:ascii="Arial" w:hAnsi="Arial" w:cs="Arial"/>
                <w:sz w:val="20"/>
                <w:szCs w:val="20"/>
              </w:rPr>
              <w:t xml:space="preserve"> </w:t>
            </w:r>
            <w:proofErr w:type="spellStart"/>
            <w:r w:rsidRPr="00772DC3">
              <w:rPr>
                <w:rFonts w:ascii="Arial" w:hAnsi="Arial" w:cs="Arial"/>
                <w:sz w:val="20"/>
                <w:szCs w:val="20"/>
              </w:rPr>
              <w:t>activity</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00293312" w:rsidRPr="00772DC3">
              <w:rPr>
                <w:rFonts w:ascii="Arial" w:hAnsi="Arial" w:cs="Arial"/>
                <w:sz w:val="20"/>
                <w:szCs w:val="20"/>
              </w:rPr>
              <w:t>age</w:t>
            </w:r>
            <w:r w:rsidR="00293312" w:rsidRPr="00772DC3">
              <w:rPr>
                <w:rFonts w:ascii="Arial" w:hAnsi="Arial" w:cs="Arial"/>
                <w:sz w:val="20"/>
                <w:szCs w:val="20"/>
                <w:vertAlign w:val="superscript"/>
              </w:rPr>
              <w:t>b</w:t>
            </w:r>
            <w:proofErr w:type="spellEnd"/>
            <w:r w:rsidR="00293312" w:rsidRPr="00772DC3">
              <w:rPr>
                <w:rFonts w:ascii="Arial" w:hAnsi="Arial" w:cs="Arial"/>
                <w:sz w:val="20"/>
                <w:szCs w:val="20"/>
              </w:rPr>
              <w:t xml:space="preserve">, age </w:t>
            </w:r>
            <w:proofErr w:type="spellStart"/>
            <w:r w:rsidR="00293312" w:rsidRPr="00772DC3">
              <w:rPr>
                <w:rFonts w:ascii="Arial" w:hAnsi="Arial" w:cs="Arial"/>
                <w:sz w:val="20"/>
                <w:szCs w:val="20"/>
              </w:rPr>
              <w:t>squared</w:t>
            </w:r>
            <w:r w:rsidR="00293312" w:rsidRPr="00772DC3">
              <w:rPr>
                <w:rFonts w:ascii="Arial" w:hAnsi="Arial" w:cs="Arial"/>
                <w:sz w:val="20"/>
                <w:szCs w:val="20"/>
                <w:vertAlign w:val="superscript"/>
              </w:rPr>
              <w:t>c</w:t>
            </w:r>
            <w:proofErr w:type="spellEnd"/>
          </w:p>
        </w:tc>
        <w:tc>
          <w:tcPr>
            <w:tcW w:w="1080" w:type="dxa"/>
            <w:vAlign w:val="center"/>
          </w:tcPr>
          <w:p w14:paraId="307E49F0" w14:textId="43043AF7" w:rsidR="006C4E8C" w:rsidRPr="00772DC3" w:rsidRDefault="00D35712" w:rsidP="00D35712">
            <w:pPr>
              <w:spacing w:after="0" w:line="240" w:lineRule="auto"/>
              <w:rPr>
                <w:rFonts w:ascii="Arial" w:hAnsi="Arial" w:cs="Arial"/>
                <w:sz w:val="20"/>
                <w:szCs w:val="20"/>
              </w:rPr>
            </w:pPr>
            <w:r w:rsidRPr="00772DC3">
              <w:rPr>
                <w:rFonts w:ascii="Arial" w:hAnsi="Arial" w:cs="Arial"/>
                <w:sz w:val="20"/>
                <w:szCs w:val="20"/>
              </w:rPr>
              <w:t>Gamma</w:t>
            </w:r>
          </w:p>
        </w:tc>
        <w:tc>
          <w:tcPr>
            <w:tcW w:w="1998" w:type="dxa"/>
            <w:vAlign w:val="center"/>
          </w:tcPr>
          <w:p w14:paraId="77E75473" w14:textId="6A63925E" w:rsidR="006C4E8C" w:rsidRPr="00772DC3" w:rsidRDefault="006C4E8C" w:rsidP="00F37C12">
            <w:pPr>
              <w:spacing w:after="0" w:line="240" w:lineRule="auto"/>
              <w:rPr>
                <w:rFonts w:ascii="Arial" w:hAnsi="Arial" w:cs="Arial"/>
                <w:sz w:val="20"/>
                <w:szCs w:val="20"/>
              </w:rPr>
            </w:pPr>
            <w:r w:rsidRPr="00772DC3">
              <w:rPr>
                <w:rFonts w:ascii="Arial" w:hAnsi="Arial" w:cs="Arial"/>
                <w:sz w:val="20"/>
                <w:szCs w:val="20"/>
              </w:rPr>
              <w:t>Piecewise constant (14 parameters)</w:t>
            </w:r>
          </w:p>
        </w:tc>
      </w:tr>
      <w:tr w:rsidR="00772DC3" w:rsidRPr="00772DC3" w14:paraId="2A1A2135" w14:textId="77777777" w:rsidTr="00727F9F">
        <w:tc>
          <w:tcPr>
            <w:tcW w:w="828" w:type="dxa"/>
            <w:vAlign w:val="center"/>
          </w:tcPr>
          <w:p w14:paraId="0B6C93BF" w14:textId="6C5A3BB1" w:rsidR="006C4E8C" w:rsidRPr="00772DC3" w:rsidRDefault="006C4E8C" w:rsidP="00F37C12">
            <w:pPr>
              <w:spacing w:after="0" w:line="240" w:lineRule="auto"/>
              <w:jc w:val="center"/>
              <w:rPr>
                <w:rFonts w:ascii="Arial" w:hAnsi="Arial" w:cs="Arial"/>
                <w:b/>
                <w:sz w:val="20"/>
                <w:szCs w:val="20"/>
              </w:rPr>
            </w:pPr>
            <w:r w:rsidRPr="00772DC3">
              <w:rPr>
                <w:rFonts w:ascii="Arial" w:hAnsi="Arial" w:cs="Arial"/>
                <w:b/>
                <w:sz w:val="20"/>
                <w:szCs w:val="20"/>
              </w:rPr>
              <w:t>IV</w:t>
            </w:r>
          </w:p>
        </w:tc>
        <w:tc>
          <w:tcPr>
            <w:tcW w:w="6390" w:type="dxa"/>
            <w:vAlign w:val="center"/>
          </w:tcPr>
          <w:p w14:paraId="5F6CAD59" w14:textId="4C8C276E" w:rsidR="006C4E8C" w:rsidRPr="00772DC3" w:rsidRDefault="006C4E8C" w:rsidP="006C4E8C">
            <w:pPr>
              <w:spacing w:after="0" w:line="240" w:lineRule="auto"/>
              <w:rPr>
                <w:rFonts w:ascii="Arial" w:hAnsi="Arial" w:cs="Arial"/>
                <w:sz w:val="20"/>
                <w:szCs w:val="20"/>
              </w:rPr>
            </w:pPr>
            <w:proofErr w:type="spellStart"/>
            <w:r w:rsidRPr="00772DC3">
              <w:rPr>
                <w:rFonts w:ascii="Arial" w:hAnsi="Arial" w:cs="Arial"/>
                <w:sz w:val="20"/>
                <w:szCs w:val="20"/>
              </w:rPr>
              <w:t>Male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white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black</w:t>
            </w:r>
            <w:r w:rsidRPr="00772DC3">
              <w:rPr>
                <w:rFonts w:ascii="Arial" w:hAnsi="Arial" w:cs="Arial"/>
                <w:sz w:val="20"/>
                <w:szCs w:val="20"/>
                <w:vertAlign w:val="superscript"/>
              </w:rPr>
              <w:t>a</w:t>
            </w:r>
            <w:proofErr w:type="spellEnd"/>
            <w:r w:rsidRPr="00772DC3">
              <w:rPr>
                <w:rFonts w:ascii="Arial" w:hAnsi="Arial" w:cs="Arial"/>
                <w:sz w:val="20"/>
                <w:szCs w:val="20"/>
              </w:rPr>
              <w:t xml:space="preserve">, high </w:t>
            </w:r>
            <w:proofErr w:type="spellStart"/>
            <w:r w:rsidRPr="00772DC3">
              <w:rPr>
                <w:rFonts w:ascii="Arial" w:hAnsi="Arial" w:cs="Arial"/>
                <w:sz w:val="20"/>
                <w:szCs w:val="20"/>
              </w:rPr>
              <w:t>school</w:t>
            </w:r>
            <w:r w:rsidRPr="00772DC3">
              <w:rPr>
                <w:rFonts w:ascii="Arial" w:hAnsi="Arial" w:cs="Arial"/>
                <w:sz w:val="20"/>
                <w:szCs w:val="20"/>
                <w:vertAlign w:val="superscript"/>
              </w:rPr>
              <w:t>a</w:t>
            </w:r>
            <w:proofErr w:type="spellEnd"/>
            <w:r w:rsidRPr="00772DC3">
              <w:rPr>
                <w:rFonts w:ascii="Arial" w:hAnsi="Arial" w:cs="Arial"/>
                <w:sz w:val="20"/>
                <w:szCs w:val="20"/>
              </w:rPr>
              <w:t xml:space="preserve">, BMI, BMI </w:t>
            </w:r>
            <w:proofErr w:type="spellStart"/>
            <w:r w:rsidRPr="00772DC3">
              <w:rPr>
                <w:rFonts w:ascii="Arial" w:hAnsi="Arial" w:cs="Arial"/>
                <w:sz w:val="20"/>
                <w:szCs w:val="20"/>
              </w:rPr>
              <w:t>squared</w:t>
            </w:r>
            <w:r w:rsidR="00293312" w:rsidRPr="00772DC3">
              <w:rPr>
                <w:rFonts w:ascii="Arial" w:hAnsi="Arial" w:cs="Arial"/>
                <w:sz w:val="20"/>
                <w:szCs w:val="20"/>
                <w:vertAlign w:val="superscript"/>
              </w:rPr>
              <w:t>c</w:t>
            </w:r>
            <w:proofErr w:type="spellEnd"/>
            <w:r w:rsidRPr="00772DC3">
              <w:rPr>
                <w:rFonts w:ascii="Arial" w:hAnsi="Arial" w:cs="Arial"/>
                <w:sz w:val="20"/>
                <w:szCs w:val="20"/>
              </w:rPr>
              <w:t xml:space="preserve">, ORDs, </w:t>
            </w:r>
            <w:r w:rsidR="005940B1" w:rsidRPr="00772DC3">
              <w:rPr>
                <w:rFonts w:ascii="Arial" w:hAnsi="Arial" w:cs="Arial"/>
                <w:sz w:val="20"/>
                <w:szCs w:val="20"/>
              </w:rPr>
              <w:t xml:space="preserve">no </w:t>
            </w:r>
            <w:proofErr w:type="spellStart"/>
            <w:r w:rsidR="005940B1" w:rsidRPr="00772DC3">
              <w:rPr>
                <w:rFonts w:ascii="Arial" w:hAnsi="Arial" w:cs="Arial"/>
                <w:sz w:val="20"/>
                <w:szCs w:val="20"/>
              </w:rPr>
              <w:t>alcohol</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r w:rsidR="005940B1" w:rsidRPr="00772DC3">
              <w:rPr>
                <w:rFonts w:ascii="Arial" w:hAnsi="Arial" w:cs="Arial"/>
                <w:sz w:val="20"/>
                <w:szCs w:val="20"/>
              </w:rPr>
              <w:t>physical</w:t>
            </w:r>
            <w:r w:rsidRPr="00772DC3">
              <w:rPr>
                <w:rFonts w:ascii="Arial" w:hAnsi="Arial" w:cs="Arial"/>
                <w:sz w:val="20"/>
                <w:szCs w:val="20"/>
              </w:rPr>
              <w:t xml:space="preserve"> </w:t>
            </w:r>
            <w:proofErr w:type="spellStart"/>
            <w:r w:rsidRPr="00772DC3">
              <w:rPr>
                <w:rFonts w:ascii="Arial" w:hAnsi="Arial" w:cs="Arial"/>
                <w:sz w:val="20"/>
                <w:szCs w:val="20"/>
              </w:rPr>
              <w:t>activity</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00293312" w:rsidRPr="00772DC3">
              <w:rPr>
                <w:rFonts w:ascii="Arial" w:hAnsi="Arial" w:cs="Arial"/>
                <w:sz w:val="20"/>
                <w:szCs w:val="20"/>
              </w:rPr>
              <w:t>age</w:t>
            </w:r>
            <w:r w:rsidR="00293312" w:rsidRPr="00772DC3">
              <w:rPr>
                <w:rFonts w:ascii="Arial" w:hAnsi="Arial" w:cs="Arial"/>
                <w:sz w:val="20"/>
                <w:szCs w:val="20"/>
                <w:vertAlign w:val="superscript"/>
              </w:rPr>
              <w:t>b</w:t>
            </w:r>
            <w:proofErr w:type="spellEnd"/>
            <w:r w:rsidR="00293312" w:rsidRPr="00772DC3">
              <w:rPr>
                <w:rFonts w:ascii="Arial" w:hAnsi="Arial" w:cs="Arial"/>
                <w:sz w:val="20"/>
                <w:szCs w:val="20"/>
              </w:rPr>
              <w:t xml:space="preserve">, </w:t>
            </w:r>
            <w:proofErr w:type="spellStart"/>
            <w:r w:rsidR="005940B1" w:rsidRPr="00772DC3">
              <w:rPr>
                <w:rFonts w:ascii="Arial" w:hAnsi="Arial" w:cs="Arial"/>
                <w:sz w:val="20"/>
                <w:szCs w:val="20"/>
              </w:rPr>
              <w:t>a</w:t>
            </w:r>
            <w:r w:rsidRPr="00772DC3">
              <w:rPr>
                <w:rFonts w:ascii="Arial" w:hAnsi="Arial" w:cs="Arial"/>
                <w:sz w:val="20"/>
                <w:szCs w:val="20"/>
              </w:rPr>
              <w:t>ge</w:t>
            </w:r>
            <w:r w:rsidR="00293312" w:rsidRPr="00772DC3">
              <w:rPr>
                <w:rFonts w:ascii="Arial" w:hAnsi="Arial" w:cs="Arial"/>
                <w:sz w:val="20"/>
                <w:szCs w:val="20"/>
                <w:vertAlign w:val="superscript"/>
              </w:rPr>
              <w:t>b</w:t>
            </w:r>
            <w:proofErr w:type="spellEnd"/>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p>
        </w:tc>
        <w:tc>
          <w:tcPr>
            <w:tcW w:w="1080" w:type="dxa"/>
            <w:vAlign w:val="center"/>
          </w:tcPr>
          <w:p w14:paraId="6743260E" w14:textId="1AEC16BC" w:rsidR="006C4E8C" w:rsidRPr="00772DC3" w:rsidRDefault="00D35712" w:rsidP="00D35712">
            <w:pPr>
              <w:spacing w:after="0" w:line="240" w:lineRule="auto"/>
              <w:rPr>
                <w:rFonts w:ascii="Arial" w:hAnsi="Arial" w:cs="Arial"/>
                <w:sz w:val="20"/>
                <w:szCs w:val="20"/>
              </w:rPr>
            </w:pPr>
            <w:r w:rsidRPr="00772DC3">
              <w:rPr>
                <w:rFonts w:ascii="Arial" w:hAnsi="Arial" w:cs="Arial"/>
                <w:sz w:val="20"/>
                <w:szCs w:val="20"/>
              </w:rPr>
              <w:t>Gamma</w:t>
            </w:r>
          </w:p>
        </w:tc>
        <w:tc>
          <w:tcPr>
            <w:tcW w:w="1998" w:type="dxa"/>
            <w:vAlign w:val="center"/>
          </w:tcPr>
          <w:p w14:paraId="1617CCD7" w14:textId="1EA62E1E" w:rsidR="006C4E8C" w:rsidRPr="00772DC3" w:rsidRDefault="006C4E8C" w:rsidP="00F37C12">
            <w:pPr>
              <w:spacing w:after="0" w:line="240" w:lineRule="auto"/>
              <w:rPr>
                <w:rFonts w:ascii="Arial" w:hAnsi="Arial" w:cs="Arial"/>
                <w:sz w:val="20"/>
                <w:szCs w:val="20"/>
              </w:rPr>
            </w:pPr>
            <w:r w:rsidRPr="00772DC3">
              <w:rPr>
                <w:rFonts w:ascii="Arial" w:hAnsi="Arial" w:cs="Arial"/>
                <w:sz w:val="20"/>
                <w:szCs w:val="20"/>
              </w:rPr>
              <w:t>Piecewise constant (14 parameters)</w:t>
            </w:r>
          </w:p>
        </w:tc>
      </w:tr>
      <w:tr w:rsidR="00772DC3" w:rsidRPr="00772DC3" w14:paraId="1ECAA2BA" w14:textId="77777777" w:rsidTr="00727F9F">
        <w:tc>
          <w:tcPr>
            <w:tcW w:w="828" w:type="dxa"/>
            <w:vAlign w:val="center"/>
          </w:tcPr>
          <w:p w14:paraId="54C47F41" w14:textId="12904E2B" w:rsidR="005940B1" w:rsidRPr="00772DC3" w:rsidRDefault="005940B1" w:rsidP="00F37C12">
            <w:pPr>
              <w:spacing w:after="0" w:line="240" w:lineRule="auto"/>
              <w:jc w:val="center"/>
              <w:rPr>
                <w:rFonts w:ascii="Arial" w:hAnsi="Arial" w:cs="Arial"/>
                <w:b/>
                <w:sz w:val="20"/>
                <w:szCs w:val="20"/>
              </w:rPr>
            </w:pPr>
            <w:r w:rsidRPr="00772DC3">
              <w:rPr>
                <w:rFonts w:ascii="Arial" w:hAnsi="Arial" w:cs="Arial"/>
                <w:b/>
                <w:sz w:val="20"/>
                <w:szCs w:val="20"/>
              </w:rPr>
              <w:t>V</w:t>
            </w:r>
          </w:p>
        </w:tc>
        <w:tc>
          <w:tcPr>
            <w:tcW w:w="6390" w:type="dxa"/>
            <w:vAlign w:val="center"/>
          </w:tcPr>
          <w:p w14:paraId="1152C16C" w14:textId="629129F4" w:rsidR="005940B1" w:rsidRPr="00772DC3" w:rsidRDefault="005940B1" w:rsidP="005940B1">
            <w:pPr>
              <w:spacing w:after="0" w:line="240" w:lineRule="auto"/>
              <w:rPr>
                <w:rFonts w:ascii="Arial" w:hAnsi="Arial" w:cs="Arial"/>
                <w:sz w:val="20"/>
                <w:szCs w:val="20"/>
              </w:rPr>
            </w:pPr>
            <w:proofErr w:type="spellStart"/>
            <w:r w:rsidRPr="00772DC3">
              <w:rPr>
                <w:rFonts w:ascii="Arial" w:hAnsi="Arial" w:cs="Arial"/>
                <w:sz w:val="20"/>
                <w:szCs w:val="20"/>
              </w:rPr>
              <w:t>Male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white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black</w:t>
            </w:r>
            <w:r w:rsidRPr="00772DC3">
              <w:rPr>
                <w:rFonts w:ascii="Arial" w:hAnsi="Arial" w:cs="Arial"/>
                <w:sz w:val="20"/>
                <w:szCs w:val="20"/>
                <w:vertAlign w:val="superscript"/>
              </w:rPr>
              <w:t>a</w:t>
            </w:r>
            <w:proofErr w:type="spellEnd"/>
            <w:r w:rsidRPr="00772DC3">
              <w:rPr>
                <w:rFonts w:ascii="Arial" w:hAnsi="Arial" w:cs="Arial"/>
                <w:sz w:val="20"/>
                <w:szCs w:val="20"/>
              </w:rPr>
              <w:t xml:space="preserve">, high </w:t>
            </w:r>
            <w:proofErr w:type="spellStart"/>
            <w:r w:rsidRPr="00772DC3">
              <w:rPr>
                <w:rFonts w:ascii="Arial" w:hAnsi="Arial" w:cs="Arial"/>
                <w:sz w:val="20"/>
                <w:szCs w:val="20"/>
              </w:rPr>
              <w:t>school</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BMI</w:t>
            </w:r>
            <w:r w:rsidR="00293312" w:rsidRPr="00772DC3">
              <w:rPr>
                <w:rFonts w:ascii="Arial" w:hAnsi="Arial" w:cs="Arial"/>
                <w:sz w:val="20"/>
                <w:szCs w:val="20"/>
                <w:vertAlign w:val="superscript"/>
              </w:rPr>
              <w:t>b</w:t>
            </w:r>
            <w:proofErr w:type="spellEnd"/>
            <w:r w:rsidRPr="00772DC3">
              <w:rPr>
                <w:rFonts w:ascii="Arial" w:hAnsi="Arial" w:cs="Arial"/>
                <w:sz w:val="20"/>
                <w:szCs w:val="20"/>
              </w:rPr>
              <w:t xml:space="preserve">, BMI squared, ORDs, no </w:t>
            </w:r>
            <w:proofErr w:type="spellStart"/>
            <w:r w:rsidRPr="00772DC3">
              <w:rPr>
                <w:rFonts w:ascii="Arial" w:hAnsi="Arial" w:cs="Arial"/>
                <w:sz w:val="20"/>
                <w:szCs w:val="20"/>
              </w:rPr>
              <w:t>alcohol</w:t>
            </w:r>
            <w:r w:rsidRPr="00772DC3">
              <w:rPr>
                <w:rFonts w:ascii="Arial" w:hAnsi="Arial" w:cs="Arial"/>
                <w:sz w:val="20"/>
                <w:szCs w:val="20"/>
                <w:vertAlign w:val="superscript"/>
              </w:rPr>
              <w:t>a</w:t>
            </w:r>
            <w:proofErr w:type="spellEnd"/>
            <w:r w:rsidRPr="00772DC3">
              <w:rPr>
                <w:rFonts w:ascii="Arial" w:hAnsi="Arial" w:cs="Arial"/>
                <w:sz w:val="20"/>
                <w:szCs w:val="20"/>
              </w:rPr>
              <w:t xml:space="preserve">, physical </w:t>
            </w:r>
            <w:proofErr w:type="spellStart"/>
            <w:r w:rsidRPr="00772DC3">
              <w:rPr>
                <w:rFonts w:ascii="Arial" w:hAnsi="Arial" w:cs="Arial"/>
                <w:sz w:val="20"/>
                <w:szCs w:val="20"/>
              </w:rPr>
              <w:t>activity</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age</w:t>
            </w:r>
            <w:r w:rsidR="00293312" w:rsidRPr="00772DC3">
              <w:rPr>
                <w:rFonts w:ascii="Arial" w:hAnsi="Arial" w:cs="Arial"/>
                <w:sz w:val="20"/>
                <w:szCs w:val="20"/>
                <w:vertAlign w:val="superscript"/>
              </w:rPr>
              <w:t>b</w:t>
            </w:r>
            <w:proofErr w:type="spellEnd"/>
            <w:r w:rsidRPr="00772DC3">
              <w:rPr>
                <w:rFonts w:ascii="Arial" w:hAnsi="Arial" w:cs="Arial"/>
                <w:sz w:val="20"/>
                <w:szCs w:val="20"/>
              </w:rPr>
              <w:t xml:space="preserve">, age </w:t>
            </w:r>
            <w:proofErr w:type="spellStart"/>
            <w:r w:rsidRPr="00772DC3">
              <w:rPr>
                <w:rFonts w:ascii="Arial" w:hAnsi="Arial" w:cs="Arial"/>
                <w:sz w:val="20"/>
                <w:szCs w:val="20"/>
              </w:rPr>
              <w:t>squared</w:t>
            </w:r>
            <w:r w:rsidR="00293312" w:rsidRPr="00772DC3">
              <w:rPr>
                <w:rFonts w:ascii="Arial" w:hAnsi="Arial" w:cs="Arial"/>
                <w:sz w:val="20"/>
                <w:szCs w:val="20"/>
                <w:vertAlign w:val="superscript"/>
              </w:rPr>
              <w:t>c</w:t>
            </w:r>
            <w:proofErr w:type="spellEnd"/>
          </w:p>
        </w:tc>
        <w:tc>
          <w:tcPr>
            <w:tcW w:w="1080" w:type="dxa"/>
            <w:vAlign w:val="center"/>
          </w:tcPr>
          <w:p w14:paraId="2ED319C9" w14:textId="12792302" w:rsidR="005940B1" w:rsidRPr="00772DC3" w:rsidRDefault="00D35712" w:rsidP="00D35712">
            <w:pPr>
              <w:spacing w:after="0" w:line="240" w:lineRule="auto"/>
              <w:rPr>
                <w:rFonts w:ascii="Arial" w:hAnsi="Arial" w:cs="Arial"/>
                <w:sz w:val="20"/>
                <w:szCs w:val="20"/>
              </w:rPr>
            </w:pPr>
            <w:r w:rsidRPr="00772DC3">
              <w:rPr>
                <w:rFonts w:ascii="Arial" w:hAnsi="Arial" w:cs="Arial"/>
                <w:sz w:val="20"/>
                <w:szCs w:val="20"/>
              </w:rPr>
              <w:t>Gamma</w:t>
            </w:r>
          </w:p>
        </w:tc>
        <w:tc>
          <w:tcPr>
            <w:tcW w:w="1998" w:type="dxa"/>
            <w:vAlign w:val="center"/>
          </w:tcPr>
          <w:p w14:paraId="73910DC8" w14:textId="0BD8ADCD" w:rsidR="005940B1" w:rsidRPr="00772DC3" w:rsidRDefault="005940B1" w:rsidP="00F37C12">
            <w:pPr>
              <w:spacing w:after="0" w:line="240" w:lineRule="auto"/>
              <w:rPr>
                <w:rFonts w:ascii="Arial" w:hAnsi="Arial" w:cs="Arial"/>
                <w:sz w:val="20"/>
                <w:szCs w:val="20"/>
              </w:rPr>
            </w:pPr>
            <w:r w:rsidRPr="00772DC3">
              <w:rPr>
                <w:rFonts w:ascii="Arial" w:hAnsi="Arial" w:cs="Arial"/>
                <w:sz w:val="20"/>
                <w:szCs w:val="20"/>
              </w:rPr>
              <w:t>Piecewise constant (12 parameters)</w:t>
            </w:r>
          </w:p>
        </w:tc>
      </w:tr>
      <w:tr w:rsidR="00772DC3" w:rsidRPr="00772DC3" w14:paraId="29EF87B1" w14:textId="77777777" w:rsidTr="00727F9F">
        <w:tc>
          <w:tcPr>
            <w:tcW w:w="828" w:type="dxa"/>
            <w:vAlign w:val="center"/>
          </w:tcPr>
          <w:p w14:paraId="4778C492" w14:textId="45138E6B" w:rsidR="005940B1" w:rsidRPr="00772DC3" w:rsidRDefault="005940B1" w:rsidP="00F37C12">
            <w:pPr>
              <w:spacing w:after="0" w:line="240" w:lineRule="auto"/>
              <w:jc w:val="center"/>
              <w:rPr>
                <w:rFonts w:ascii="Arial" w:hAnsi="Arial" w:cs="Arial"/>
                <w:b/>
                <w:sz w:val="20"/>
                <w:szCs w:val="20"/>
              </w:rPr>
            </w:pPr>
            <w:r w:rsidRPr="00772DC3">
              <w:rPr>
                <w:rFonts w:ascii="Arial" w:hAnsi="Arial" w:cs="Arial"/>
                <w:b/>
                <w:sz w:val="20"/>
                <w:szCs w:val="20"/>
              </w:rPr>
              <w:t>VI</w:t>
            </w:r>
          </w:p>
        </w:tc>
        <w:tc>
          <w:tcPr>
            <w:tcW w:w="6390" w:type="dxa"/>
            <w:vAlign w:val="center"/>
          </w:tcPr>
          <w:p w14:paraId="7F19F877" w14:textId="3A18C02C" w:rsidR="005940B1" w:rsidRPr="00772DC3" w:rsidRDefault="005940B1" w:rsidP="005940B1">
            <w:pPr>
              <w:spacing w:after="0" w:line="240" w:lineRule="auto"/>
              <w:rPr>
                <w:rFonts w:ascii="Arial" w:hAnsi="Arial" w:cs="Arial"/>
                <w:sz w:val="20"/>
                <w:szCs w:val="20"/>
              </w:rPr>
            </w:pPr>
            <w:proofErr w:type="spellStart"/>
            <w:r w:rsidRPr="00772DC3">
              <w:rPr>
                <w:rFonts w:ascii="Arial" w:hAnsi="Arial" w:cs="Arial"/>
                <w:sz w:val="20"/>
                <w:szCs w:val="20"/>
              </w:rPr>
              <w:t>Male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white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black</w:t>
            </w:r>
            <w:r w:rsidRPr="00772DC3">
              <w:rPr>
                <w:rFonts w:ascii="Arial" w:hAnsi="Arial" w:cs="Arial"/>
                <w:sz w:val="20"/>
                <w:szCs w:val="20"/>
                <w:vertAlign w:val="superscript"/>
              </w:rPr>
              <w:t>a</w:t>
            </w:r>
            <w:proofErr w:type="spellEnd"/>
            <w:r w:rsidRPr="00772DC3">
              <w:rPr>
                <w:rFonts w:ascii="Arial" w:hAnsi="Arial" w:cs="Arial"/>
                <w:sz w:val="20"/>
                <w:szCs w:val="20"/>
              </w:rPr>
              <w:t xml:space="preserve">, high </w:t>
            </w:r>
            <w:proofErr w:type="spellStart"/>
            <w:r w:rsidRPr="00772DC3">
              <w:rPr>
                <w:rFonts w:ascii="Arial" w:hAnsi="Arial" w:cs="Arial"/>
                <w:sz w:val="20"/>
                <w:szCs w:val="20"/>
              </w:rPr>
              <w:t>school</w:t>
            </w:r>
            <w:r w:rsidRPr="00772DC3">
              <w:rPr>
                <w:rFonts w:ascii="Arial" w:hAnsi="Arial" w:cs="Arial"/>
                <w:sz w:val="20"/>
                <w:szCs w:val="20"/>
                <w:vertAlign w:val="superscript"/>
              </w:rPr>
              <w:t>a</w:t>
            </w:r>
            <w:proofErr w:type="spellEnd"/>
            <w:r w:rsidRPr="00772DC3">
              <w:rPr>
                <w:rFonts w:ascii="Arial" w:hAnsi="Arial" w:cs="Arial"/>
                <w:sz w:val="20"/>
                <w:szCs w:val="20"/>
              </w:rPr>
              <w:t xml:space="preserve">, inverted BMI, ORDs, no </w:t>
            </w:r>
            <w:proofErr w:type="spellStart"/>
            <w:r w:rsidRPr="00772DC3">
              <w:rPr>
                <w:rFonts w:ascii="Arial" w:hAnsi="Arial" w:cs="Arial"/>
                <w:sz w:val="20"/>
                <w:szCs w:val="20"/>
              </w:rPr>
              <w:t>alcohol</w:t>
            </w:r>
            <w:r w:rsidRPr="00772DC3">
              <w:rPr>
                <w:rFonts w:ascii="Arial" w:hAnsi="Arial" w:cs="Arial"/>
                <w:sz w:val="20"/>
                <w:szCs w:val="20"/>
                <w:vertAlign w:val="superscript"/>
              </w:rPr>
              <w:t>a</w:t>
            </w:r>
            <w:proofErr w:type="spellEnd"/>
            <w:r w:rsidRPr="00772DC3">
              <w:rPr>
                <w:rFonts w:ascii="Arial" w:hAnsi="Arial" w:cs="Arial"/>
                <w:sz w:val="20"/>
                <w:szCs w:val="20"/>
              </w:rPr>
              <w:t xml:space="preserve">, physical </w:t>
            </w:r>
            <w:proofErr w:type="spellStart"/>
            <w:r w:rsidRPr="00772DC3">
              <w:rPr>
                <w:rFonts w:ascii="Arial" w:hAnsi="Arial" w:cs="Arial"/>
                <w:sz w:val="20"/>
                <w:szCs w:val="20"/>
              </w:rPr>
              <w:t>activity</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age</w:t>
            </w:r>
            <w:r w:rsidR="00293312" w:rsidRPr="00772DC3">
              <w:rPr>
                <w:rFonts w:ascii="Arial" w:hAnsi="Arial" w:cs="Arial"/>
                <w:sz w:val="20"/>
                <w:szCs w:val="20"/>
                <w:vertAlign w:val="superscript"/>
              </w:rPr>
              <w:t>b</w:t>
            </w:r>
            <w:proofErr w:type="spellEnd"/>
            <w:r w:rsidRPr="00772DC3">
              <w:rPr>
                <w:rFonts w:ascii="Arial" w:hAnsi="Arial" w:cs="Arial"/>
                <w:sz w:val="20"/>
                <w:szCs w:val="20"/>
              </w:rPr>
              <w:t xml:space="preserve">, age </w:t>
            </w:r>
            <w:proofErr w:type="spellStart"/>
            <w:r w:rsidRPr="00772DC3">
              <w:rPr>
                <w:rFonts w:ascii="Arial" w:hAnsi="Arial" w:cs="Arial"/>
                <w:sz w:val="20"/>
                <w:szCs w:val="20"/>
              </w:rPr>
              <w:t>squared</w:t>
            </w:r>
            <w:r w:rsidR="00293312" w:rsidRPr="00772DC3">
              <w:rPr>
                <w:rFonts w:ascii="Arial" w:hAnsi="Arial" w:cs="Arial"/>
                <w:sz w:val="20"/>
                <w:szCs w:val="20"/>
                <w:vertAlign w:val="superscript"/>
              </w:rPr>
              <w:t>c</w:t>
            </w:r>
            <w:proofErr w:type="spellEnd"/>
          </w:p>
        </w:tc>
        <w:tc>
          <w:tcPr>
            <w:tcW w:w="1080" w:type="dxa"/>
            <w:vAlign w:val="center"/>
          </w:tcPr>
          <w:p w14:paraId="225DEEDC" w14:textId="18AD8666" w:rsidR="005940B1" w:rsidRPr="00772DC3" w:rsidRDefault="005940B1" w:rsidP="00F37C12">
            <w:pPr>
              <w:spacing w:after="0" w:line="240" w:lineRule="auto"/>
              <w:rPr>
                <w:rFonts w:ascii="Arial" w:hAnsi="Arial" w:cs="Arial"/>
                <w:sz w:val="20"/>
                <w:szCs w:val="20"/>
              </w:rPr>
            </w:pPr>
            <w:r w:rsidRPr="00772DC3">
              <w:rPr>
                <w:rFonts w:ascii="Arial" w:hAnsi="Arial" w:cs="Arial"/>
                <w:sz w:val="20"/>
                <w:szCs w:val="20"/>
              </w:rPr>
              <w:t>Bivariate</w:t>
            </w:r>
          </w:p>
        </w:tc>
        <w:tc>
          <w:tcPr>
            <w:tcW w:w="1998" w:type="dxa"/>
            <w:vAlign w:val="center"/>
          </w:tcPr>
          <w:p w14:paraId="08A12AB1" w14:textId="2D85C971" w:rsidR="005940B1" w:rsidRPr="00772DC3" w:rsidRDefault="005940B1" w:rsidP="00F37C12">
            <w:pPr>
              <w:spacing w:after="0" w:line="240" w:lineRule="auto"/>
              <w:rPr>
                <w:rFonts w:ascii="Arial" w:hAnsi="Arial" w:cs="Arial"/>
                <w:sz w:val="20"/>
                <w:szCs w:val="20"/>
              </w:rPr>
            </w:pPr>
            <w:r w:rsidRPr="00772DC3">
              <w:rPr>
                <w:rFonts w:ascii="Arial" w:hAnsi="Arial" w:cs="Arial"/>
                <w:sz w:val="20"/>
                <w:szCs w:val="20"/>
              </w:rPr>
              <w:t>Piecewise constant (14 parameters)</w:t>
            </w:r>
          </w:p>
        </w:tc>
      </w:tr>
      <w:tr w:rsidR="00772DC3" w:rsidRPr="00772DC3" w14:paraId="2EBD3E5C" w14:textId="77777777" w:rsidTr="00727F9F">
        <w:tc>
          <w:tcPr>
            <w:tcW w:w="828" w:type="dxa"/>
            <w:vAlign w:val="center"/>
          </w:tcPr>
          <w:p w14:paraId="65355E66" w14:textId="1A4B826A" w:rsidR="005940B1" w:rsidRPr="00772DC3" w:rsidRDefault="005940B1" w:rsidP="00F37C12">
            <w:pPr>
              <w:spacing w:after="0" w:line="240" w:lineRule="auto"/>
              <w:jc w:val="center"/>
              <w:rPr>
                <w:rFonts w:ascii="Arial" w:hAnsi="Arial" w:cs="Arial"/>
                <w:b/>
                <w:sz w:val="20"/>
                <w:szCs w:val="20"/>
              </w:rPr>
            </w:pPr>
            <w:r w:rsidRPr="00772DC3">
              <w:rPr>
                <w:rFonts w:ascii="Arial" w:hAnsi="Arial" w:cs="Arial"/>
                <w:b/>
                <w:sz w:val="20"/>
                <w:szCs w:val="20"/>
              </w:rPr>
              <w:t>VII</w:t>
            </w:r>
          </w:p>
        </w:tc>
        <w:tc>
          <w:tcPr>
            <w:tcW w:w="6390" w:type="dxa"/>
            <w:vAlign w:val="center"/>
          </w:tcPr>
          <w:p w14:paraId="4B736BBC" w14:textId="4521F8ED" w:rsidR="005940B1" w:rsidRPr="00772DC3" w:rsidRDefault="005940B1" w:rsidP="005940B1">
            <w:pPr>
              <w:spacing w:after="0" w:line="240" w:lineRule="auto"/>
              <w:rPr>
                <w:rFonts w:ascii="Arial" w:hAnsi="Arial" w:cs="Arial"/>
                <w:sz w:val="20"/>
                <w:szCs w:val="20"/>
              </w:rPr>
            </w:pPr>
            <w:proofErr w:type="spellStart"/>
            <w:r w:rsidRPr="00772DC3">
              <w:rPr>
                <w:rFonts w:ascii="Arial" w:hAnsi="Arial" w:cs="Arial"/>
                <w:sz w:val="20"/>
                <w:szCs w:val="20"/>
              </w:rPr>
              <w:t>Male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white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black</w:t>
            </w:r>
            <w:r w:rsidRPr="00772DC3">
              <w:rPr>
                <w:rFonts w:ascii="Arial" w:hAnsi="Arial" w:cs="Arial"/>
                <w:sz w:val="20"/>
                <w:szCs w:val="20"/>
                <w:vertAlign w:val="superscript"/>
              </w:rPr>
              <w:t>a</w:t>
            </w:r>
            <w:proofErr w:type="spellEnd"/>
            <w:r w:rsidRPr="00772DC3">
              <w:rPr>
                <w:rFonts w:ascii="Arial" w:hAnsi="Arial" w:cs="Arial"/>
                <w:sz w:val="20"/>
                <w:szCs w:val="20"/>
              </w:rPr>
              <w:t xml:space="preserve">, high </w:t>
            </w:r>
            <w:proofErr w:type="spellStart"/>
            <w:r w:rsidRPr="00772DC3">
              <w:rPr>
                <w:rFonts w:ascii="Arial" w:hAnsi="Arial" w:cs="Arial"/>
                <w:sz w:val="20"/>
                <w:szCs w:val="20"/>
              </w:rPr>
              <w:t>school</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underweight</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overweight</w:t>
            </w:r>
            <w:r w:rsidRPr="00772DC3">
              <w:rPr>
                <w:rFonts w:ascii="Arial" w:hAnsi="Arial" w:cs="Arial"/>
                <w:sz w:val="20"/>
                <w:szCs w:val="20"/>
                <w:vertAlign w:val="superscript"/>
              </w:rPr>
              <w:t>a</w:t>
            </w:r>
            <w:proofErr w:type="spellEnd"/>
            <w:r w:rsidRPr="00772DC3">
              <w:rPr>
                <w:rFonts w:ascii="Arial" w:hAnsi="Arial" w:cs="Arial"/>
                <w:sz w:val="20"/>
                <w:szCs w:val="20"/>
              </w:rPr>
              <w:t xml:space="preserve">, class I </w:t>
            </w:r>
            <w:proofErr w:type="spellStart"/>
            <w:r w:rsidRPr="00772DC3">
              <w:rPr>
                <w:rFonts w:ascii="Arial" w:hAnsi="Arial" w:cs="Arial"/>
                <w:sz w:val="20"/>
                <w:szCs w:val="20"/>
              </w:rPr>
              <w:t>obese</w:t>
            </w:r>
            <w:r w:rsidRPr="00772DC3">
              <w:rPr>
                <w:rFonts w:ascii="Arial" w:hAnsi="Arial" w:cs="Arial"/>
                <w:sz w:val="20"/>
                <w:szCs w:val="20"/>
                <w:vertAlign w:val="superscript"/>
              </w:rPr>
              <w:t>a</w:t>
            </w:r>
            <w:proofErr w:type="spellEnd"/>
            <w:r w:rsidRPr="00772DC3">
              <w:rPr>
                <w:rFonts w:ascii="Arial" w:hAnsi="Arial" w:cs="Arial"/>
                <w:sz w:val="20"/>
                <w:szCs w:val="20"/>
              </w:rPr>
              <w:t xml:space="preserve">, class II </w:t>
            </w:r>
            <w:proofErr w:type="spellStart"/>
            <w:r w:rsidRPr="00772DC3">
              <w:rPr>
                <w:rFonts w:ascii="Arial" w:hAnsi="Arial" w:cs="Arial"/>
                <w:sz w:val="20"/>
                <w:szCs w:val="20"/>
              </w:rPr>
              <w:t>obese</w:t>
            </w:r>
            <w:r w:rsidRPr="00772DC3">
              <w:rPr>
                <w:rFonts w:ascii="Arial" w:hAnsi="Arial" w:cs="Arial"/>
                <w:sz w:val="20"/>
                <w:szCs w:val="20"/>
                <w:vertAlign w:val="superscript"/>
              </w:rPr>
              <w:t>a</w:t>
            </w:r>
            <w:proofErr w:type="spellEnd"/>
            <w:r w:rsidRPr="00772DC3">
              <w:rPr>
                <w:rFonts w:ascii="Arial" w:hAnsi="Arial" w:cs="Arial"/>
                <w:sz w:val="20"/>
                <w:szCs w:val="20"/>
              </w:rPr>
              <w:t xml:space="preserve">, class III </w:t>
            </w:r>
            <w:proofErr w:type="spellStart"/>
            <w:r w:rsidRPr="00772DC3">
              <w:rPr>
                <w:rFonts w:ascii="Arial" w:hAnsi="Arial" w:cs="Arial"/>
                <w:sz w:val="20"/>
                <w:szCs w:val="20"/>
              </w:rPr>
              <w:t>obese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ORD</w:t>
            </w:r>
            <w:r w:rsidRPr="00772DC3">
              <w:rPr>
                <w:rFonts w:ascii="Arial" w:hAnsi="Arial" w:cs="Arial"/>
                <w:sz w:val="20"/>
                <w:szCs w:val="20"/>
                <w:vertAlign w:val="superscript"/>
              </w:rPr>
              <w:t>a</w:t>
            </w:r>
            <w:proofErr w:type="spellEnd"/>
            <w:r w:rsidRPr="00772DC3">
              <w:rPr>
                <w:rFonts w:ascii="Arial" w:hAnsi="Arial" w:cs="Arial"/>
                <w:sz w:val="20"/>
                <w:szCs w:val="20"/>
              </w:rPr>
              <w:t xml:space="preserve">, no </w:t>
            </w:r>
            <w:proofErr w:type="spellStart"/>
            <w:r w:rsidRPr="00772DC3">
              <w:rPr>
                <w:rFonts w:ascii="Arial" w:hAnsi="Arial" w:cs="Arial"/>
                <w:sz w:val="20"/>
                <w:szCs w:val="20"/>
              </w:rPr>
              <w:t>alcohol</w:t>
            </w:r>
            <w:r w:rsidRPr="00772DC3">
              <w:rPr>
                <w:rFonts w:ascii="Arial" w:hAnsi="Arial" w:cs="Arial"/>
                <w:sz w:val="20"/>
                <w:szCs w:val="20"/>
                <w:vertAlign w:val="superscript"/>
              </w:rPr>
              <w:t>a</w:t>
            </w:r>
            <w:proofErr w:type="spellEnd"/>
            <w:r w:rsidRPr="00772DC3">
              <w:rPr>
                <w:rFonts w:ascii="Arial" w:hAnsi="Arial" w:cs="Arial"/>
                <w:sz w:val="20"/>
                <w:szCs w:val="20"/>
              </w:rPr>
              <w:t xml:space="preserve">, physical </w:t>
            </w:r>
            <w:proofErr w:type="spellStart"/>
            <w:r w:rsidRPr="00772DC3">
              <w:rPr>
                <w:rFonts w:ascii="Arial" w:hAnsi="Arial" w:cs="Arial"/>
                <w:sz w:val="20"/>
                <w:szCs w:val="20"/>
              </w:rPr>
              <w:t>activity</w:t>
            </w:r>
            <w:r w:rsidRPr="00772DC3">
              <w:rPr>
                <w:rFonts w:ascii="Arial" w:hAnsi="Arial" w:cs="Arial"/>
                <w:sz w:val="20"/>
                <w:szCs w:val="20"/>
                <w:vertAlign w:val="superscript"/>
              </w:rPr>
              <w:t>a</w:t>
            </w:r>
            <w:proofErr w:type="spellEnd"/>
          </w:p>
        </w:tc>
        <w:tc>
          <w:tcPr>
            <w:tcW w:w="1080" w:type="dxa"/>
            <w:vAlign w:val="center"/>
          </w:tcPr>
          <w:p w14:paraId="25F8EEBB" w14:textId="1F3A4C32" w:rsidR="005940B1" w:rsidRPr="00772DC3" w:rsidRDefault="005940B1" w:rsidP="00F37C12">
            <w:pPr>
              <w:spacing w:after="0" w:line="240" w:lineRule="auto"/>
              <w:rPr>
                <w:rFonts w:ascii="Arial" w:hAnsi="Arial" w:cs="Arial"/>
                <w:sz w:val="20"/>
                <w:szCs w:val="20"/>
              </w:rPr>
            </w:pPr>
            <w:r w:rsidRPr="00772DC3">
              <w:rPr>
                <w:rFonts w:ascii="Arial" w:hAnsi="Arial" w:cs="Arial"/>
                <w:sz w:val="20"/>
                <w:szCs w:val="20"/>
              </w:rPr>
              <w:t>Bivariate</w:t>
            </w:r>
          </w:p>
        </w:tc>
        <w:tc>
          <w:tcPr>
            <w:tcW w:w="1998" w:type="dxa"/>
            <w:vAlign w:val="center"/>
          </w:tcPr>
          <w:p w14:paraId="59EB30D5" w14:textId="1A89EF6F" w:rsidR="005940B1" w:rsidRPr="00772DC3" w:rsidRDefault="005940B1" w:rsidP="00F37C12">
            <w:pPr>
              <w:spacing w:after="0" w:line="240" w:lineRule="auto"/>
              <w:rPr>
                <w:rFonts w:ascii="Arial" w:hAnsi="Arial" w:cs="Arial"/>
                <w:sz w:val="20"/>
                <w:szCs w:val="20"/>
              </w:rPr>
            </w:pPr>
            <w:r w:rsidRPr="00772DC3">
              <w:rPr>
                <w:rFonts w:ascii="Arial" w:hAnsi="Arial" w:cs="Arial"/>
                <w:sz w:val="20"/>
                <w:szCs w:val="20"/>
              </w:rPr>
              <w:t>Piecewise constant (14 parameters)</w:t>
            </w:r>
          </w:p>
        </w:tc>
      </w:tr>
      <w:tr w:rsidR="00772DC3" w:rsidRPr="00772DC3" w14:paraId="7A673C6E" w14:textId="77777777" w:rsidTr="00727F9F">
        <w:tc>
          <w:tcPr>
            <w:tcW w:w="828" w:type="dxa"/>
            <w:vAlign w:val="center"/>
          </w:tcPr>
          <w:p w14:paraId="2D0E273D" w14:textId="5DD6EF14" w:rsidR="005940B1" w:rsidRPr="00772DC3" w:rsidRDefault="005940B1" w:rsidP="00F37C12">
            <w:pPr>
              <w:spacing w:after="0" w:line="240" w:lineRule="auto"/>
              <w:jc w:val="center"/>
              <w:rPr>
                <w:rFonts w:ascii="Arial" w:hAnsi="Arial" w:cs="Arial"/>
                <w:b/>
                <w:sz w:val="20"/>
                <w:szCs w:val="20"/>
              </w:rPr>
            </w:pPr>
            <w:r w:rsidRPr="00772DC3">
              <w:rPr>
                <w:rFonts w:ascii="Arial" w:hAnsi="Arial" w:cs="Arial"/>
                <w:b/>
                <w:sz w:val="20"/>
                <w:szCs w:val="20"/>
              </w:rPr>
              <w:t>VIII</w:t>
            </w:r>
          </w:p>
        </w:tc>
        <w:tc>
          <w:tcPr>
            <w:tcW w:w="6390" w:type="dxa"/>
            <w:vAlign w:val="center"/>
          </w:tcPr>
          <w:p w14:paraId="13042482" w14:textId="37D18B4A" w:rsidR="005940B1" w:rsidRPr="00772DC3" w:rsidRDefault="005940B1" w:rsidP="005940B1">
            <w:pPr>
              <w:spacing w:after="0" w:line="240" w:lineRule="auto"/>
              <w:rPr>
                <w:rFonts w:ascii="Arial" w:hAnsi="Arial" w:cs="Arial"/>
                <w:sz w:val="20"/>
                <w:szCs w:val="20"/>
              </w:rPr>
            </w:pPr>
            <w:proofErr w:type="spellStart"/>
            <w:r w:rsidRPr="00772DC3">
              <w:rPr>
                <w:rFonts w:ascii="Arial" w:hAnsi="Arial" w:cs="Arial"/>
                <w:sz w:val="20"/>
                <w:szCs w:val="20"/>
              </w:rPr>
              <w:t>Male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white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black</w:t>
            </w:r>
            <w:r w:rsidRPr="00772DC3">
              <w:rPr>
                <w:rFonts w:ascii="Arial" w:hAnsi="Arial" w:cs="Arial"/>
                <w:sz w:val="20"/>
                <w:szCs w:val="20"/>
                <w:vertAlign w:val="superscript"/>
              </w:rPr>
              <w:t>a</w:t>
            </w:r>
            <w:proofErr w:type="spellEnd"/>
            <w:r w:rsidRPr="00772DC3">
              <w:rPr>
                <w:rFonts w:ascii="Arial" w:hAnsi="Arial" w:cs="Arial"/>
                <w:sz w:val="20"/>
                <w:szCs w:val="20"/>
              </w:rPr>
              <w:t xml:space="preserve">, high </w:t>
            </w:r>
            <w:proofErr w:type="spellStart"/>
            <w:r w:rsidRPr="00772DC3">
              <w:rPr>
                <w:rFonts w:ascii="Arial" w:hAnsi="Arial" w:cs="Arial"/>
                <w:sz w:val="20"/>
                <w:szCs w:val="20"/>
              </w:rPr>
              <w:t>school</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BMI</w:t>
            </w:r>
            <w:r w:rsidR="00293312" w:rsidRPr="00772DC3">
              <w:rPr>
                <w:rFonts w:ascii="Arial" w:hAnsi="Arial" w:cs="Arial"/>
                <w:sz w:val="20"/>
                <w:szCs w:val="20"/>
                <w:vertAlign w:val="superscript"/>
              </w:rPr>
              <w:t>b</w:t>
            </w:r>
            <w:proofErr w:type="spellEnd"/>
            <w:r w:rsidRPr="00772DC3">
              <w:rPr>
                <w:rFonts w:ascii="Arial" w:hAnsi="Arial" w:cs="Arial"/>
                <w:sz w:val="20"/>
                <w:szCs w:val="20"/>
              </w:rPr>
              <w:t xml:space="preserve">, ORDs, no </w:t>
            </w:r>
            <w:proofErr w:type="spellStart"/>
            <w:r w:rsidRPr="00772DC3">
              <w:rPr>
                <w:rFonts w:ascii="Arial" w:hAnsi="Arial" w:cs="Arial"/>
                <w:sz w:val="20"/>
                <w:szCs w:val="20"/>
              </w:rPr>
              <w:t>alcohol</w:t>
            </w:r>
            <w:r w:rsidRPr="00772DC3">
              <w:rPr>
                <w:rFonts w:ascii="Arial" w:hAnsi="Arial" w:cs="Arial"/>
                <w:sz w:val="20"/>
                <w:szCs w:val="20"/>
                <w:vertAlign w:val="superscript"/>
              </w:rPr>
              <w:t>a</w:t>
            </w:r>
            <w:proofErr w:type="spellEnd"/>
            <w:r w:rsidRPr="00772DC3">
              <w:rPr>
                <w:rFonts w:ascii="Arial" w:hAnsi="Arial" w:cs="Arial"/>
                <w:sz w:val="20"/>
                <w:szCs w:val="20"/>
              </w:rPr>
              <w:t xml:space="preserve">, physical </w:t>
            </w:r>
            <w:proofErr w:type="spellStart"/>
            <w:r w:rsidRPr="00772DC3">
              <w:rPr>
                <w:rFonts w:ascii="Arial" w:hAnsi="Arial" w:cs="Arial"/>
                <w:sz w:val="20"/>
                <w:szCs w:val="20"/>
              </w:rPr>
              <w:t>activity</w:t>
            </w:r>
            <w:r w:rsidRPr="00772DC3">
              <w:rPr>
                <w:rFonts w:ascii="Arial" w:hAnsi="Arial" w:cs="Arial"/>
                <w:sz w:val="20"/>
                <w:szCs w:val="20"/>
                <w:vertAlign w:val="superscript"/>
              </w:rPr>
              <w:t>a</w:t>
            </w:r>
            <w:proofErr w:type="spellEnd"/>
            <w:r w:rsidRPr="00772DC3">
              <w:rPr>
                <w:rFonts w:ascii="Arial" w:hAnsi="Arial" w:cs="Arial"/>
                <w:sz w:val="20"/>
                <w:szCs w:val="20"/>
              </w:rPr>
              <w:t>, age2029</w:t>
            </w:r>
            <w:r w:rsidRPr="00772DC3">
              <w:rPr>
                <w:rFonts w:ascii="Arial" w:hAnsi="Arial" w:cs="Arial"/>
                <w:sz w:val="20"/>
                <w:szCs w:val="20"/>
                <w:vertAlign w:val="superscript"/>
              </w:rPr>
              <w:t>a</w:t>
            </w:r>
            <w:r w:rsidRPr="00772DC3">
              <w:rPr>
                <w:rFonts w:ascii="Arial" w:hAnsi="Arial" w:cs="Arial"/>
                <w:sz w:val="20"/>
                <w:szCs w:val="20"/>
              </w:rPr>
              <w:t>, age3039</w:t>
            </w:r>
            <w:r w:rsidRPr="00772DC3">
              <w:rPr>
                <w:rFonts w:ascii="Arial" w:hAnsi="Arial" w:cs="Arial"/>
                <w:sz w:val="20"/>
                <w:szCs w:val="20"/>
                <w:vertAlign w:val="superscript"/>
              </w:rPr>
              <w:t>a</w:t>
            </w:r>
            <w:r w:rsidRPr="00772DC3">
              <w:rPr>
                <w:rFonts w:ascii="Arial" w:hAnsi="Arial" w:cs="Arial"/>
                <w:sz w:val="20"/>
                <w:szCs w:val="20"/>
              </w:rPr>
              <w:t>, age4049</w:t>
            </w:r>
            <w:r w:rsidRPr="00772DC3">
              <w:rPr>
                <w:rFonts w:ascii="Arial" w:hAnsi="Arial" w:cs="Arial"/>
                <w:sz w:val="20"/>
                <w:szCs w:val="20"/>
                <w:vertAlign w:val="superscript"/>
              </w:rPr>
              <w:t>a</w:t>
            </w:r>
            <w:r w:rsidRPr="00772DC3">
              <w:rPr>
                <w:rFonts w:ascii="Arial" w:hAnsi="Arial" w:cs="Arial"/>
                <w:sz w:val="20"/>
                <w:szCs w:val="20"/>
              </w:rPr>
              <w:t>, age5059</w:t>
            </w:r>
            <w:r w:rsidRPr="00772DC3">
              <w:rPr>
                <w:rFonts w:ascii="Arial" w:hAnsi="Arial" w:cs="Arial"/>
                <w:sz w:val="20"/>
                <w:szCs w:val="20"/>
                <w:vertAlign w:val="superscript"/>
              </w:rPr>
              <w:t>a</w:t>
            </w:r>
            <w:r w:rsidRPr="00772DC3">
              <w:rPr>
                <w:rFonts w:ascii="Arial" w:hAnsi="Arial" w:cs="Arial"/>
                <w:sz w:val="20"/>
                <w:szCs w:val="20"/>
              </w:rPr>
              <w:t>, age6069</w:t>
            </w:r>
            <w:r w:rsidRPr="00772DC3">
              <w:rPr>
                <w:rFonts w:ascii="Arial" w:hAnsi="Arial" w:cs="Arial"/>
                <w:sz w:val="20"/>
                <w:szCs w:val="20"/>
                <w:vertAlign w:val="superscript"/>
              </w:rPr>
              <w:t>a</w:t>
            </w:r>
            <w:r w:rsidRPr="00772DC3">
              <w:rPr>
                <w:rFonts w:ascii="Arial" w:hAnsi="Arial" w:cs="Arial"/>
                <w:sz w:val="20"/>
                <w:szCs w:val="20"/>
              </w:rPr>
              <w:t>, age70+</w:t>
            </w:r>
            <w:r w:rsidRPr="00772DC3">
              <w:rPr>
                <w:rFonts w:ascii="Arial" w:hAnsi="Arial" w:cs="Arial"/>
                <w:sz w:val="20"/>
                <w:szCs w:val="20"/>
                <w:vertAlign w:val="superscript"/>
              </w:rPr>
              <w:t>a</w:t>
            </w:r>
            <w:r w:rsidRPr="00772DC3">
              <w:rPr>
                <w:rFonts w:ascii="Arial" w:hAnsi="Arial" w:cs="Arial"/>
                <w:sz w:val="20"/>
                <w:szCs w:val="20"/>
              </w:rPr>
              <w:t>, age2029</w:t>
            </w:r>
            <w:r w:rsidRPr="00772DC3">
              <w:rPr>
                <w:rFonts w:ascii="Arial" w:eastAsia="PMingLiU" w:hAnsi="Arial" w:cs="Arial"/>
                <w:iCs/>
                <w:sz w:val="20"/>
                <w:szCs w:val="20"/>
              </w:rPr>
              <w:sym w:font="Symbol" w:char="F0B4"/>
            </w:r>
            <w:r w:rsidRPr="00772DC3">
              <w:rPr>
                <w:rFonts w:ascii="Arial" w:eastAsia="PMingLiU" w:hAnsi="Arial" w:cs="Arial"/>
                <w:iCs/>
                <w:sz w:val="20"/>
                <w:szCs w:val="20"/>
              </w:rPr>
              <w:t xml:space="preserve">ORDs, </w:t>
            </w:r>
            <w:r w:rsidRPr="00772DC3">
              <w:rPr>
                <w:rFonts w:ascii="Arial" w:hAnsi="Arial" w:cs="Arial"/>
                <w:sz w:val="20"/>
                <w:szCs w:val="20"/>
              </w:rPr>
              <w:t>age3039</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xml:space="preserve"> age4049</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age5059</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age6069</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age70+</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white</w:t>
            </w:r>
            <w:r w:rsidRPr="00772DC3">
              <w:rPr>
                <w:rFonts w:ascii="Arial" w:eastAsia="PMingLiU" w:hAnsi="Arial" w:cs="Arial"/>
                <w:iCs/>
                <w:sz w:val="20"/>
                <w:szCs w:val="20"/>
              </w:rPr>
              <w:sym w:font="Symbol" w:char="F0B4"/>
            </w:r>
            <w:r w:rsidRPr="00772DC3">
              <w:rPr>
                <w:rFonts w:ascii="Arial" w:eastAsia="PMingLiU" w:hAnsi="Arial" w:cs="Arial"/>
                <w:iCs/>
                <w:sz w:val="20"/>
                <w:szCs w:val="20"/>
              </w:rPr>
              <w:t>ORDs, black</w:t>
            </w:r>
            <w:r w:rsidRPr="00772DC3">
              <w:rPr>
                <w:rFonts w:ascii="Arial" w:eastAsia="PMingLiU" w:hAnsi="Arial" w:cs="Arial"/>
                <w:iCs/>
                <w:sz w:val="20"/>
                <w:szCs w:val="20"/>
              </w:rPr>
              <w:sym w:font="Symbol" w:char="F0B4"/>
            </w:r>
            <w:r w:rsidRPr="00772DC3">
              <w:rPr>
                <w:rFonts w:ascii="Arial" w:eastAsia="PMingLiU" w:hAnsi="Arial" w:cs="Arial"/>
                <w:iCs/>
                <w:sz w:val="20"/>
                <w:szCs w:val="20"/>
              </w:rPr>
              <w:t>ORDs, male</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p>
        </w:tc>
        <w:tc>
          <w:tcPr>
            <w:tcW w:w="1080" w:type="dxa"/>
            <w:vAlign w:val="center"/>
          </w:tcPr>
          <w:p w14:paraId="20F93E6F" w14:textId="5920D18A" w:rsidR="005940B1" w:rsidRPr="00772DC3" w:rsidRDefault="00D35712" w:rsidP="00D35712">
            <w:pPr>
              <w:spacing w:after="0" w:line="240" w:lineRule="auto"/>
              <w:rPr>
                <w:rFonts w:ascii="Arial" w:hAnsi="Arial" w:cs="Arial"/>
                <w:sz w:val="20"/>
                <w:szCs w:val="20"/>
              </w:rPr>
            </w:pPr>
            <w:r w:rsidRPr="00772DC3">
              <w:rPr>
                <w:rFonts w:ascii="Arial" w:hAnsi="Arial" w:cs="Arial"/>
                <w:sz w:val="20"/>
                <w:szCs w:val="20"/>
              </w:rPr>
              <w:t>Gamma</w:t>
            </w:r>
          </w:p>
        </w:tc>
        <w:tc>
          <w:tcPr>
            <w:tcW w:w="1998" w:type="dxa"/>
            <w:vAlign w:val="center"/>
          </w:tcPr>
          <w:p w14:paraId="14DCEC70" w14:textId="1F3980C0" w:rsidR="005940B1" w:rsidRPr="00772DC3" w:rsidRDefault="005940B1" w:rsidP="00F37C12">
            <w:pPr>
              <w:spacing w:after="0" w:line="240" w:lineRule="auto"/>
              <w:rPr>
                <w:rFonts w:ascii="Arial" w:hAnsi="Arial" w:cs="Arial"/>
                <w:sz w:val="20"/>
                <w:szCs w:val="20"/>
              </w:rPr>
            </w:pPr>
            <w:r w:rsidRPr="00772DC3">
              <w:rPr>
                <w:rFonts w:ascii="Arial" w:hAnsi="Arial" w:cs="Arial"/>
                <w:sz w:val="20"/>
                <w:szCs w:val="20"/>
              </w:rPr>
              <w:t>Piecewise constant (14 parameters)</w:t>
            </w:r>
          </w:p>
        </w:tc>
      </w:tr>
      <w:tr w:rsidR="00772DC3" w:rsidRPr="00772DC3" w14:paraId="759DF692" w14:textId="77777777" w:rsidTr="00727F9F">
        <w:tc>
          <w:tcPr>
            <w:tcW w:w="828" w:type="dxa"/>
            <w:vAlign w:val="center"/>
          </w:tcPr>
          <w:p w14:paraId="2B0F16AA" w14:textId="09758F61" w:rsidR="00D35712" w:rsidRPr="00772DC3" w:rsidRDefault="00D35712" w:rsidP="00F37C12">
            <w:pPr>
              <w:spacing w:after="0" w:line="240" w:lineRule="auto"/>
              <w:jc w:val="center"/>
              <w:rPr>
                <w:rFonts w:ascii="Arial" w:hAnsi="Arial" w:cs="Arial"/>
                <w:b/>
                <w:sz w:val="20"/>
                <w:szCs w:val="20"/>
              </w:rPr>
            </w:pPr>
            <w:r w:rsidRPr="00772DC3">
              <w:rPr>
                <w:rFonts w:ascii="Arial" w:hAnsi="Arial" w:cs="Arial"/>
                <w:b/>
                <w:sz w:val="20"/>
                <w:szCs w:val="20"/>
              </w:rPr>
              <w:t>IX</w:t>
            </w:r>
          </w:p>
        </w:tc>
        <w:tc>
          <w:tcPr>
            <w:tcW w:w="6390" w:type="dxa"/>
            <w:vAlign w:val="center"/>
          </w:tcPr>
          <w:p w14:paraId="7CE53233" w14:textId="716AFD2D" w:rsidR="00D35712" w:rsidRPr="00772DC3" w:rsidRDefault="00D35712" w:rsidP="00F37C12">
            <w:pPr>
              <w:spacing w:after="0" w:line="240" w:lineRule="auto"/>
              <w:rPr>
                <w:rFonts w:ascii="Arial" w:hAnsi="Arial" w:cs="Arial"/>
                <w:sz w:val="20"/>
                <w:szCs w:val="20"/>
              </w:rPr>
            </w:pPr>
            <w:proofErr w:type="spellStart"/>
            <w:r w:rsidRPr="00772DC3">
              <w:rPr>
                <w:rFonts w:ascii="Arial" w:hAnsi="Arial" w:cs="Arial"/>
                <w:sz w:val="20"/>
                <w:szCs w:val="20"/>
              </w:rPr>
              <w:t>Male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white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black</w:t>
            </w:r>
            <w:r w:rsidRPr="00772DC3">
              <w:rPr>
                <w:rFonts w:ascii="Arial" w:hAnsi="Arial" w:cs="Arial"/>
                <w:sz w:val="20"/>
                <w:szCs w:val="20"/>
                <w:vertAlign w:val="superscript"/>
              </w:rPr>
              <w:t>a</w:t>
            </w:r>
            <w:proofErr w:type="spellEnd"/>
            <w:r w:rsidRPr="00772DC3">
              <w:rPr>
                <w:rFonts w:ascii="Arial" w:hAnsi="Arial" w:cs="Arial"/>
                <w:sz w:val="20"/>
                <w:szCs w:val="20"/>
              </w:rPr>
              <w:t xml:space="preserve">, high </w:t>
            </w:r>
            <w:proofErr w:type="spellStart"/>
            <w:r w:rsidRPr="00772DC3">
              <w:rPr>
                <w:rFonts w:ascii="Arial" w:hAnsi="Arial" w:cs="Arial"/>
                <w:sz w:val="20"/>
                <w:szCs w:val="20"/>
              </w:rPr>
              <w:t>school</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underweight</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overweight</w:t>
            </w:r>
            <w:r w:rsidRPr="00772DC3">
              <w:rPr>
                <w:rFonts w:ascii="Arial" w:hAnsi="Arial" w:cs="Arial"/>
                <w:sz w:val="20"/>
                <w:szCs w:val="20"/>
                <w:vertAlign w:val="superscript"/>
              </w:rPr>
              <w:t>a</w:t>
            </w:r>
            <w:proofErr w:type="spellEnd"/>
            <w:r w:rsidRPr="00772DC3">
              <w:rPr>
                <w:rFonts w:ascii="Arial" w:hAnsi="Arial" w:cs="Arial"/>
                <w:sz w:val="20"/>
                <w:szCs w:val="20"/>
              </w:rPr>
              <w:t xml:space="preserve">, class I </w:t>
            </w:r>
            <w:proofErr w:type="spellStart"/>
            <w:r w:rsidRPr="00772DC3">
              <w:rPr>
                <w:rFonts w:ascii="Arial" w:hAnsi="Arial" w:cs="Arial"/>
                <w:sz w:val="20"/>
                <w:szCs w:val="20"/>
              </w:rPr>
              <w:t>obese</w:t>
            </w:r>
            <w:r w:rsidRPr="00772DC3">
              <w:rPr>
                <w:rFonts w:ascii="Arial" w:hAnsi="Arial" w:cs="Arial"/>
                <w:sz w:val="20"/>
                <w:szCs w:val="20"/>
                <w:vertAlign w:val="superscript"/>
              </w:rPr>
              <w:t>a</w:t>
            </w:r>
            <w:proofErr w:type="spellEnd"/>
            <w:r w:rsidRPr="00772DC3">
              <w:rPr>
                <w:rFonts w:ascii="Arial" w:hAnsi="Arial" w:cs="Arial"/>
                <w:sz w:val="20"/>
                <w:szCs w:val="20"/>
              </w:rPr>
              <w:t xml:space="preserve">, class II </w:t>
            </w:r>
            <w:proofErr w:type="spellStart"/>
            <w:r w:rsidRPr="00772DC3">
              <w:rPr>
                <w:rFonts w:ascii="Arial" w:hAnsi="Arial" w:cs="Arial"/>
                <w:sz w:val="20"/>
                <w:szCs w:val="20"/>
              </w:rPr>
              <w:t>obese</w:t>
            </w:r>
            <w:r w:rsidRPr="00772DC3">
              <w:rPr>
                <w:rFonts w:ascii="Arial" w:hAnsi="Arial" w:cs="Arial"/>
                <w:sz w:val="20"/>
                <w:szCs w:val="20"/>
                <w:vertAlign w:val="superscript"/>
              </w:rPr>
              <w:t>a</w:t>
            </w:r>
            <w:proofErr w:type="spellEnd"/>
            <w:r w:rsidRPr="00772DC3">
              <w:rPr>
                <w:rFonts w:ascii="Arial" w:hAnsi="Arial" w:cs="Arial"/>
                <w:sz w:val="20"/>
                <w:szCs w:val="20"/>
              </w:rPr>
              <w:t xml:space="preserve">, class III </w:t>
            </w:r>
            <w:proofErr w:type="spellStart"/>
            <w:r w:rsidRPr="00772DC3">
              <w:rPr>
                <w:rFonts w:ascii="Arial" w:hAnsi="Arial" w:cs="Arial"/>
                <w:sz w:val="20"/>
                <w:szCs w:val="20"/>
              </w:rPr>
              <w:t>obese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ORD</w:t>
            </w:r>
            <w:r w:rsidRPr="00772DC3">
              <w:rPr>
                <w:rFonts w:ascii="Arial" w:hAnsi="Arial" w:cs="Arial"/>
                <w:sz w:val="20"/>
                <w:szCs w:val="20"/>
                <w:vertAlign w:val="superscript"/>
              </w:rPr>
              <w:t>a</w:t>
            </w:r>
            <w:proofErr w:type="spellEnd"/>
            <w:r w:rsidRPr="00772DC3">
              <w:rPr>
                <w:rFonts w:ascii="Arial" w:hAnsi="Arial" w:cs="Arial"/>
                <w:sz w:val="20"/>
                <w:szCs w:val="20"/>
              </w:rPr>
              <w:t xml:space="preserve">, no </w:t>
            </w:r>
            <w:proofErr w:type="spellStart"/>
            <w:r w:rsidRPr="00772DC3">
              <w:rPr>
                <w:rFonts w:ascii="Arial" w:hAnsi="Arial" w:cs="Arial"/>
                <w:sz w:val="20"/>
                <w:szCs w:val="20"/>
              </w:rPr>
              <w:t>alcohol</w:t>
            </w:r>
            <w:r w:rsidRPr="00772DC3">
              <w:rPr>
                <w:rFonts w:ascii="Arial" w:hAnsi="Arial" w:cs="Arial"/>
                <w:sz w:val="20"/>
                <w:szCs w:val="20"/>
                <w:vertAlign w:val="superscript"/>
              </w:rPr>
              <w:t>a</w:t>
            </w:r>
            <w:proofErr w:type="spellEnd"/>
            <w:r w:rsidRPr="00772DC3">
              <w:rPr>
                <w:rFonts w:ascii="Arial" w:hAnsi="Arial" w:cs="Arial"/>
                <w:sz w:val="20"/>
                <w:szCs w:val="20"/>
              </w:rPr>
              <w:t xml:space="preserve">, physical </w:t>
            </w:r>
            <w:proofErr w:type="spellStart"/>
            <w:r w:rsidRPr="00772DC3">
              <w:rPr>
                <w:rFonts w:ascii="Arial" w:hAnsi="Arial" w:cs="Arial"/>
                <w:sz w:val="20"/>
                <w:szCs w:val="20"/>
              </w:rPr>
              <w:t>activity</w:t>
            </w:r>
            <w:r w:rsidRPr="00772DC3">
              <w:rPr>
                <w:rFonts w:ascii="Arial" w:hAnsi="Arial" w:cs="Arial"/>
                <w:sz w:val="20"/>
                <w:szCs w:val="20"/>
                <w:vertAlign w:val="superscript"/>
              </w:rPr>
              <w:t>a</w:t>
            </w:r>
            <w:proofErr w:type="spellEnd"/>
            <w:r w:rsidRPr="00772DC3">
              <w:rPr>
                <w:rFonts w:ascii="Arial" w:hAnsi="Arial" w:cs="Arial"/>
                <w:sz w:val="20"/>
                <w:szCs w:val="20"/>
              </w:rPr>
              <w:t>, age2029</w:t>
            </w:r>
            <w:r w:rsidRPr="00772DC3">
              <w:rPr>
                <w:rFonts w:ascii="Arial" w:hAnsi="Arial" w:cs="Arial"/>
                <w:sz w:val="20"/>
                <w:szCs w:val="20"/>
                <w:vertAlign w:val="superscript"/>
              </w:rPr>
              <w:t>a</w:t>
            </w:r>
            <w:r w:rsidRPr="00772DC3">
              <w:rPr>
                <w:rFonts w:ascii="Arial" w:hAnsi="Arial" w:cs="Arial"/>
                <w:sz w:val="20"/>
                <w:szCs w:val="20"/>
              </w:rPr>
              <w:t>, age3039</w:t>
            </w:r>
            <w:r w:rsidRPr="00772DC3">
              <w:rPr>
                <w:rFonts w:ascii="Arial" w:hAnsi="Arial" w:cs="Arial"/>
                <w:sz w:val="20"/>
                <w:szCs w:val="20"/>
                <w:vertAlign w:val="superscript"/>
              </w:rPr>
              <w:t>a</w:t>
            </w:r>
            <w:r w:rsidRPr="00772DC3">
              <w:rPr>
                <w:rFonts w:ascii="Arial" w:hAnsi="Arial" w:cs="Arial"/>
                <w:sz w:val="20"/>
                <w:szCs w:val="20"/>
              </w:rPr>
              <w:t>, age4049</w:t>
            </w:r>
            <w:r w:rsidRPr="00772DC3">
              <w:rPr>
                <w:rFonts w:ascii="Arial" w:hAnsi="Arial" w:cs="Arial"/>
                <w:sz w:val="20"/>
                <w:szCs w:val="20"/>
                <w:vertAlign w:val="superscript"/>
              </w:rPr>
              <w:t>a</w:t>
            </w:r>
            <w:r w:rsidRPr="00772DC3">
              <w:rPr>
                <w:rFonts w:ascii="Arial" w:hAnsi="Arial" w:cs="Arial"/>
                <w:sz w:val="20"/>
                <w:szCs w:val="20"/>
              </w:rPr>
              <w:t>, age5059</w:t>
            </w:r>
            <w:r w:rsidRPr="00772DC3">
              <w:rPr>
                <w:rFonts w:ascii="Arial" w:hAnsi="Arial" w:cs="Arial"/>
                <w:sz w:val="20"/>
                <w:szCs w:val="20"/>
                <w:vertAlign w:val="superscript"/>
              </w:rPr>
              <w:t>a</w:t>
            </w:r>
            <w:r w:rsidRPr="00772DC3">
              <w:rPr>
                <w:rFonts w:ascii="Arial" w:hAnsi="Arial" w:cs="Arial"/>
                <w:sz w:val="20"/>
                <w:szCs w:val="20"/>
              </w:rPr>
              <w:t>, age6069</w:t>
            </w:r>
            <w:r w:rsidRPr="00772DC3">
              <w:rPr>
                <w:rFonts w:ascii="Arial" w:hAnsi="Arial" w:cs="Arial"/>
                <w:sz w:val="20"/>
                <w:szCs w:val="20"/>
                <w:vertAlign w:val="superscript"/>
              </w:rPr>
              <w:t>a</w:t>
            </w:r>
            <w:r w:rsidRPr="00772DC3">
              <w:rPr>
                <w:rFonts w:ascii="Arial" w:hAnsi="Arial" w:cs="Arial"/>
                <w:sz w:val="20"/>
                <w:szCs w:val="20"/>
              </w:rPr>
              <w:t>, age70+</w:t>
            </w:r>
            <w:r w:rsidRPr="00772DC3">
              <w:rPr>
                <w:rFonts w:ascii="Arial" w:hAnsi="Arial" w:cs="Arial"/>
                <w:sz w:val="20"/>
                <w:szCs w:val="20"/>
                <w:vertAlign w:val="superscript"/>
              </w:rPr>
              <w:t>a</w:t>
            </w:r>
            <w:r w:rsidRPr="00772DC3">
              <w:rPr>
                <w:rFonts w:ascii="Arial" w:hAnsi="Arial" w:cs="Arial"/>
                <w:sz w:val="20"/>
                <w:szCs w:val="20"/>
              </w:rPr>
              <w:t>, age2029</w:t>
            </w:r>
            <w:r w:rsidRPr="00772DC3">
              <w:rPr>
                <w:rFonts w:ascii="Arial" w:eastAsia="PMingLiU" w:hAnsi="Arial" w:cs="Arial"/>
                <w:iCs/>
                <w:sz w:val="20"/>
                <w:szCs w:val="20"/>
              </w:rPr>
              <w:sym w:font="Symbol" w:char="F0B4"/>
            </w:r>
            <w:r w:rsidRPr="00772DC3">
              <w:rPr>
                <w:rFonts w:ascii="Arial" w:eastAsia="PMingLiU" w:hAnsi="Arial" w:cs="Arial"/>
                <w:iCs/>
                <w:sz w:val="20"/>
                <w:szCs w:val="20"/>
              </w:rPr>
              <w:t xml:space="preserve">ORDs, </w:t>
            </w:r>
            <w:r w:rsidRPr="00772DC3">
              <w:rPr>
                <w:rFonts w:ascii="Arial" w:hAnsi="Arial" w:cs="Arial"/>
                <w:sz w:val="20"/>
                <w:szCs w:val="20"/>
              </w:rPr>
              <w:t>age3039</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xml:space="preserve"> age4049</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age5059</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age6069</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age70+</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underweight</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overweight</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class I obese</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class II obese</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class III obese</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p>
        </w:tc>
        <w:tc>
          <w:tcPr>
            <w:tcW w:w="1080" w:type="dxa"/>
            <w:vAlign w:val="center"/>
          </w:tcPr>
          <w:p w14:paraId="7FC3C270" w14:textId="7F7E0BE1" w:rsidR="00D35712" w:rsidRPr="00772DC3" w:rsidRDefault="00D35712" w:rsidP="00D35712">
            <w:pPr>
              <w:spacing w:after="0" w:line="240" w:lineRule="auto"/>
              <w:rPr>
                <w:rFonts w:ascii="Arial" w:hAnsi="Arial" w:cs="Arial"/>
                <w:sz w:val="20"/>
                <w:szCs w:val="20"/>
              </w:rPr>
            </w:pPr>
            <w:r w:rsidRPr="00772DC3">
              <w:rPr>
                <w:rFonts w:ascii="Arial" w:hAnsi="Arial" w:cs="Arial"/>
                <w:sz w:val="20"/>
                <w:szCs w:val="20"/>
              </w:rPr>
              <w:t>Gamma</w:t>
            </w:r>
          </w:p>
        </w:tc>
        <w:tc>
          <w:tcPr>
            <w:tcW w:w="1998" w:type="dxa"/>
            <w:vAlign w:val="center"/>
          </w:tcPr>
          <w:p w14:paraId="140742E5" w14:textId="1088BE18" w:rsidR="00D35712" w:rsidRPr="00772DC3" w:rsidRDefault="00D35712" w:rsidP="00F37C12">
            <w:pPr>
              <w:spacing w:after="0" w:line="240" w:lineRule="auto"/>
              <w:rPr>
                <w:rFonts w:ascii="Arial" w:hAnsi="Arial" w:cs="Arial"/>
                <w:sz w:val="20"/>
                <w:szCs w:val="20"/>
              </w:rPr>
            </w:pPr>
            <w:r w:rsidRPr="00772DC3">
              <w:rPr>
                <w:rFonts w:ascii="Arial" w:hAnsi="Arial" w:cs="Arial"/>
                <w:sz w:val="20"/>
                <w:szCs w:val="20"/>
              </w:rPr>
              <w:t>Piecewise constant (14 parameters)</w:t>
            </w:r>
          </w:p>
        </w:tc>
      </w:tr>
      <w:tr w:rsidR="00772DC3" w:rsidRPr="00772DC3" w14:paraId="4654B3D3" w14:textId="77777777" w:rsidTr="00727F9F">
        <w:tc>
          <w:tcPr>
            <w:tcW w:w="828" w:type="dxa"/>
            <w:vAlign w:val="center"/>
          </w:tcPr>
          <w:p w14:paraId="480945C3" w14:textId="307F951E" w:rsidR="00D35712" w:rsidRPr="00772DC3" w:rsidRDefault="00D35712" w:rsidP="00F37C12">
            <w:pPr>
              <w:spacing w:after="0" w:line="240" w:lineRule="auto"/>
              <w:jc w:val="center"/>
              <w:rPr>
                <w:rFonts w:ascii="Arial" w:hAnsi="Arial" w:cs="Arial"/>
                <w:b/>
                <w:sz w:val="20"/>
                <w:szCs w:val="20"/>
              </w:rPr>
            </w:pPr>
            <w:r w:rsidRPr="00772DC3">
              <w:rPr>
                <w:rFonts w:ascii="Arial" w:hAnsi="Arial" w:cs="Arial"/>
                <w:b/>
                <w:sz w:val="20"/>
                <w:szCs w:val="20"/>
              </w:rPr>
              <w:t>X</w:t>
            </w:r>
          </w:p>
        </w:tc>
        <w:tc>
          <w:tcPr>
            <w:tcW w:w="6390" w:type="dxa"/>
            <w:vAlign w:val="center"/>
          </w:tcPr>
          <w:p w14:paraId="26C61418" w14:textId="644445D9" w:rsidR="00D35712" w:rsidRPr="00772DC3" w:rsidRDefault="00D35712" w:rsidP="00D35712">
            <w:pPr>
              <w:spacing w:after="0" w:line="240" w:lineRule="auto"/>
              <w:rPr>
                <w:rFonts w:ascii="Arial" w:hAnsi="Arial" w:cs="Arial"/>
                <w:sz w:val="20"/>
                <w:szCs w:val="20"/>
              </w:rPr>
            </w:pPr>
            <w:proofErr w:type="spellStart"/>
            <w:r w:rsidRPr="00772DC3">
              <w:rPr>
                <w:rFonts w:ascii="Arial" w:hAnsi="Arial" w:cs="Arial"/>
                <w:sz w:val="20"/>
                <w:szCs w:val="20"/>
              </w:rPr>
              <w:t>Male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white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black</w:t>
            </w:r>
            <w:r w:rsidRPr="00772DC3">
              <w:rPr>
                <w:rFonts w:ascii="Arial" w:hAnsi="Arial" w:cs="Arial"/>
                <w:sz w:val="20"/>
                <w:szCs w:val="20"/>
                <w:vertAlign w:val="superscript"/>
              </w:rPr>
              <w:t>a</w:t>
            </w:r>
            <w:proofErr w:type="spellEnd"/>
            <w:r w:rsidRPr="00772DC3">
              <w:rPr>
                <w:rFonts w:ascii="Arial" w:hAnsi="Arial" w:cs="Arial"/>
                <w:sz w:val="20"/>
                <w:szCs w:val="20"/>
              </w:rPr>
              <w:t xml:space="preserve">, high </w:t>
            </w:r>
            <w:proofErr w:type="spellStart"/>
            <w:r w:rsidRPr="00772DC3">
              <w:rPr>
                <w:rFonts w:ascii="Arial" w:hAnsi="Arial" w:cs="Arial"/>
                <w:sz w:val="20"/>
                <w:szCs w:val="20"/>
              </w:rPr>
              <w:t>school</w:t>
            </w:r>
            <w:r w:rsidRPr="00772DC3">
              <w:rPr>
                <w:rFonts w:ascii="Arial" w:hAnsi="Arial" w:cs="Arial"/>
                <w:sz w:val="20"/>
                <w:szCs w:val="20"/>
                <w:vertAlign w:val="superscript"/>
              </w:rPr>
              <w:t>a</w:t>
            </w:r>
            <w:proofErr w:type="spellEnd"/>
            <w:r w:rsidRPr="00772DC3">
              <w:rPr>
                <w:rFonts w:ascii="Arial" w:hAnsi="Arial" w:cs="Arial"/>
                <w:sz w:val="20"/>
                <w:szCs w:val="20"/>
              </w:rPr>
              <w:t xml:space="preserve">, BMI, </w:t>
            </w:r>
            <w:proofErr w:type="spellStart"/>
            <w:r w:rsidRPr="00772DC3">
              <w:rPr>
                <w:rFonts w:ascii="Arial" w:hAnsi="Arial" w:cs="Arial"/>
                <w:sz w:val="20"/>
                <w:szCs w:val="20"/>
              </w:rPr>
              <w:t>ORD</w:t>
            </w:r>
            <w:r w:rsidRPr="00772DC3">
              <w:rPr>
                <w:rFonts w:ascii="Arial" w:hAnsi="Arial" w:cs="Arial"/>
                <w:sz w:val="20"/>
                <w:szCs w:val="20"/>
                <w:vertAlign w:val="superscript"/>
              </w:rPr>
              <w:t>a</w:t>
            </w:r>
            <w:proofErr w:type="spellEnd"/>
            <w:r w:rsidRPr="00772DC3">
              <w:rPr>
                <w:rFonts w:ascii="Arial" w:hAnsi="Arial" w:cs="Arial"/>
                <w:sz w:val="20"/>
                <w:szCs w:val="20"/>
              </w:rPr>
              <w:t xml:space="preserve">, no </w:t>
            </w:r>
            <w:proofErr w:type="spellStart"/>
            <w:r w:rsidRPr="00772DC3">
              <w:rPr>
                <w:rFonts w:ascii="Arial" w:hAnsi="Arial" w:cs="Arial"/>
                <w:sz w:val="20"/>
                <w:szCs w:val="20"/>
              </w:rPr>
              <w:t>alcohol</w:t>
            </w:r>
            <w:r w:rsidRPr="00772DC3">
              <w:rPr>
                <w:rFonts w:ascii="Arial" w:hAnsi="Arial" w:cs="Arial"/>
                <w:sz w:val="20"/>
                <w:szCs w:val="20"/>
                <w:vertAlign w:val="superscript"/>
              </w:rPr>
              <w:t>a</w:t>
            </w:r>
            <w:proofErr w:type="spellEnd"/>
            <w:r w:rsidRPr="00772DC3">
              <w:rPr>
                <w:rFonts w:ascii="Arial" w:hAnsi="Arial" w:cs="Arial"/>
                <w:sz w:val="20"/>
                <w:szCs w:val="20"/>
              </w:rPr>
              <w:t xml:space="preserve">, physical </w:t>
            </w:r>
            <w:proofErr w:type="spellStart"/>
            <w:r w:rsidRPr="00772DC3">
              <w:rPr>
                <w:rFonts w:ascii="Arial" w:hAnsi="Arial" w:cs="Arial"/>
                <w:sz w:val="20"/>
                <w:szCs w:val="20"/>
              </w:rPr>
              <w:t>activity</w:t>
            </w:r>
            <w:r w:rsidRPr="00772DC3">
              <w:rPr>
                <w:rFonts w:ascii="Arial" w:hAnsi="Arial" w:cs="Arial"/>
                <w:sz w:val="20"/>
                <w:szCs w:val="20"/>
                <w:vertAlign w:val="superscript"/>
              </w:rPr>
              <w:t>a</w:t>
            </w:r>
            <w:proofErr w:type="spellEnd"/>
            <w:r w:rsidRPr="00772DC3">
              <w:rPr>
                <w:rFonts w:ascii="Arial" w:hAnsi="Arial" w:cs="Arial"/>
                <w:sz w:val="20"/>
                <w:szCs w:val="20"/>
              </w:rPr>
              <w:t>, age2029</w:t>
            </w:r>
            <w:r w:rsidRPr="00772DC3">
              <w:rPr>
                <w:rFonts w:ascii="Arial" w:hAnsi="Arial" w:cs="Arial"/>
                <w:sz w:val="20"/>
                <w:szCs w:val="20"/>
                <w:vertAlign w:val="superscript"/>
              </w:rPr>
              <w:t>a</w:t>
            </w:r>
            <w:r w:rsidRPr="00772DC3">
              <w:rPr>
                <w:rFonts w:ascii="Arial" w:hAnsi="Arial" w:cs="Arial"/>
                <w:sz w:val="20"/>
                <w:szCs w:val="20"/>
              </w:rPr>
              <w:t>, age3039</w:t>
            </w:r>
            <w:r w:rsidRPr="00772DC3">
              <w:rPr>
                <w:rFonts w:ascii="Arial" w:hAnsi="Arial" w:cs="Arial"/>
                <w:sz w:val="20"/>
                <w:szCs w:val="20"/>
                <w:vertAlign w:val="superscript"/>
              </w:rPr>
              <w:t>a</w:t>
            </w:r>
            <w:r w:rsidRPr="00772DC3">
              <w:rPr>
                <w:rFonts w:ascii="Arial" w:hAnsi="Arial" w:cs="Arial"/>
                <w:sz w:val="20"/>
                <w:szCs w:val="20"/>
              </w:rPr>
              <w:t>, age4049</w:t>
            </w:r>
            <w:r w:rsidRPr="00772DC3">
              <w:rPr>
                <w:rFonts w:ascii="Arial" w:hAnsi="Arial" w:cs="Arial"/>
                <w:sz w:val="20"/>
                <w:szCs w:val="20"/>
                <w:vertAlign w:val="superscript"/>
              </w:rPr>
              <w:t>a</w:t>
            </w:r>
            <w:r w:rsidRPr="00772DC3">
              <w:rPr>
                <w:rFonts w:ascii="Arial" w:hAnsi="Arial" w:cs="Arial"/>
                <w:sz w:val="20"/>
                <w:szCs w:val="20"/>
              </w:rPr>
              <w:t>, age5059</w:t>
            </w:r>
            <w:r w:rsidRPr="00772DC3">
              <w:rPr>
                <w:rFonts w:ascii="Arial" w:hAnsi="Arial" w:cs="Arial"/>
                <w:sz w:val="20"/>
                <w:szCs w:val="20"/>
                <w:vertAlign w:val="superscript"/>
              </w:rPr>
              <w:t>a</w:t>
            </w:r>
            <w:r w:rsidRPr="00772DC3">
              <w:rPr>
                <w:rFonts w:ascii="Arial" w:hAnsi="Arial" w:cs="Arial"/>
                <w:sz w:val="20"/>
                <w:szCs w:val="20"/>
              </w:rPr>
              <w:t>, age6069</w:t>
            </w:r>
            <w:r w:rsidRPr="00772DC3">
              <w:rPr>
                <w:rFonts w:ascii="Arial" w:hAnsi="Arial" w:cs="Arial"/>
                <w:sz w:val="20"/>
                <w:szCs w:val="20"/>
                <w:vertAlign w:val="superscript"/>
              </w:rPr>
              <w:t>a</w:t>
            </w:r>
            <w:r w:rsidRPr="00772DC3">
              <w:rPr>
                <w:rFonts w:ascii="Arial" w:hAnsi="Arial" w:cs="Arial"/>
                <w:sz w:val="20"/>
                <w:szCs w:val="20"/>
              </w:rPr>
              <w:t>, age70+</w:t>
            </w:r>
            <w:r w:rsidRPr="00772DC3">
              <w:rPr>
                <w:rFonts w:ascii="Arial" w:hAnsi="Arial" w:cs="Arial"/>
                <w:sz w:val="20"/>
                <w:szCs w:val="20"/>
                <w:vertAlign w:val="superscript"/>
              </w:rPr>
              <w:t>a</w:t>
            </w:r>
            <w:r w:rsidRPr="00772DC3">
              <w:rPr>
                <w:rFonts w:ascii="Arial" w:hAnsi="Arial" w:cs="Arial"/>
                <w:sz w:val="20"/>
                <w:szCs w:val="20"/>
              </w:rPr>
              <w:t>, age2029</w:t>
            </w:r>
            <w:r w:rsidRPr="00772DC3">
              <w:rPr>
                <w:rFonts w:ascii="Arial" w:eastAsia="PMingLiU" w:hAnsi="Arial" w:cs="Arial"/>
                <w:iCs/>
                <w:sz w:val="20"/>
                <w:szCs w:val="20"/>
              </w:rPr>
              <w:sym w:font="Symbol" w:char="F0B4"/>
            </w:r>
            <w:r w:rsidRPr="00772DC3">
              <w:rPr>
                <w:rFonts w:ascii="Arial" w:eastAsia="PMingLiU" w:hAnsi="Arial" w:cs="Arial"/>
                <w:iCs/>
                <w:sz w:val="20"/>
                <w:szCs w:val="20"/>
              </w:rPr>
              <w:t xml:space="preserve">ORD, </w:t>
            </w:r>
            <w:r w:rsidRPr="00772DC3">
              <w:rPr>
                <w:rFonts w:ascii="Arial" w:hAnsi="Arial" w:cs="Arial"/>
                <w:sz w:val="20"/>
                <w:szCs w:val="20"/>
              </w:rPr>
              <w:t>age3039</w:t>
            </w:r>
            <w:r w:rsidRPr="00772DC3">
              <w:rPr>
                <w:rFonts w:ascii="Arial" w:eastAsia="PMingLiU" w:hAnsi="Arial" w:cs="Arial"/>
                <w:iCs/>
                <w:sz w:val="20"/>
                <w:szCs w:val="20"/>
              </w:rPr>
              <w:sym w:font="Symbol" w:char="F0B4"/>
            </w:r>
            <w:r w:rsidRPr="00772DC3">
              <w:rPr>
                <w:rFonts w:ascii="Arial" w:eastAsia="PMingLiU" w:hAnsi="Arial" w:cs="Arial"/>
                <w:iCs/>
                <w:sz w:val="20"/>
                <w:szCs w:val="20"/>
              </w:rPr>
              <w:t>ORD,</w:t>
            </w:r>
            <w:r w:rsidRPr="00772DC3">
              <w:rPr>
                <w:rFonts w:ascii="Arial" w:hAnsi="Arial" w:cs="Arial"/>
                <w:sz w:val="20"/>
                <w:szCs w:val="20"/>
              </w:rPr>
              <w:t xml:space="preserve"> age4049</w:t>
            </w:r>
            <w:r w:rsidRPr="00772DC3">
              <w:rPr>
                <w:rFonts w:ascii="Arial" w:eastAsia="PMingLiU" w:hAnsi="Arial" w:cs="Arial"/>
                <w:iCs/>
                <w:sz w:val="20"/>
                <w:szCs w:val="20"/>
              </w:rPr>
              <w:sym w:font="Symbol" w:char="F0B4"/>
            </w:r>
            <w:r w:rsidRPr="00772DC3">
              <w:rPr>
                <w:rFonts w:ascii="Arial" w:eastAsia="PMingLiU" w:hAnsi="Arial" w:cs="Arial"/>
                <w:iCs/>
                <w:sz w:val="20"/>
                <w:szCs w:val="20"/>
              </w:rPr>
              <w:t>ORD</w:t>
            </w:r>
            <w:r w:rsidRPr="00772DC3">
              <w:rPr>
                <w:rFonts w:ascii="Arial" w:hAnsi="Arial" w:cs="Arial"/>
                <w:sz w:val="20"/>
                <w:szCs w:val="20"/>
              </w:rPr>
              <w:t>, age5059</w:t>
            </w:r>
            <w:r w:rsidRPr="00772DC3">
              <w:rPr>
                <w:rFonts w:ascii="Arial" w:eastAsia="PMingLiU" w:hAnsi="Arial" w:cs="Arial"/>
                <w:iCs/>
                <w:sz w:val="20"/>
                <w:szCs w:val="20"/>
              </w:rPr>
              <w:sym w:font="Symbol" w:char="F0B4"/>
            </w:r>
            <w:r w:rsidRPr="00772DC3">
              <w:rPr>
                <w:rFonts w:ascii="Arial" w:eastAsia="PMingLiU" w:hAnsi="Arial" w:cs="Arial"/>
                <w:iCs/>
                <w:sz w:val="20"/>
                <w:szCs w:val="20"/>
              </w:rPr>
              <w:t>ORD</w:t>
            </w:r>
            <w:r w:rsidRPr="00772DC3">
              <w:rPr>
                <w:rFonts w:ascii="Arial" w:hAnsi="Arial" w:cs="Arial"/>
                <w:sz w:val="20"/>
                <w:szCs w:val="20"/>
              </w:rPr>
              <w:t>, age6069</w:t>
            </w:r>
            <w:r w:rsidRPr="00772DC3">
              <w:rPr>
                <w:rFonts w:ascii="Arial" w:eastAsia="PMingLiU" w:hAnsi="Arial" w:cs="Arial"/>
                <w:iCs/>
                <w:sz w:val="20"/>
                <w:szCs w:val="20"/>
              </w:rPr>
              <w:sym w:font="Symbol" w:char="F0B4"/>
            </w:r>
            <w:r w:rsidRPr="00772DC3">
              <w:rPr>
                <w:rFonts w:ascii="Arial" w:eastAsia="PMingLiU" w:hAnsi="Arial" w:cs="Arial"/>
                <w:iCs/>
                <w:sz w:val="20"/>
                <w:szCs w:val="20"/>
              </w:rPr>
              <w:t>ORD</w:t>
            </w:r>
            <w:r w:rsidRPr="00772DC3">
              <w:rPr>
                <w:rFonts w:ascii="Arial" w:hAnsi="Arial" w:cs="Arial"/>
                <w:sz w:val="20"/>
                <w:szCs w:val="20"/>
              </w:rPr>
              <w:t>, age70+</w:t>
            </w:r>
            <w:r w:rsidRPr="00772DC3">
              <w:rPr>
                <w:rFonts w:ascii="Arial" w:eastAsia="PMingLiU" w:hAnsi="Arial" w:cs="Arial"/>
                <w:iCs/>
                <w:sz w:val="20"/>
                <w:szCs w:val="20"/>
              </w:rPr>
              <w:sym w:font="Symbol" w:char="F0B4"/>
            </w:r>
            <w:r w:rsidRPr="00772DC3">
              <w:rPr>
                <w:rFonts w:ascii="Arial" w:eastAsia="PMingLiU" w:hAnsi="Arial" w:cs="Arial"/>
                <w:iCs/>
                <w:sz w:val="20"/>
                <w:szCs w:val="20"/>
              </w:rPr>
              <w:t>ORD</w:t>
            </w:r>
          </w:p>
        </w:tc>
        <w:tc>
          <w:tcPr>
            <w:tcW w:w="1080" w:type="dxa"/>
            <w:vAlign w:val="center"/>
          </w:tcPr>
          <w:p w14:paraId="17FDB6C9" w14:textId="7C4C6BB8" w:rsidR="00D35712" w:rsidRPr="00772DC3" w:rsidRDefault="00D35712" w:rsidP="00F37C12">
            <w:pPr>
              <w:spacing w:after="0" w:line="240" w:lineRule="auto"/>
              <w:rPr>
                <w:rFonts w:ascii="Arial" w:hAnsi="Arial" w:cs="Arial"/>
                <w:sz w:val="20"/>
                <w:szCs w:val="20"/>
              </w:rPr>
            </w:pPr>
            <w:r w:rsidRPr="00772DC3">
              <w:rPr>
                <w:rFonts w:ascii="Arial" w:hAnsi="Arial" w:cs="Arial"/>
                <w:sz w:val="20"/>
                <w:szCs w:val="20"/>
              </w:rPr>
              <w:t>Gamma</w:t>
            </w:r>
          </w:p>
        </w:tc>
        <w:tc>
          <w:tcPr>
            <w:tcW w:w="1998" w:type="dxa"/>
            <w:vAlign w:val="center"/>
          </w:tcPr>
          <w:p w14:paraId="7B59FD3B" w14:textId="77E2BD55" w:rsidR="00D35712" w:rsidRPr="00772DC3" w:rsidRDefault="00D35712" w:rsidP="00F37C12">
            <w:pPr>
              <w:spacing w:after="0" w:line="240" w:lineRule="auto"/>
              <w:rPr>
                <w:rFonts w:ascii="Arial" w:hAnsi="Arial" w:cs="Arial"/>
                <w:sz w:val="20"/>
                <w:szCs w:val="20"/>
              </w:rPr>
            </w:pPr>
            <w:r w:rsidRPr="00772DC3">
              <w:rPr>
                <w:rFonts w:ascii="Arial" w:hAnsi="Arial" w:cs="Arial"/>
                <w:sz w:val="20"/>
                <w:szCs w:val="20"/>
              </w:rPr>
              <w:t>Piecewise constant (14 parameters)</w:t>
            </w:r>
          </w:p>
        </w:tc>
      </w:tr>
      <w:tr w:rsidR="00772DC3" w:rsidRPr="00772DC3" w14:paraId="2CC54EE8" w14:textId="77777777" w:rsidTr="00727F9F">
        <w:tc>
          <w:tcPr>
            <w:tcW w:w="828" w:type="dxa"/>
            <w:vAlign w:val="center"/>
          </w:tcPr>
          <w:p w14:paraId="3A837501" w14:textId="3E27149E" w:rsidR="00D35712" w:rsidRPr="00772DC3" w:rsidRDefault="00D35712" w:rsidP="00F37C12">
            <w:pPr>
              <w:spacing w:after="0" w:line="240" w:lineRule="auto"/>
              <w:jc w:val="center"/>
              <w:rPr>
                <w:rFonts w:ascii="Arial" w:hAnsi="Arial" w:cs="Arial"/>
                <w:b/>
                <w:sz w:val="20"/>
                <w:szCs w:val="20"/>
              </w:rPr>
            </w:pPr>
            <w:r w:rsidRPr="00772DC3">
              <w:rPr>
                <w:rFonts w:ascii="Arial" w:hAnsi="Arial" w:cs="Arial"/>
                <w:b/>
                <w:sz w:val="20"/>
                <w:szCs w:val="20"/>
              </w:rPr>
              <w:t>XI</w:t>
            </w:r>
          </w:p>
        </w:tc>
        <w:tc>
          <w:tcPr>
            <w:tcW w:w="6390" w:type="dxa"/>
            <w:vAlign w:val="center"/>
          </w:tcPr>
          <w:p w14:paraId="602C688D" w14:textId="31066991" w:rsidR="00D35712" w:rsidRPr="00772DC3" w:rsidRDefault="00D35712" w:rsidP="00D35712">
            <w:pPr>
              <w:spacing w:after="0" w:line="240" w:lineRule="auto"/>
              <w:rPr>
                <w:rFonts w:ascii="Arial" w:hAnsi="Arial" w:cs="Arial"/>
                <w:sz w:val="20"/>
                <w:szCs w:val="20"/>
              </w:rPr>
            </w:pPr>
            <w:proofErr w:type="spellStart"/>
            <w:r w:rsidRPr="00772DC3">
              <w:rPr>
                <w:rFonts w:ascii="Arial" w:hAnsi="Arial" w:cs="Arial"/>
                <w:sz w:val="20"/>
                <w:szCs w:val="20"/>
              </w:rPr>
              <w:t>Male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white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black</w:t>
            </w:r>
            <w:r w:rsidRPr="00772DC3">
              <w:rPr>
                <w:rFonts w:ascii="Arial" w:hAnsi="Arial" w:cs="Arial"/>
                <w:sz w:val="20"/>
                <w:szCs w:val="20"/>
                <w:vertAlign w:val="superscript"/>
              </w:rPr>
              <w:t>a</w:t>
            </w:r>
            <w:proofErr w:type="spellEnd"/>
            <w:r w:rsidRPr="00772DC3">
              <w:rPr>
                <w:rFonts w:ascii="Arial" w:hAnsi="Arial" w:cs="Arial"/>
                <w:sz w:val="20"/>
                <w:szCs w:val="20"/>
              </w:rPr>
              <w:t xml:space="preserve">, high </w:t>
            </w:r>
            <w:proofErr w:type="spellStart"/>
            <w:r w:rsidRPr="00772DC3">
              <w:rPr>
                <w:rFonts w:ascii="Arial" w:hAnsi="Arial" w:cs="Arial"/>
                <w:sz w:val="20"/>
                <w:szCs w:val="20"/>
              </w:rPr>
              <w:t>school</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underweight</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overweight</w:t>
            </w:r>
            <w:r w:rsidRPr="00772DC3">
              <w:rPr>
                <w:rFonts w:ascii="Arial" w:hAnsi="Arial" w:cs="Arial"/>
                <w:sz w:val="20"/>
                <w:szCs w:val="20"/>
                <w:vertAlign w:val="superscript"/>
              </w:rPr>
              <w:t>a</w:t>
            </w:r>
            <w:proofErr w:type="spellEnd"/>
            <w:r w:rsidRPr="00772DC3">
              <w:rPr>
                <w:rFonts w:ascii="Arial" w:hAnsi="Arial" w:cs="Arial"/>
                <w:sz w:val="20"/>
                <w:szCs w:val="20"/>
              </w:rPr>
              <w:t xml:space="preserve">, class I </w:t>
            </w:r>
            <w:proofErr w:type="spellStart"/>
            <w:r w:rsidRPr="00772DC3">
              <w:rPr>
                <w:rFonts w:ascii="Arial" w:hAnsi="Arial" w:cs="Arial"/>
                <w:sz w:val="20"/>
                <w:szCs w:val="20"/>
              </w:rPr>
              <w:t>obese</w:t>
            </w:r>
            <w:r w:rsidRPr="00772DC3">
              <w:rPr>
                <w:rFonts w:ascii="Arial" w:hAnsi="Arial" w:cs="Arial"/>
                <w:sz w:val="20"/>
                <w:szCs w:val="20"/>
                <w:vertAlign w:val="superscript"/>
              </w:rPr>
              <w:t>a</w:t>
            </w:r>
            <w:proofErr w:type="spellEnd"/>
            <w:r w:rsidRPr="00772DC3">
              <w:rPr>
                <w:rFonts w:ascii="Arial" w:hAnsi="Arial" w:cs="Arial"/>
                <w:sz w:val="20"/>
                <w:szCs w:val="20"/>
              </w:rPr>
              <w:t xml:space="preserve">, class II </w:t>
            </w:r>
            <w:proofErr w:type="spellStart"/>
            <w:r w:rsidRPr="00772DC3">
              <w:rPr>
                <w:rFonts w:ascii="Arial" w:hAnsi="Arial" w:cs="Arial"/>
                <w:sz w:val="20"/>
                <w:szCs w:val="20"/>
              </w:rPr>
              <w:t>obese</w:t>
            </w:r>
            <w:r w:rsidRPr="00772DC3">
              <w:rPr>
                <w:rFonts w:ascii="Arial" w:hAnsi="Arial" w:cs="Arial"/>
                <w:sz w:val="20"/>
                <w:szCs w:val="20"/>
                <w:vertAlign w:val="superscript"/>
              </w:rPr>
              <w:t>a</w:t>
            </w:r>
            <w:proofErr w:type="spellEnd"/>
            <w:r w:rsidRPr="00772DC3">
              <w:rPr>
                <w:rFonts w:ascii="Arial" w:hAnsi="Arial" w:cs="Arial"/>
                <w:sz w:val="20"/>
                <w:szCs w:val="20"/>
              </w:rPr>
              <w:t xml:space="preserve">, class III </w:t>
            </w:r>
            <w:proofErr w:type="spellStart"/>
            <w:r w:rsidRPr="00772DC3">
              <w:rPr>
                <w:rFonts w:ascii="Arial" w:hAnsi="Arial" w:cs="Arial"/>
                <w:sz w:val="20"/>
                <w:szCs w:val="20"/>
              </w:rPr>
              <w:t>obese</w:t>
            </w:r>
            <w:r w:rsidRPr="00772DC3">
              <w:rPr>
                <w:rFonts w:ascii="Arial" w:hAnsi="Arial" w:cs="Arial"/>
                <w:sz w:val="20"/>
                <w:szCs w:val="20"/>
                <w:vertAlign w:val="superscript"/>
              </w:rPr>
              <w:t>a</w:t>
            </w:r>
            <w:proofErr w:type="spellEnd"/>
            <w:r w:rsidRPr="00772DC3">
              <w:rPr>
                <w:rFonts w:ascii="Arial" w:hAnsi="Arial" w:cs="Arial"/>
                <w:sz w:val="20"/>
                <w:szCs w:val="20"/>
              </w:rPr>
              <w:t xml:space="preserve">, ORDs, no </w:t>
            </w:r>
            <w:proofErr w:type="spellStart"/>
            <w:r w:rsidRPr="00772DC3">
              <w:rPr>
                <w:rFonts w:ascii="Arial" w:hAnsi="Arial" w:cs="Arial"/>
                <w:sz w:val="20"/>
                <w:szCs w:val="20"/>
              </w:rPr>
              <w:t>alcohol</w:t>
            </w:r>
            <w:r w:rsidRPr="00772DC3">
              <w:rPr>
                <w:rFonts w:ascii="Arial" w:hAnsi="Arial" w:cs="Arial"/>
                <w:sz w:val="20"/>
                <w:szCs w:val="20"/>
                <w:vertAlign w:val="superscript"/>
              </w:rPr>
              <w:t>a</w:t>
            </w:r>
            <w:proofErr w:type="spellEnd"/>
            <w:r w:rsidRPr="00772DC3">
              <w:rPr>
                <w:rFonts w:ascii="Arial" w:hAnsi="Arial" w:cs="Arial"/>
                <w:sz w:val="20"/>
                <w:szCs w:val="20"/>
              </w:rPr>
              <w:t xml:space="preserve">, physical </w:t>
            </w:r>
            <w:proofErr w:type="spellStart"/>
            <w:r w:rsidRPr="00772DC3">
              <w:rPr>
                <w:rFonts w:ascii="Arial" w:hAnsi="Arial" w:cs="Arial"/>
                <w:sz w:val="20"/>
                <w:szCs w:val="20"/>
              </w:rPr>
              <w:t>activity</w:t>
            </w:r>
            <w:r w:rsidRPr="00772DC3">
              <w:rPr>
                <w:rFonts w:ascii="Arial" w:hAnsi="Arial" w:cs="Arial"/>
                <w:sz w:val="20"/>
                <w:szCs w:val="20"/>
                <w:vertAlign w:val="superscript"/>
              </w:rPr>
              <w:t>a</w:t>
            </w:r>
            <w:proofErr w:type="spellEnd"/>
            <w:r w:rsidRPr="00772DC3">
              <w:rPr>
                <w:rFonts w:ascii="Arial" w:hAnsi="Arial" w:cs="Arial"/>
                <w:sz w:val="20"/>
                <w:szCs w:val="20"/>
              </w:rPr>
              <w:t>, age2029</w:t>
            </w:r>
            <w:r w:rsidRPr="00772DC3">
              <w:rPr>
                <w:rFonts w:ascii="Arial" w:hAnsi="Arial" w:cs="Arial"/>
                <w:sz w:val="20"/>
                <w:szCs w:val="20"/>
                <w:vertAlign w:val="superscript"/>
              </w:rPr>
              <w:t>a</w:t>
            </w:r>
            <w:r w:rsidRPr="00772DC3">
              <w:rPr>
                <w:rFonts w:ascii="Arial" w:hAnsi="Arial" w:cs="Arial"/>
                <w:sz w:val="20"/>
                <w:szCs w:val="20"/>
              </w:rPr>
              <w:t>, age3039</w:t>
            </w:r>
            <w:r w:rsidRPr="00772DC3">
              <w:rPr>
                <w:rFonts w:ascii="Arial" w:hAnsi="Arial" w:cs="Arial"/>
                <w:sz w:val="20"/>
                <w:szCs w:val="20"/>
                <w:vertAlign w:val="superscript"/>
              </w:rPr>
              <w:t>a</w:t>
            </w:r>
            <w:r w:rsidRPr="00772DC3">
              <w:rPr>
                <w:rFonts w:ascii="Arial" w:hAnsi="Arial" w:cs="Arial"/>
                <w:sz w:val="20"/>
                <w:szCs w:val="20"/>
              </w:rPr>
              <w:t>, age4049</w:t>
            </w:r>
            <w:r w:rsidRPr="00772DC3">
              <w:rPr>
                <w:rFonts w:ascii="Arial" w:hAnsi="Arial" w:cs="Arial"/>
                <w:sz w:val="20"/>
                <w:szCs w:val="20"/>
                <w:vertAlign w:val="superscript"/>
              </w:rPr>
              <w:t>a</w:t>
            </w:r>
            <w:r w:rsidRPr="00772DC3">
              <w:rPr>
                <w:rFonts w:ascii="Arial" w:hAnsi="Arial" w:cs="Arial"/>
                <w:sz w:val="20"/>
                <w:szCs w:val="20"/>
              </w:rPr>
              <w:t>, age5059</w:t>
            </w:r>
            <w:r w:rsidRPr="00772DC3">
              <w:rPr>
                <w:rFonts w:ascii="Arial" w:hAnsi="Arial" w:cs="Arial"/>
                <w:sz w:val="20"/>
                <w:szCs w:val="20"/>
                <w:vertAlign w:val="superscript"/>
              </w:rPr>
              <w:t>a</w:t>
            </w:r>
            <w:r w:rsidRPr="00772DC3">
              <w:rPr>
                <w:rFonts w:ascii="Arial" w:hAnsi="Arial" w:cs="Arial"/>
                <w:sz w:val="20"/>
                <w:szCs w:val="20"/>
              </w:rPr>
              <w:t>, age6069</w:t>
            </w:r>
            <w:r w:rsidRPr="00772DC3">
              <w:rPr>
                <w:rFonts w:ascii="Arial" w:hAnsi="Arial" w:cs="Arial"/>
                <w:sz w:val="20"/>
                <w:szCs w:val="20"/>
                <w:vertAlign w:val="superscript"/>
              </w:rPr>
              <w:t>a</w:t>
            </w:r>
            <w:r w:rsidRPr="00772DC3">
              <w:rPr>
                <w:rFonts w:ascii="Arial" w:hAnsi="Arial" w:cs="Arial"/>
                <w:sz w:val="20"/>
                <w:szCs w:val="20"/>
              </w:rPr>
              <w:t>, age70+</w:t>
            </w:r>
            <w:r w:rsidRPr="00772DC3">
              <w:rPr>
                <w:rFonts w:ascii="Arial" w:hAnsi="Arial" w:cs="Arial"/>
                <w:sz w:val="20"/>
                <w:szCs w:val="20"/>
                <w:vertAlign w:val="superscript"/>
              </w:rPr>
              <w:t>a</w:t>
            </w:r>
            <w:r w:rsidRPr="00772DC3">
              <w:rPr>
                <w:rFonts w:ascii="Arial" w:hAnsi="Arial" w:cs="Arial"/>
                <w:sz w:val="20"/>
                <w:szCs w:val="20"/>
              </w:rPr>
              <w:t>, age2029</w:t>
            </w:r>
            <w:r w:rsidRPr="00772DC3">
              <w:rPr>
                <w:rFonts w:ascii="Arial" w:eastAsia="PMingLiU" w:hAnsi="Arial" w:cs="Arial"/>
                <w:iCs/>
                <w:sz w:val="20"/>
                <w:szCs w:val="20"/>
              </w:rPr>
              <w:sym w:font="Symbol" w:char="F0B4"/>
            </w:r>
            <w:r w:rsidRPr="00772DC3">
              <w:rPr>
                <w:rFonts w:ascii="Arial" w:eastAsia="PMingLiU" w:hAnsi="Arial" w:cs="Arial"/>
                <w:iCs/>
                <w:sz w:val="20"/>
                <w:szCs w:val="20"/>
              </w:rPr>
              <w:t xml:space="preserve">ORDs, </w:t>
            </w:r>
            <w:r w:rsidRPr="00772DC3">
              <w:rPr>
                <w:rFonts w:ascii="Arial" w:hAnsi="Arial" w:cs="Arial"/>
                <w:sz w:val="20"/>
                <w:szCs w:val="20"/>
              </w:rPr>
              <w:t>age3039</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xml:space="preserve"> age4049</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age5059</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age6069</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age70+</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underweight</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overweight</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class I obese</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class II obese</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class III obese</w:t>
            </w:r>
            <w:r w:rsidRPr="00772DC3">
              <w:rPr>
                <w:rFonts w:ascii="Arial" w:eastAsia="PMingLiU" w:hAnsi="Arial" w:cs="Arial"/>
                <w:iCs/>
                <w:sz w:val="20"/>
                <w:szCs w:val="20"/>
              </w:rPr>
              <w:sym w:font="Symbol" w:char="F0B4"/>
            </w:r>
            <w:r w:rsidRPr="00772DC3">
              <w:rPr>
                <w:rFonts w:ascii="Arial" w:eastAsia="PMingLiU" w:hAnsi="Arial" w:cs="Arial"/>
                <w:iCs/>
                <w:sz w:val="20"/>
                <w:szCs w:val="20"/>
              </w:rPr>
              <w:t xml:space="preserve">ORDs, </w:t>
            </w:r>
            <w:r w:rsidRPr="00772DC3">
              <w:rPr>
                <w:rFonts w:ascii="Arial" w:hAnsi="Arial" w:cs="Arial"/>
                <w:sz w:val="20"/>
                <w:szCs w:val="20"/>
              </w:rPr>
              <w:t>white</w:t>
            </w:r>
            <w:r w:rsidRPr="00772DC3">
              <w:rPr>
                <w:rFonts w:ascii="Arial" w:eastAsia="PMingLiU" w:hAnsi="Arial" w:cs="Arial"/>
                <w:iCs/>
                <w:sz w:val="20"/>
                <w:szCs w:val="20"/>
              </w:rPr>
              <w:sym w:font="Symbol" w:char="F0B4"/>
            </w:r>
            <w:r w:rsidRPr="00772DC3">
              <w:rPr>
                <w:rFonts w:ascii="Arial" w:eastAsia="PMingLiU" w:hAnsi="Arial" w:cs="Arial"/>
                <w:iCs/>
                <w:sz w:val="20"/>
                <w:szCs w:val="20"/>
              </w:rPr>
              <w:t>ORDs, black</w:t>
            </w:r>
            <w:r w:rsidRPr="00772DC3">
              <w:rPr>
                <w:rFonts w:ascii="Arial" w:eastAsia="PMingLiU" w:hAnsi="Arial" w:cs="Arial"/>
                <w:iCs/>
                <w:sz w:val="20"/>
                <w:szCs w:val="20"/>
              </w:rPr>
              <w:sym w:font="Symbol" w:char="F0B4"/>
            </w:r>
            <w:r w:rsidRPr="00772DC3">
              <w:rPr>
                <w:rFonts w:ascii="Arial" w:eastAsia="PMingLiU" w:hAnsi="Arial" w:cs="Arial"/>
                <w:iCs/>
                <w:sz w:val="20"/>
                <w:szCs w:val="20"/>
              </w:rPr>
              <w:t>ORDs, male</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p>
        </w:tc>
        <w:tc>
          <w:tcPr>
            <w:tcW w:w="1080" w:type="dxa"/>
            <w:vAlign w:val="center"/>
          </w:tcPr>
          <w:p w14:paraId="22B3C41D" w14:textId="23E0BA17" w:rsidR="00D35712" w:rsidRPr="00772DC3" w:rsidRDefault="00D35712" w:rsidP="00F37C12">
            <w:pPr>
              <w:spacing w:after="0" w:line="240" w:lineRule="auto"/>
              <w:rPr>
                <w:rFonts w:ascii="Arial" w:hAnsi="Arial" w:cs="Arial"/>
                <w:sz w:val="20"/>
                <w:szCs w:val="20"/>
              </w:rPr>
            </w:pPr>
            <w:r w:rsidRPr="00772DC3">
              <w:rPr>
                <w:rFonts w:ascii="Arial" w:hAnsi="Arial" w:cs="Arial"/>
                <w:sz w:val="20"/>
                <w:szCs w:val="20"/>
              </w:rPr>
              <w:t>Gamma</w:t>
            </w:r>
          </w:p>
        </w:tc>
        <w:tc>
          <w:tcPr>
            <w:tcW w:w="1998" w:type="dxa"/>
            <w:vAlign w:val="center"/>
          </w:tcPr>
          <w:p w14:paraId="65774CAC" w14:textId="181D3B5E" w:rsidR="00D35712" w:rsidRPr="00772DC3" w:rsidRDefault="00D35712" w:rsidP="00F37C12">
            <w:pPr>
              <w:spacing w:after="0" w:line="240" w:lineRule="auto"/>
              <w:rPr>
                <w:rFonts w:ascii="Arial" w:hAnsi="Arial" w:cs="Arial"/>
                <w:sz w:val="20"/>
                <w:szCs w:val="20"/>
              </w:rPr>
            </w:pPr>
            <w:r w:rsidRPr="00772DC3">
              <w:rPr>
                <w:rFonts w:ascii="Arial" w:hAnsi="Arial" w:cs="Arial"/>
                <w:sz w:val="20"/>
                <w:szCs w:val="20"/>
              </w:rPr>
              <w:t>Piecewise constant (14 parameters)</w:t>
            </w:r>
          </w:p>
        </w:tc>
      </w:tr>
      <w:tr w:rsidR="00772DC3" w:rsidRPr="00772DC3" w14:paraId="5EBC92A4" w14:textId="77777777" w:rsidTr="00727F9F">
        <w:tc>
          <w:tcPr>
            <w:tcW w:w="828" w:type="dxa"/>
            <w:vAlign w:val="center"/>
          </w:tcPr>
          <w:p w14:paraId="2870EDC1" w14:textId="7C4ECBAF" w:rsidR="00D35712" w:rsidRPr="00772DC3" w:rsidRDefault="00D35712" w:rsidP="00F37C12">
            <w:pPr>
              <w:spacing w:after="0" w:line="240" w:lineRule="auto"/>
              <w:jc w:val="center"/>
              <w:rPr>
                <w:rFonts w:ascii="Arial" w:hAnsi="Arial" w:cs="Arial"/>
                <w:b/>
                <w:sz w:val="20"/>
                <w:szCs w:val="20"/>
              </w:rPr>
            </w:pPr>
            <w:r w:rsidRPr="00772DC3">
              <w:rPr>
                <w:rFonts w:ascii="Arial" w:hAnsi="Arial" w:cs="Arial"/>
                <w:b/>
                <w:sz w:val="20"/>
                <w:szCs w:val="20"/>
              </w:rPr>
              <w:t>XII</w:t>
            </w:r>
          </w:p>
        </w:tc>
        <w:tc>
          <w:tcPr>
            <w:tcW w:w="6390" w:type="dxa"/>
            <w:vAlign w:val="center"/>
          </w:tcPr>
          <w:p w14:paraId="0F5DC5EE" w14:textId="474968DE" w:rsidR="00D35712" w:rsidRPr="00772DC3" w:rsidRDefault="00D35712" w:rsidP="00D35712">
            <w:pPr>
              <w:spacing w:after="0" w:line="240" w:lineRule="auto"/>
              <w:rPr>
                <w:rFonts w:ascii="Arial" w:hAnsi="Arial" w:cs="Arial"/>
                <w:sz w:val="20"/>
                <w:szCs w:val="20"/>
              </w:rPr>
            </w:pPr>
            <w:proofErr w:type="spellStart"/>
            <w:r w:rsidRPr="00772DC3">
              <w:rPr>
                <w:rFonts w:ascii="Arial" w:hAnsi="Arial" w:cs="Arial"/>
                <w:sz w:val="20"/>
                <w:szCs w:val="20"/>
              </w:rPr>
              <w:t>Male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white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black</w:t>
            </w:r>
            <w:r w:rsidRPr="00772DC3">
              <w:rPr>
                <w:rFonts w:ascii="Arial" w:hAnsi="Arial" w:cs="Arial"/>
                <w:sz w:val="20"/>
                <w:szCs w:val="20"/>
                <w:vertAlign w:val="superscript"/>
              </w:rPr>
              <w:t>a</w:t>
            </w:r>
            <w:proofErr w:type="spellEnd"/>
            <w:r w:rsidRPr="00772DC3">
              <w:rPr>
                <w:rFonts w:ascii="Arial" w:hAnsi="Arial" w:cs="Arial"/>
                <w:sz w:val="20"/>
                <w:szCs w:val="20"/>
              </w:rPr>
              <w:t xml:space="preserve">, high </w:t>
            </w:r>
            <w:proofErr w:type="spellStart"/>
            <w:r w:rsidRPr="00772DC3">
              <w:rPr>
                <w:rFonts w:ascii="Arial" w:hAnsi="Arial" w:cs="Arial"/>
                <w:sz w:val="20"/>
                <w:szCs w:val="20"/>
              </w:rPr>
              <w:t>school</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underweight</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overweight</w:t>
            </w:r>
            <w:r w:rsidRPr="00772DC3">
              <w:rPr>
                <w:rFonts w:ascii="Arial" w:hAnsi="Arial" w:cs="Arial"/>
                <w:sz w:val="20"/>
                <w:szCs w:val="20"/>
                <w:vertAlign w:val="superscript"/>
              </w:rPr>
              <w:t>a</w:t>
            </w:r>
            <w:proofErr w:type="spellEnd"/>
            <w:r w:rsidRPr="00772DC3">
              <w:rPr>
                <w:rFonts w:ascii="Arial" w:hAnsi="Arial" w:cs="Arial"/>
                <w:sz w:val="20"/>
                <w:szCs w:val="20"/>
              </w:rPr>
              <w:t xml:space="preserve">, class I </w:t>
            </w:r>
            <w:proofErr w:type="spellStart"/>
            <w:r w:rsidRPr="00772DC3">
              <w:rPr>
                <w:rFonts w:ascii="Arial" w:hAnsi="Arial" w:cs="Arial"/>
                <w:sz w:val="20"/>
                <w:szCs w:val="20"/>
              </w:rPr>
              <w:t>obese</w:t>
            </w:r>
            <w:r w:rsidRPr="00772DC3">
              <w:rPr>
                <w:rFonts w:ascii="Arial" w:hAnsi="Arial" w:cs="Arial"/>
                <w:sz w:val="20"/>
                <w:szCs w:val="20"/>
                <w:vertAlign w:val="superscript"/>
              </w:rPr>
              <w:t>a</w:t>
            </w:r>
            <w:proofErr w:type="spellEnd"/>
            <w:r w:rsidRPr="00772DC3">
              <w:rPr>
                <w:rFonts w:ascii="Arial" w:hAnsi="Arial" w:cs="Arial"/>
                <w:sz w:val="20"/>
                <w:szCs w:val="20"/>
              </w:rPr>
              <w:t xml:space="preserve">, class II </w:t>
            </w:r>
            <w:proofErr w:type="spellStart"/>
            <w:r w:rsidRPr="00772DC3">
              <w:rPr>
                <w:rFonts w:ascii="Arial" w:hAnsi="Arial" w:cs="Arial"/>
                <w:sz w:val="20"/>
                <w:szCs w:val="20"/>
              </w:rPr>
              <w:t>obese</w:t>
            </w:r>
            <w:r w:rsidRPr="00772DC3">
              <w:rPr>
                <w:rFonts w:ascii="Arial" w:hAnsi="Arial" w:cs="Arial"/>
                <w:sz w:val="20"/>
                <w:szCs w:val="20"/>
                <w:vertAlign w:val="superscript"/>
              </w:rPr>
              <w:t>a</w:t>
            </w:r>
            <w:proofErr w:type="spellEnd"/>
            <w:r w:rsidRPr="00772DC3">
              <w:rPr>
                <w:rFonts w:ascii="Arial" w:hAnsi="Arial" w:cs="Arial"/>
                <w:sz w:val="20"/>
                <w:szCs w:val="20"/>
              </w:rPr>
              <w:t xml:space="preserve">, class III </w:t>
            </w:r>
            <w:proofErr w:type="spellStart"/>
            <w:r w:rsidRPr="00772DC3">
              <w:rPr>
                <w:rFonts w:ascii="Arial" w:hAnsi="Arial" w:cs="Arial"/>
                <w:sz w:val="20"/>
                <w:szCs w:val="20"/>
              </w:rPr>
              <w:t>obese</w:t>
            </w:r>
            <w:r w:rsidRPr="00772DC3">
              <w:rPr>
                <w:rFonts w:ascii="Arial" w:hAnsi="Arial" w:cs="Arial"/>
                <w:sz w:val="20"/>
                <w:szCs w:val="20"/>
                <w:vertAlign w:val="superscript"/>
              </w:rPr>
              <w:t>a</w:t>
            </w:r>
            <w:proofErr w:type="spellEnd"/>
            <w:r w:rsidRPr="00772DC3">
              <w:rPr>
                <w:rFonts w:ascii="Arial" w:hAnsi="Arial" w:cs="Arial"/>
                <w:sz w:val="20"/>
                <w:szCs w:val="20"/>
              </w:rPr>
              <w:t xml:space="preserve">, ORDs, no </w:t>
            </w:r>
            <w:proofErr w:type="spellStart"/>
            <w:r w:rsidRPr="00772DC3">
              <w:rPr>
                <w:rFonts w:ascii="Arial" w:hAnsi="Arial" w:cs="Arial"/>
                <w:sz w:val="20"/>
                <w:szCs w:val="20"/>
              </w:rPr>
              <w:t>alcohol</w:t>
            </w:r>
            <w:r w:rsidRPr="00772DC3">
              <w:rPr>
                <w:rFonts w:ascii="Arial" w:hAnsi="Arial" w:cs="Arial"/>
                <w:sz w:val="20"/>
                <w:szCs w:val="20"/>
                <w:vertAlign w:val="superscript"/>
              </w:rPr>
              <w:t>a</w:t>
            </w:r>
            <w:proofErr w:type="spellEnd"/>
            <w:r w:rsidRPr="00772DC3">
              <w:rPr>
                <w:rFonts w:ascii="Arial" w:hAnsi="Arial" w:cs="Arial"/>
                <w:sz w:val="20"/>
                <w:szCs w:val="20"/>
              </w:rPr>
              <w:t xml:space="preserve">, physical </w:t>
            </w:r>
            <w:proofErr w:type="spellStart"/>
            <w:r w:rsidRPr="00772DC3">
              <w:rPr>
                <w:rFonts w:ascii="Arial" w:hAnsi="Arial" w:cs="Arial"/>
                <w:sz w:val="20"/>
                <w:szCs w:val="20"/>
              </w:rPr>
              <w:t>activity</w:t>
            </w:r>
            <w:r w:rsidRPr="00772DC3">
              <w:rPr>
                <w:rFonts w:ascii="Arial" w:hAnsi="Arial" w:cs="Arial"/>
                <w:sz w:val="20"/>
                <w:szCs w:val="20"/>
                <w:vertAlign w:val="superscript"/>
              </w:rPr>
              <w:t>a</w:t>
            </w:r>
            <w:proofErr w:type="spellEnd"/>
            <w:r w:rsidRPr="00772DC3">
              <w:rPr>
                <w:rFonts w:ascii="Arial" w:hAnsi="Arial" w:cs="Arial"/>
                <w:sz w:val="20"/>
                <w:szCs w:val="20"/>
              </w:rPr>
              <w:t>, age2029</w:t>
            </w:r>
            <w:r w:rsidRPr="00772DC3">
              <w:rPr>
                <w:rFonts w:ascii="Arial" w:hAnsi="Arial" w:cs="Arial"/>
                <w:sz w:val="20"/>
                <w:szCs w:val="20"/>
                <w:vertAlign w:val="superscript"/>
              </w:rPr>
              <w:t>a</w:t>
            </w:r>
            <w:r w:rsidRPr="00772DC3">
              <w:rPr>
                <w:rFonts w:ascii="Arial" w:hAnsi="Arial" w:cs="Arial"/>
                <w:sz w:val="20"/>
                <w:szCs w:val="20"/>
              </w:rPr>
              <w:t>, age3039</w:t>
            </w:r>
            <w:r w:rsidRPr="00772DC3">
              <w:rPr>
                <w:rFonts w:ascii="Arial" w:hAnsi="Arial" w:cs="Arial"/>
                <w:sz w:val="20"/>
                <w:szCs w:val="20"/>
                <w:vertAlign w:val="superscript"/>
              </w:rPr>
              <w:t>a</w:t>
            </w:r>
            <w:r w:rsidRPr="00772DC3">
              <w:rPr>
                <w:rFonts w:ascii="Arial" w:hAnsi="Arial" w:cs="Arial"/>
                <w:sz w:val="20"/>
                <w:szCs w:val="20"/>
              </w:rPr>
              <w:t>, age4049</w:t>
            </w:r>
            <w:r w:rsidRPr="00772DC3">
              <w:rPr>
                <w:rFonts w:ascii="Arial" w:hAnsi="Arial" w:cs="Arial"/>
                <w:sz w:val="20"/>
                <w:szCs w:val="20"/>
                <w:vertAlign w:val="superscript"/>
              </w:rPr>
              <w:t>a</w:t>
            </w:r>
            <w:r w:rsidRPr="00772DC3">
              <w:rPr>
                <w:rFonts w:ascii="Arial" w:hAnsi="Arial" w:cs="Arial"/>
                <w:sz w:val="20"/>
                <w:szCs w:val="20"/>
              </w:rPr>
              <w:t>, age5059</w:t>
            </w:r>
            <w:r w:rsidRPr="00772DC3">
              <w:rPr>
                <w:rFonts w:ascii="Arial" w:hAnsi="Arial" w:cs="Arial"/>
                <w:sz w:val="20"/>
                <w:szCs w:val="20"/>
                <w:vertAlign w:val="superscript"/>
              </w:rPr>
              <w:t>a</w:t>
            </w:r>
            <w:r w:rsidRPr="00772DC3">
              <w:rPr>
                <w:rFonts w:ascii="Arial" w:hAnsi="Arial" w:cs="Arial"/>
                <w:sz w:val="20"/>
                <w:szCs w:val="20"/>
              </w:rPr>
              <w:t>, age6069</w:t>
            </w:r>
            <w:r w:rsidRPr="00772DC3">
              <w:rPr>
                <w:rFonts w:ascii="Arial" w:hAnsi="Arial" w:cs="Arial"/>
                <w:sz w:val="20"/>
                <w:szCs w:val="20"/>
                <w:vertAlign w:val="superscript"/>
              </w:rPr>
              <w:t>a</w:t>
            </w:r>
            <w:r w:rsidRPr="00772DC3">
              <w:rPr>
                <w:rFonts w:ascii="Arial" w:hAnsi="Arial" w:cs="Arial"/>
                <w:sz w:val="20"/>
                <w:szCs w:val="20"/>
              </w:rPr>
              <w:t>, age70+</w:t>
            </w:r>
            <w:r w:rsidRPr="00772DC3">
              <w:rPr>
                <w:rFonts w:ascii="Arial" w:hAnsi="Arial" w:cs="Arial"/>
                <w:sz w:val="20"/>
                <w:szCs w:val="20"/>
                <w:vertAlign w:val="superscript"/>
              </w:rPr>
              <w:t>a</w:t>
            </w:r>
            <w:r w:rsidRPr="00772DC3">
              <w:rPr>
                <w:rFonts w:ascii="Arial" w:hAnsi="Arial" w:cs="Arial"/>
                <w:sz w:val="20"/>
                <w:szCs w:val="20"/>
              </w:rPr>
              <w:t>, underweight</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overweight</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class I obese</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class II obese</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r w:rsidRPr="00772DC3">
              <w:rPr>
                <w:rFonts w:ascii="Arial" w:hAnsi="Arial" w:cs="Arial"/>
                <w:sz w:val="20"/>
                <w:szCs w:val="20"/>
              </w:rPr>
              <w:t>, class III obese</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p>
        </w:tc>
        <w:tc>
          <w:tcPr>
            <w:tcW w:w="1080" w:type="dxa"/>
            <w:vAlign w:val="center"/>
          </w:tcPr>
          <w:p w14:paraId="1B7EF383" w14:textId="496392A2" w:rsidR="00D35712" w:rsidRPr="00772DC3" w:rsidRDefault="00D35712" w:rsidP="00F37C12">
            <w:pPr>
              <w:spacing w:after="0" w:line="240" w:lineRule="auto"/>
              <w:rPr>
                <w:rFonts w:ascii="Arial" w:hAnsi="Arial" w:cs="Arial"/>
                <w:sz w:val="20"/>
                <w:szCs w:val="20"/>
              </w:rPr>
            </w:pPr>
            <w:r w:rsidRPr="00772DC3">
              <w:rPr>
                <w:rFonts w:ascii="Arial" w:hAnsi="Arial" w:cs="Arial"/>
                <w:sz w:val="20"/>
                <w:szCs w:val="20"/>
              </w:rPr>
              <w:t>Gamma</w:t>
            </w:r>
          </w:p>
        </w:tc>
        <w:tc>
          <w:tcPr>
            <w:tcW w:w="1998" w:type="dxa"/>
            <w:vAlign w:val="center"/>
          </w:tcPr>
          <w:p w14:paraId="705096F8" w14:textId="55480894" w:rsidR="00D35712" w:rsidRPr="00772DC3" w:rsidRDefault="00D35712" w:rsidP="00F37C12">
            <w:pPr>
              <w:spacing w:after="0" w:line="240" w:lineRule="auto"/>
              <w:rPr>
                <w:rFonts w:ascii="Arial" w:hAnsi="Arial" w:cs="Arial"/>
                <w:sz w:val="20"/>
                <w:szCs w:val="20"/>
              </w:rPr>
            </w:pPr>
            <w:r w:rsidRPr="00772DC3">
              <w:rPr>
                <w:rFonts w:ascii="Arial" w:hAnsi="Arial" w:cs="Arial"/>
                <w:sz w:val="20"/>
                <w:szCs w:val="20"/>
              </w:rPr>
              <w:t>Piecewise constant (14 parameters)</w:t>
            </w:r>
          </w:p>
        </w:tc>
      </w:tr>
      <w:tr w:rsidR="00772DC3" w:rsidRPr="00772DC3" w14:paraId="7A2839C0" w14:textId="77777777" w:rsidTr="00727F9F">
        <w:tc>
          <w:tcPr>
            <w:tcW w:w="828" w:type="dxa"/>
            <w:vAlign w:val="center"/>
          </w:tcPr>
          <w:p w14:paraId="539AF0A7" w14:textId="743C6D50" w:rsidR="00D35712" w:rsidRPr="00772DC3" w:rsidRDefault="00D35712" w:rsidP="00F37C12">
            <w:pPr>
              <w:spacing w:after="0" w:line="240" w:lineRule="auto"/>
              <w:jc w:val="center"/>
              <w:rPr>
                <w:rFonts w:ascii="Arial" w:hAnsi="Arial" w:cs="Arial"/>
                <w:b/>
                <w:sz w:val="20"/>
                <w:szCs w:val="20"/>
              </w:rPr>
            </w:pPr>
            <w:r w:rsidRPr="00772DC3">
              <w:rPr>
                <w:rFonts w:ascii="Arial" w:hAnsi="Arial" w:cs="Arial"/>
                <w:b/>
                <w:sz w:val="20"/>
                <w:szCs w:val="20"/>
              </w:rPr>
              <w:t>XIII</w:t>
            </w:r>
          </w:p>
        </w:tc>
        <w:tc>
          <w:tcPr>
            <w:tcW w:w="6390" w:type="dxa"/>
            <w:vAlign w:val="center"/>
          </w:tcPr>
          <w:p w14:paraId="7A0F2688" w14:textId="6F267FBD" w:rsidR="00D35712" w:rsidRPr="00772DC3" w:rsidRDefault="00D35712" w:rsidP="00D35712">
            <w:pPr>
              <w:spacing w:after="0" w:line="240" w:lineRule="auto"/>
              <w:rPr>
                <w:rFonts w:ascii="Arial" w:hAnsi="Arial" w:cs="Arial"/>
                <w:sz w:val="20"/>
                <w:szCs w:val="20"/>
              </w:rPr>
            </w:pPr>
            <w:proofErr w:type="spellStart"/>
            <w:r w:rsidRPr="00772DC3">
              <w:rPr>
                <w:rFonts w:ascii="Arial" w:hAnsi="Arial" w:cs="Arial"/>
                <w:sz w:val="20"/>
                <w:szCs w:val="20"/>
              </w:rPr>
              <w:t>Male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white</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black</w:t>
            </w:r>
            <w:r w:rsidRPr="00772DC3">
              <w:rPr>
                <w:rFonts w:ascii="Arial" w:hAnsi="Arial" w:cs="Arial"/>
                <w:sz w:val="20"/>
                <w:szCs w:val="20"/>
                <w:vertAlign w:val="superscript"/>
              </w:rPr>
              <w:t>a</w:t>
            </w:r>
            <w:proofErr w:type="spellEnd"/>
            <w:r w:rsidRPr="00772DC3">
              <w:rPr>
                <w:rFonts w:ascii="Arial" w:hAnsi="Arial" w:cs="Arial"/>
                <w:sz w:val="20"/>
                <w:szCs w:val="20"/>
              </w:rPr>
              <w:t xml:space="preserve">, high </w:t>
            </w:r>
            <w:proofErr w:type="spellStart"/>
            <w:r w:rsidRPr="00772DC3">
              <w:rPr>
                <w:rFonts w:ascii="Arial" w:hAnsi="Arial" w:cs="Arial"/>
                <w:sz w:val="20"/>
                <w:szCs w:val="20"/>
              </w:rPr>
              <w:t>school</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underweight</w:t>
            </w:r>
            <w:r w:rsidRPr="00772DC3">
              <w:rPr>
                <w:rFonts w:ascii="Arial" w:hAnsi="Arial" w:cs="Arial"/>
                <w:sz w:val="20"/>
                <w:szCs w:val="20"/>
                <w:vertAlign w:val="superscript"/>
              </w:rPr>
              <w:t>a</w:t>
            </w:r>
            <w:proofErr w:type="spellEnd"/>
            <w:r w:rsidRPr="00772DC3">
              <w:rPr>
                <w:rFonts w:ascii="Arial" w:hAnsi="Arial" w:cs="Arial"/>
                <w:sz w:val="20"/>
                <w:szCs w:val="20"/>
              </w:rPr>
              <w:t xml:space="preserve">, </w:t>
            </w:r>
            <w:proofErr w:type="spellStart"/>
            <w:r w:rsidRPr="00772DC3">
              <w:rPr>
                <w:rFonts w:ascii="Arial" w:hAnsi="Arial" w:cs="Arial"/>
                <w:sz w:val="20"/>
                <w:szCs w:val="20"/>
              </w:rPr>
              <w:t>overweight</w:t>
            </w:r>
            <w:r w:rsidRPr="00772DC3">
              <w:rPr>
                <w:rFonts w:ascii="Arial" w:hAnsi="Arial" w:cs="Arial"/>
                <w:sz w:val="20"/>
                <w:szCs w:val="20"/>
                <w:vertAlign w:val="superscript"/>
              </w:rPr>
              <w:t>a</w:t>
            </w:r>
            <w:proofErr w:type="spellEnd"/>
            <w:r w:rsidRPr="00772DC3">
              <w:rPr>
                <w:rFonts w:ascii="Arial" w:hAnsi="Arial" w:cs="Arial"/>
                <w:sz w:val="20"/>
                <w:szCs w:val="20"/>
              </w:rPr>
              <w:t xml:space="preserve">, class I </w:t>
            </w:r>
            <w:proofErr w:type="spellStart"/>
            <w:r w:rsidRPr="00772DC3">
              <w:rPr>
                <w:rFonts w:ascii="Arial" w:hAnsi="Arial" w:cs="Arial"/>
                <w:sz w:val="20"/>
                <w:szCs w:val="20"/>
              </w:rPr>
              <w:t>obese</w:t>
            </w:r>
            <w:r w:rsidRPr="00772DC3">
              <w:rPr>
                <w:rFonts w:ascii="Arial" w:hAnsi="Arial" w:cs="Arial"/>
                <w:sz w:val="20"/>
                <w:szCs w:val="20"/>
                <w:vertAlign w:val="superscript"/>
              </w:rPr>
              <w:t>a</w:t>
            </w:r>
            <w:proofErr w:type="spellEnd"/>
            <w:r w:rsidRPr="00772DC3">
              <w:rPr>
                <w:rFonts w:ascii="Arial" w:hAnsi="Arial" w:cs="Arial"/>
                <w:sz w:val="20"/>
                <w:szCs w:val="20"/>
              </w:rPr>
              <w:t xml:space="preserve">, class II </w:t>
            </w:r>
            <w:proofErr w:type="spellStart"/>
            <w:r w:rsidRPr="00772DC3">
              <w:rPr>
                <w:rFonts w:ascii="Arial" w:hAnsi="Arial" w:cs="Arial"/>
                <w:sz w:val="20"/>
                <w:szCs w:val="20"/>
              </w:rPr>
              <w:t>obese</w:t>
            </w:r>
            <w:r w:rsidRPr="00772DC3">
              <w:rPr>
                <w:rFonts w:ascii="Arial" w:hAnsi="Arial" w:cs="Arial"/>
                <w:sz w:val="20"/>
                <w:szCs w:val="20"/>
                <w:vertAlign w:val="superscript"/>
              </w:rPr>
              <w:t>a</w:t>
            </w:r>
            <w:proofErr w:type="spellEnd"/>
            <w:r w:rsidRPr="00772DC3">
              <w:rPr>
                <w:rFonts w:ascii="Arial" w:hAnsi="Arial" w:cs="Arial"/>
                <w:sz w:val="20"/>
                <w:szCs w:val="20"/>
              </w:rPr>
              <w:t xml:space="preserve">, class III </w:t>
            </w:r>
            <w:proofErr w:type="spellStart"/>
            <w:r w:rsidRPr="00772DC3">
              <w:rPr>
                <w:rFonts w:ascii="Arial" w:hAnsi="Arial" w:cs="Arial"/>
                <w:sz w:val="20"/>
                <w:szCs w:val="20"/>
              </w:rPr>
              <w:t>obese</w:t>
            </w:r>
            <w:r w:rsidRPr="00772DC3">
              <w:rPr>
                <w:rFonts w:ascii="Arial" w:hAnsi="Arial" w:cs="Arial"/>
                <w:sz w:val="20"/>
                <w:szCs w:val="20"/>
                <w:vertAlign w:val="superscript"/>
              </w:rPr>
              <w:t>a</w:t>
            </w:r>
            <w:proofErr w:type="spellEnd"/>
            <w:r w:rsidRPr="00772DC3">
              <w:rPr>
                <w:rFonts w:ascii="Arial" w:hAnsi="Arial" w:cs="Arial"/>
                <w:sz w:val="20"/>
                <w:szCs w:val="20"/>
              </w:rPr>
              <w:t xml:space="preserve">, ORDs, no </w:t>
            </w:r>
            <w:proofErr w:type="spellStart"/>
            <w:r w:rsidRPr="00772DC3">
              <w:rPr>
                <w:rFonts w:ascii="Arial" w:hAnsi="Arial" w:cs="Arial"/>
                <w:sz w:val="20"/>
                <w:szCs w:val="20"/>
              </w:rPr>
              <w:t>alcohol</w:t>
            </w:r>
            <w:r w:rsidRPr="00772DC3">
              <w:rPr>
                <w:rFonts w:ascii="Arial" w:hAnsi="Arial" w:cs="Arial"/>
                <w:sz w:val="20"/>
                <w:szCs w:val="20"/>
                <w:vertAlign w:val="superscript"/>
              </w:rPr>
              <w:t>a</w:t>
            </w:r>
            <w:proofErr w:type="spellEnd"/>
            <w:r w:rsidRPr="00772DC3">
              <w:rPr>
                <w:rFonts w:ascii="Arial" w:hAnsi="Arial" w:cs="Arial"/>
                <w:sz w:val="20"/>
                <w:szCs w:val="20"/>
              </w:rPr>
              <w:t xml:space="preserve">, physical </w:t>
            </w:r>
            <w:proofErr w:type="spellStart"/>
            <w:r w:rsidRPr="00772DC3">
              <w:rPr>
                <w:rFonts w:ascii="Arial" w:hAnsi="Arial" w:cs="Arial"/>
                <w:sz w:val="20"/>
                <w:szCs w:val="20"/>
              </w:rPr>
              <w:t>activity</w:t>
            </w:r>
            <w:r w:rsidRPr="00772DC3">
              <w:rPr>
                <w:rFonts w:ascii="Arial" w:hAnsi="Arial" w:cs="Arial"/>
                <w:sz w:val="20"/>
                <w:szCs w:val="20"/>
                <w:vertAlign w:val="superscript"/>
              </w:rPr>
              <w:t>a</w:t>
            </w:r>
            <w:proofErr w:type="spellEnd"/>
            <w:r w:rsidRPr="00772DC3">
              <w:rPr>
                <w:rFonts w:ascii="Arial" w:hAnsi="Arial" w:cs="Arial"/>
                <w:sz w:val="20"/>
                <w:szCs w:val="20"/>
              </w:rPr>
              <w:t>, age2029</w:t>
            </w:r>
            <w:r w:rsidRPr="00772DC3">
              <w:rPr>
                <w:rFonts w:ascii="Arial" w:hAnsi="Arial" w:cs="Arial"/>
                <w:sz w:val="20"/>
                <w:szCs w:val="20"/>
                <w:vertAlign w:val="superscript"/>
              </w:rPr>
              <w:t>a</w:t>
            </w:r>
            <w:r w:rsidRPr="00772DC3">
              <w:rPr>
                <w:rFonts w:ascii="Arial" w:hAnsi="Arial" w:cs="Arial"/>
                <w:sz w:val="20"/>
                <w:szCs w:val="20"/>
              </w:rPr>
              <w:t>, age3039</w:t>
            </w:r>
            <w:r w:rsidRPr="00772DC3">
              <w:rPr>
                <w:rFonts w:ascii="Arial" w:hAnsi="Arial" w:cs="Arial"/>
                <w:sz w:val="20"/>
                <w:szCs w:val="20"/>
                <w:vertAlign w:val="superscript"/>
              </w:rPr>
              <w:t>a</w:t>
            </w:r>
            <w:r w:rsidRPr="00772DC3">
              <w:rPr>
                <w:rFonts w:ascii="Arial" w:hAnsi="Arial" w:cs="Arial"/>
                <w:sz w:val="20"/>
                <w:szCs w:val="20"/>
              </w:rPr>
              <w:t>, age4049</w:t>
            </w:r>
            <w:r w:rsidRPr="00772DC3">
              <w:rPr>
                <w:rFonts w:ascii="Arial" w:hAnsi="Arial" w:cs="Arial"/>
                <w:sz w:val="20"/>
                <w:szCs w:val="20"/>
                <w:vertAlign w:val="superscript"/>
              </w:rPr>
              <w:t>a</w:t>
            </w:r>
            <w:r w:rsidRPr="00772DC3">
              <w:rPr>
                <w:rFonts w:ascii="Arial" w:hAnsi="Arial" w:cs="Arial"/>
                <w:sz w:val="20"/>
                <w:szCs w:val="20"/>
              </w:rPr>
              <w:t>, age5059</w:t>
            </w:r>
            <w:r w:rsidRPr="00772DC3">
              <w:rPr>
                <w:rFonts w:ascii="Arial" w:hAnsi="Arial" w:cs="Arial"/>
                <w:sz w:val="20"/>
                <w:szCs w:val="20"/>
                <w:vertAlign w:val="superscript"/>
              </w:rPr>
              <w:t>a</w:t>
            </w:r>
            <w:r w:rsidRPr="00772DC3">
              <w:rPr>
                <w:rFonts w:ascii="Arial" w:hAnsi="Arial" w:cs="Arial"/>
                <w:sz w:val="20"/>
                <w:szCs w:val="20"/>
              </w:rPr>
              <w:t>, age6069</w:t>
            </w:r>
            <w:r w:rsidRPr="00772DC3">
              <w:rPr>
                <w:rFonts w:ascii="Arial" w:hAnsi="Arial" w:cs="Arial"/>
                <w:sz w:val="20"/>
                <w:szCs w:val="20"/>
                <w:vertAlign w:val="superscript"/>
              </w:rPr>
              <w:t>a</w:t>
            </w:r>
            <w:r w:rsidRPr="00772DC3">
              <w:rPr>
                <w:rFonts w:ascii="Arial" w:hAnsi="Arial" w:cs="Arial"/>
                <w:sz w:val="20"/>
                <w:szCs w:val="20"/>
              </w:rPr>
              <w:t>, age70+</w:t>
            </w:r>
            <w:r w:rsidRPr="00772DC3">
              <w:rPr>
                <w:rFonts w:ascii="Arial" w:hAnsi="Arial" w:cs="Arial"/>
                <w:sz w:val="20"/>
                <w:szCs w:val="20"/>
                <w:vertAlign w:val="superscript"/>
              </w:rPr>
              <w:t>a</w:t>
            </w:r>
            <w:r w:rsidRPr="00772DC3">
              <w:rPr>
                <w:rFonts w:ascii="Arial" w:hAnsi="Arial" w:cs="Arial"/>
                <w:sz w:val="20"/>
                <w:szCs w:val="20"/>
              </w:rPr>
              <w:t>, white</w:t>
            </w:r>
            <w:r w:rsidRPr="00772DC3">
              <w:rPr>
                <w:rFonts w:ascii="Arial" w:eastAsia="PMingLiU" w:hAnsi="Arial" w:cs="Arial"/>
                <w:iCs/>
                <w:sz w:val="20"/>
                <w:szCs w:val="20"/>
              </w:rPr>
              <w:sym w:font="Symbol" w:char="F0B4"/>
            </w:r>
            <w:r w:rsidRPr="00772DC3">
              <w:rPr>
                <w:rFonts w:ascii="Arial" w:eastAsia="PMingLiU" w:hAnsi="Arial" w:cs="Arial"/>
                <w:iCs/>
                <w:sz w:val="20"/>
                <w:szCs w:val="20"/>
              </w:rPr>
              <w:t>ORDs, black</w:t>
            </w:r>
            <w:r w:rsidRPr="00772DC3">
              <w:rPr>
                <w:rFonts w:ascii="Arial" w:eastAsia="PMingLiU" w:hAnsi="Arial" w:cs="Arial"/>
                <w:iCs/>
                <w:sz w:val="20"/>
                <w:szCs w:val="20"/>
              </w:rPr>
              <w:sym w:font="Symbol" w:char="F0B4"/>
            </w:r>
            <w:r w:rsidRPr="00772DC3">
              <w:rPr>
                <w:rFonts w:ascii="Arial" w:eastAsia="PMingLiU" w:hAnsi="Arial" w:cs="Arial"/>
                <w:iCs/>
                <w:sz w:val="20"/>
                <w:szCs w:val="20"/>
              </w:rPr>
              <w:t>ORDs, male</w:t>
            </w:r>
            <w:r w:rsidRPr="00772DC3">
              <w:rPr>
                <w:rFonts w:ascii="Arial" w:eastAsia="PMingLiU" w:hAnsi="Arial" w:cs="Arial"/>
                <w:iCs/>
                <w:sz w:val="20"/>
                <w:szCs w:val="20"/>
              </w:rPr>
              <w:sym w:font="Symbol" w:char="F0B4"/>
            </w:r>
            <w:r w:rsidRPr="00772DC3">
              <w:rPr>
                <w:rFonts w:ascii="Arial" w:eastAsia="PMingLiU" w:hAnsi="Arial" w:cs="Arial"/>
                <w:iCs/>
                <w:sz w:val="20"/>
                <w:szCs w:val="20"/>
              </w:rPr>
              <w:t>ORDs</w:t>
            </w:r>
          </w:p>
        </w:tc>
        <w:tc>
          <w:tcPr>
            <w:tcW w:w="1080" w:type="dxa"/>
            <w:vAlign w:val="center"/>
          </w:tcPr>
          <w:p w14:paraId="324636E1" w14:textId="44F3CDF2" w:rsidR="00D35712" w:rsidRPr="00772DC3" w:rsidRDefault="00D35712" w:rsidP="00F37C12">
            <w:pPr>
              <w:spacing w:after="0" w:line="240" w:lineRule="auto"/>
              <w:rPr>
                <w:rFonts w:ascii="Arial" w:hAnsi="Arial" w:cs="Arial"/>
                <w:sz w:val="20"/>
                <w:szCs w:val="20"/>
              </w:rPr>
            </w:pPr>
            <w:r w:rsidRPr="00772DC3">
              <w:rPr>
                <w:rFonts w:ascii="Arial" w:hAnsi="Arial" w:cs="Arial"/>
                <w:sz w:val="20"/>
                <w:szCs w:val="20"/>
              </w:rPr>
              <w:t>Gamma</w:t>
            </w:r>
          </w:p>
        </w:tc>
        <w:tc>
          <w:tcPr>
            <w:tcW w:w="1998" w:type="dxa"/>
            <w:vAlign w:val="center"/>
          </w:tcPr>
          <w:p w14:paraId="4AB418CC" w14:textId="5E1E5C50" w:rsidR="00D35712" w:rsidRPr="00772DC3" w:rsidRDefault="00D35712" w:rsidP="00F37C12">
            <w:pPr>
              <w:spacing w:after="0" w:line="240" w:lineRule="auto"/>
              <w:rPr>
                <w:rFonts w:ascii="Arial" w:hAnsi="Arial" w:cs="Arial"/>
                <w:sz w:val="20"/>
                <w:szCs w:val="20"/>
              </w:rPr>
            </w:pPr>
            <w:r w:rsidRPr="00772DC3">
              <w:rPr>
                <w:rFonts w:ascii="Arial" w:hAnsi="Arial" w:cs="Arial"/>
                <w:sz w:val="20"/>
                <w:szCs w:val="20"/>
              </w:rPr>
              <w:t>Piecewise constant (14 parameters)</w:t>
            </w:r>
          </w:p>
        </w:tc>
      </w:tr>
    </w:tbl>
    <w:p w14:paraId="0313FA77" w14:textId="2DAF96F4" w:rsidR="0019199C" w:rsidRPr="00772DC3" w:rsidRDefault="00293312" w:rsidP="00293312">
      <w:pPr>
        <w:spacing w:line="240" w:lineRule="auto"/>
        <w:rPr>
          <w:rFonts w:ascii="Arial" w:hAnsi="Arial" w:cs="Arial"/>
          <w:sz w:val="20"/>
          <w:szCs w:val="20"/>
        </w:rPr>
      </w:pPr>
      <w:r w:rsidRPr="00772DC3">
        <w:rPr>
          <w:rFonts w:ascii="Arial" w:hAnsi="Arial" w:cs="Arial"/>
          <w:sz w:val="20"/>
          <w:szCs w:val="20"/>
        </w:rPr>
        <w:t xml:space="preserve">a. </w:t>
      </w:r>
      <w:r w:rsidR="006C4E8C" w:rsidRPr="00772DC3">
        <w:rPr>
          <w:rFonts w:ascii="Arial" w:hAnsi="Arial" w:cs="Arial"/>
          <w:sz w:val="20"/>
          <w:szCs w:val="20"/>
        </w:rPr>
        <w:t>Binary variable: 1 indicates the individual belongs to that category; and 0 otherwise.</w:t>
      </w:r>
      <w:r w:rsidRPr="00772DC3">
        <w:rPr>
          <w:rFonts w:ascii="Arial" w:hAnsi="Arial" w:cs="Arial"/>
          <w:sz w:val="20"/>
          <w:szCs w:val="20"/>
        </w:rPr>
        <w:t xml:space="preserve"> b. Realizations were divided by 10. c. Realizations were divided by 100.</w:t>
      </w:r>
      <w:r w:rsidR="0019199C" w:rsidRPr="00772DC3">
        <w:rPr>
          <w:rFonts w:cs="Calibri"/>
          <w:b/>
        </w:rPr>
        <w:br w:type="page"/>
      </w:r>
    </w:p>
    <w:p w14:paraId="4D5C281E" w14:textId="7B1DD25B" w:rsidR="000078BD" w:rsidRPr="004D3320" w:rsidRDefault="000078BD" w:rsidP="000078BD">
      <w:pPr>
        <w:autoSpaceDE w:val="0"/>
        <w:autoSpaceDN w:val="0"/>
        <w:adjustRightInd w:val="0"/>
        <w:spacing w:after="0" w:line="240" w:lineRule="auto"/>
        <w:rPr>
          <w:rFonts w:cs="Calibri"/>
        </w:rPr>
      </w:pPr>
      <w:r w:rsidRPr="004D3320">
        <w:rPr>
          <w:rFonts w:cs="Calibri"/>
        </w:rPr>
        <w:lastRenderedPageBreak/>
        <w:t xml:space="preserve">Table </w:t>
      </w:r>
      <w:r w:rsidR="00772DC3" w:rsidRPr="004D3320">
        <w:rPr>
          <w:rFonts w:cs="Calibri"/>
        </w:rPr>
        <w:t>S</w:t>
      </w:r>
      <w:r w:rsidR="0019199C" w:rsidRPr="004D3320">
        <w:rPr>
          <w:rFonts w:cs="Calibri"/>
        </w:rPr>
        <w:t>2</w:t>
      </w:r>
      <w:r w:rsidRPr="004D3320">
        <w:rPr>
          <w:rFonts w:cs="Calibri"/>
        </w:rPr>
        <w:t xml:space="preserve">. Estimation </w:t>
      </w:r>
      <w:proofErr w:type="spellStart"/>
      <w:r w:rsidRPr="004D3320">
        <w:rPr>
          <w:rFonts w:cs="Calibri"/>
        </w:rPr>
        <w:t>results</w:t>
      </w:r>
      <w:proofErr w:type="gramStart"/>
      <w:r w:rsidRPr="004D3320">
        <w:rPr>
          <w:rFonts w:cs="Calibri"/>
        </w:rPr>
        <w:t>:</w:t>
      </w:r>
      <w:r w:rsidRPr="004D3320">
        <w:rPr>
          <w:rFonts w:cs="Calibri"/>
          <w:vertAlign w:val="superscript"/>
        </w:rPr>
        <w:t>a</w:t>
      </w:r>
      <w:proofErr w:type="spellEnd"/>
      <w:proofErr w:type="gramEnd"/>
      <w:r w:rsidRPr="004D3320">
        <w:rPr>
          <w:rFonts w:cs="Calibri"/>
        </w:rPr>
        <w:t xml:space="preserve"> </w:t>
      </w:r>
      <w:r w:rsidR="008938E0" w:rsidRPr="004D3320">
        <w:rPr>
          <w:rFonts w:cs="Calibri"/>
        </w:rPr>
        <w:t>final model</w:t>
      </w:r>
    </w:p>
    <w:p w14:paraId="637BE29C" w14:textId="77777777" w:rsidR="000078BD" w:rsidRPr="00772DC3" w:rsidRDefault="000078BD" w:rsidP="000078BD">
      <w:pPr>
        <w:pStyle w:val="ListParagraph"/>
        <w:autoSpaceDE w:val="0"/>
        <w:autoSpaceDN w:val="0"/>
        <w:adjustRightInd w:val="0"/>
        <w:spacing w:after="0" w:line="240" w:lineRule="auto"/>
        <w:rPr>
          <w:rFonts w:ascii="Courier New" w:hAnsi="Courier New" w:cs="Courier New"/>
          <w:sz w:val="20"/>
          <w:szCs w:val="20"/>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131"/>
        <w:gridCol w:w="297"/>
        <w:gridCol w:w="2191"/>
        <w:gridCol w:w="1709"/>
        <w:gridCol w:w="1492"/>
        <w:gridCol w:w="90"/>
        <w:gridCol w:w="1080"/>
      </w:tblGrid>
      <w:tr w:rsidR="00772DC3" w:rsidRPr="00772DC3" w14:paraId="357BD2FD" w14:textId="77777777" w:rsidTr="001B739F">
        <w:tc>
          <w:tcPr>
            <w:tcW w:w="3131" w:type="dxa"/>
            <w:gridSpan w:val="2"/>
            <w:tcBorders>
              <w:top w:val="single" w:sz="4" w:space="0" w:color="auto"/>
              <w:left w:val="nil"/>
              <w:bottom w:val="nil"/>
              <w:right w:val="nil"/>
            </w:tcBorders>
            <w:shd w:val="clear" w:color="auto" w:fill="auto"/>
          </w:tcPr>
          <w:p w14:paraId="22B1611A" w14:textId="77777777" w:rsidR="000078BD" w:rsidRPr="00772DC3" w:rsidRDefault="000078BD" w:rsidP="001B739F">
            <w:pPr>
              <w:autoSpaceDE w:val="0"/>
              <w:autoSpaceDN w:val="0"/>
              <w:adjustRightInd w:val="0"/>
              <w:spacing w:after="0" w:line="240" w:lineRule="auto"/>
              <w:rPr>
                <w:rFonts w:ascii="Arial" w:hAnsi="Arial" w:cs="Arial"/>
                <w:b/>
                <w:sz w:val="20"/>
                <w:szCs w:val="20"/>
              </w:rPr>
            </w:pPr>
            <w:r w:rsidRPr="00772DC3">
              <w:rPr>
                <w:rFonts w:ascii="Arial" w:hAnsi="Arial" w:cs="Arial"/>
                <w:b/>
                <w:sz w:val="20"/>
                <w:szCs w:val="20"/>
              </w:rPr>
              <w:t>Outcome: mortality</w:t>
            </w:r>
          </w:p>
        </w:tc>
        <w:tc>
          <w:tcPr>
            <w:tcW w:w="297" w:type="dxa"/>
            <w:tcBorders>
              <w:top w:val="single" w:sz="4" w:space="0" w:color="auto"/>
              <w:left w:val="nil"/>
              <w:bottom w:val="nil"/>
              <w:right w:val="nil"/>
            </w:tcBorders>
            <w:shd w:val="clear" w:color="auto" w:fill="auto"/>
            <w:vAlign w:val="bottom"/>
          </w:tcPr>
          <w:p w14:paraId="09E6E18A" w14:textId="77777777" w:rsidR="000078BD" w:rsidRPr="00772DC3" w:rsidRDefault="000078BD" w:rsidP="001B739F">
            <w:pPr>
              <w:spacing w:after="0" w:line="240" w:lineRule="auto"/>
              <w:jc w:val="right"/>
              <w:rPr>
                <w:rFonts w:ascii="Arial" w:hAnsi="Arial" w:cs="Arial"/>
                <w:sz w:val="20"/>
                <w:szCs w:val="20"/>
              </w:rPr>
            </w:pPr>
          </w:p>
        </w:tc>
        <w:tc>
          <w:tcPr>
            <w:tcW w:w="2191" w:type="dxa"/>
            <w:tcBorders>
              <w:top w:val="single" w:sz="4" w:space="0" w:color="auto"/>
              <w:left w:val="nil"/>
              <w:bottom w:val="nil"/>
              <w:right w:val="nil"/>
            </w:tcBorders>
            <w:shd w:val="clear" w:color="auto" w:fill="auto"/>
            <w:vAlign w:val="bottom"/>
          </w:tcPr>
          <w:p w14:paraId="79671C5C" w14:textId="77777777" w:rsidR="000078BD" w:rsidRPr="00772DC3" w:rsidRDefault="000078BD" w:rsidP="001B739F">
            <w:pPr>
              <w:spacing w:after="0" w:line="240" w:lineRule="auto"/>
              <w:rPr>
                <w:rFonts w:ascii="Arial" w:hAnsi="Arial" w:cs="Arial"/>
                <w:sz w:val="20"/>
                <w:szCs w:val="20"/>
              </w:rPr>
            </w:pPr>
          </w:p>
        </w:tc>
        <w:tc>
          <w:tcPr>
            <w:tcW w:w="1709" w:type="dxa"/>
            <w:tcBorders>
              <w:top w:val="single" w:sz="4" w:space="0" w:color="auto"/>
              <w:left w:val="nil"/>
              <w:bottom w:val="nil"/>
              <w:right w:val="nil"/>
            </w:tcBorders>
            <w:shd w:val="clear" w:color="auto" w:fill="auto"/>
          </w:tcPr>
          <w:p w14:paraId="03B7DC3A" w14:textId="77777777" w:rsidR="000078BD" w:rsidRPr="00772DC3" w:rsidRDefault="000078BD" w:rsidP="001B739F">
            <w:pPr>
              <w:spacing w:after="0" w:line="240" w:lineRule="auto"/>
              <w:rPr>
                <w:rFonts w:ascii="Arial" w:eastAsia="PMingLiU" w:hAnsi="Arial" w:cs="Arial"/>
                <w:b/>
                <w:iCs/>
                <w:sz w:val="20"/>
                <w:szCs w:val="20"/>
              </w:rPr>
            </w:pPr>
          </w:p>
        </w:tc>
        <w:tc>
          <w:tcPr>
            <w:tcW w:w="1582" w:type="dxa"/>
            <w:gridSpan w:val="2"/>
            <w:tcBorders>
              <w:top w:val="single" w:sz="4" w:space="0" w:color="auto"/>
              <w:left w:val="nil"/>
              <w:bottom w:val="nil"/>
              <w:right w:val="nil"/>
            </w:tcBorders>
            <w:shd w:val="clear" w:color="auto" w:fill="auto"/>
            <w:vAlign w:val="bottom"/>
          </w:tcPr>
          <w:p w14:paraId="3F8858A3" w14:textId="77777777" w:rsidR="000078BD" w:rsidRPr="00772DC3" w:rsidRDefault="000078BD" w:rsidP="001B739F">
            <w:pPr>
              <w:spacing w:after="0" w:line="240" w:lineRule="auto"/>
              <w:jc w:val="right"/>
              <w:rPr>
                <w:rFonts w:ascii="Arial" w:hAnsi="Arial" w:cs="Arial"/>
                <w:sz w:val="20"/>
                <w:szCs w:val="20"/>
              </w:rPr>
            </w:pPr>
          </w:p>
        </w:tc>
        <w:tc>
          <w:tcPr>
            <w:tcW w:w="1080" w:type="dxa"/>
            <w:tcBorders>
              <w:top w:val="single" w:sz="4" w:space="0" w:color="auto"/>
              <w:left w:val="nil"/>
              <w:bottom w:val="nil"/>
              <w:right w:val="nil"/>
            </w:tcBorders>
            <w:shd w:val="clear" w:color="auto" w:fill="auto"/>
            <w:vAlign w:val="bottom"/>
          </w:tcPr>
          <w:p w14:paraId="6CBD4E90" w14:textId="77777777" w:rsidR="000078BD" w:rsidRPr="00772DC3" w:rsidRDefault="000078BD" w:rsidP="001B739F">
            <w:pPr>
              <w:spacing w:after="0" w:line="240" w:lineRule="auto"/>
              <w:jc w:val="right"/>
              <w:rPr>
                <w:rFonts w:ascii="Arial" w:hAnsi="Arial" w:cs="Arial"/>
                <w:sz w:val="20"/>
                <w:szCs w:val="20"/>
              </w:rPr>
            </w:pPr>
          </w:p>
        </w:tc>
      </w:tr>
      <w:tr w:rsidR="00772DC3" w:rsidRPr="00772DC3" w14:paraId="4A56AC68" w14:textId="77777777" w:rsidTr="00EA3FCE">
        <w:tc>
          <w:tcPr>
            <w:tcW w:w="2000" w:type="dxa"/>
            <w:tcBorders>
              <w:top w:val="single" w:sz="4" w:space="0" w:color="auto"/>
              <w:left w:val="nil"/>
              <w:bottom w:val="nil"/>
              <w:right w:val="nil"/>
            </w:tcBorders>
            <w:shd w:val="clear" w:color="auto" w:fill="auto"/>
          </w:tcPr>
          <w:p w14:paraId="6A5A044E" w14:textId="77777777" w:rsidR="008938E0" w:rsidRPr="00772DC3" w:rsidRDefault="008938E0" w:rsidP="001B739F">
            <w:pPr>
              <w:autoSpaceDE w:val="0"/>
              <w:autoSpaceDN w:val="0"/>
              <w:adjustRightInd w:val="0"/>
              <w:spacing w:after="0" w:line="240" w:lineRule="auto"/>
              <w:rPr>
                <w:rFonts w:ascii="Arial" w:hAnsi="Arial" w:cs="Arial"/>
                <w:b/>
                <w:sz w:val="20"/>
                <w:szCs w:val="20"/>
              </w:rPr>
            </w:pPr>
            <w:r w:rsidRPr="00772DC3">
              <w:rPr>
                <w:rFonts w:ascii="Arial" w:hAnsi="Arial" w:cs="Arial"/>
                <w:b/>
                <w:sz w:val="20"/>
                <w:szCs w:val="20"/>
              </w:rPr>
              <w:t>Intercept</w:t>
            </w:r>
          </w:p>
        </w:tc>
        <w:tc>
          <w:tcPr>
            <w:tcW w:w="1428" w:type="dxa"/>
            <w:gridSpan w:val="2"/>
            <w:tcBorders>
              <w:top w:val="single" w:sz="4" w:space="0" w:color="auto"/>
              <w:left w:val="nil"/>
              <w:bottom w:val="nil"/>
              <w:right w:val="nil"/>
            </w:tcBorders>
            <w:shd w:val="clear" w:color="auto" w:fill="auto"/>
            <w:vAlign w:val="bottom"/>
          </w:tcPr>
          <w:p w14:paraId="1A6420B8" w14:textId="3161F7E1"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-40.381</w:t>
            </w:r>
          </w:p>
        </w:tc>
        <w:tc>
          <w:tcPr>
            <w:tcW w:w="2191" w:type="dxa"/>
            <w:tcBorders>
              <w:top w:val="single" w:sz="4" w:space="0" w:color="auto"/>
              <w:left w:val="nil"/>
              <w:bottom w:val="nil"/>
              <w:right w:val="nil"/>
            </w:tcBorders>
            <w:shd w:val="clear" w:color="auto" w:fill="auto"/>
            <w:vAlign w:val="bottom"/>
          </w:tcPr>
          <w:p w14:paraId="0E47FA67" w14:textId="4455B868" w:rsidR="008938E0" w:rsidRPr="00772DC3" w:rsidRDefault="008938E0" w:rsidP="001B739F">
            <w:pPr>
              <w:spacing w:after="0" w:line="240" w:lineRule="auto"/>
              <w:rPr>
                <w:rFonts w:ascii="Arial" w:hAnsi="Arial" w:cs="Arial"/>
                <w:sz w:val="20"/>
                <w:szCs w:val="20"/>
              </w:rPr>
            </w:pPr>
            <w:r w:rsidRPr="00772DC3">
              <w:rPr>
                <w:rFonts w:ascii="Arial" w:hAnsi="Arial" w:cs="Arial"/>
              </w:rPr>
              <w:t>(8.703)</w:t>
            </w:r>
          </w:p>
        </w:tc>
        <w:tc>
          <w:tcPr>
            <w:tcW w:w="1709" w:type="dxa"/>
            <w:tcBorders>
              <w:top w:val="single" w:sz="4" w:space="0" w:color="auto"/>
              <w:left w:val="nil"/>
              <w:bottom w:val="nil"/>
              <w:right w:val="nil"/>
            </w:tcBorders>
            <w:shd w:val="clear" w:color="auto" w:fill="auto"/>
          </w:tcPr>
          <w:p w14:paraId="7A5E06CC" w14:textId="4D1D3B3B" w:rsidR="008938E0" w:rsidRPr="00772DC3" w:rsidRDefault="008938E0" w:rsidP="001B739F">
            <w:pPr>
              <w:spacing w:after="0" w:line="240" w:lineRule="auto"/>
              <w:rPr>
                <w:rFonts w:ascii="Arial" w:hAnsi="Arial" w:cs="Arial"/>
                <w:b/>
                <w:sz w:val="20"/>
                <w:szCs w:val="20"/>
              </w:rPr>
            </w:pPr>
            <w:r w:rsidRPr="00772DC3">
              <w:rPr>
                <w:rFonts w:ascii="Arial" w:eastAsia="PMingLiU" w:hAnsi="Arial" w:cs="Arial"/>
                <w:b/>
                <w:iCs/>
                <w:sz w:val="20"/>
                <w:szCs w:val="20"/>
              </w:rPr>
              <w:t>Age3039</w:t>
            </w:r>
            <w:r w:rsidRPr="00772DC3">
              <w:rPr>
                <w:rFonts w:ascii="Arial" w:eastAsia="PMingLiU" w:hAnsi="Arial" w:cs="Arial"/>
                <w:b/>
                <w:iCs/>
                <w:sz w:val="20"/>
                <w:szCs w:val="20"/>
              </w:rPr>
              <w:sym w:font="Symbol" w:char="F0B4"/>
            </w:r>
            <w:r w:rsidRPr="00772DC3">
              <w:rPr>
                <w:rFonts w:ascii="Arial" w:eastAsia="PMingLiU" w:hAnsi="Arial" w:cs="Arial"/>
                <w:b/>
                <w:iCs/>
                <w:sz w:val="20"/>
                <w:szCs w:val="20"/>
              </w:rPr>
              <w:t>ORD</w:t>
            </w:r>
            <w:r w:rsidR="006C4E8C" w:rsidRPr="00772DC3">
              <w:rPr>
                <w:rFonts w:ascii="Arial" w:eastAsia="PMingLiU" w:hAnsi="Arial" w:cs="Arial"/>
                <w:b/>
                <w:iCs/>
                <w:sz w:val="20"/>
                <w:szCs w:val="20"/>
              </w:rPr>
              <w:t>s</w:t>
            </w:r>
          </w:p>
        </w:tc>
        <w:tc>
          <w:tcPr>
            <w:tcW w:w="1492" w:type="dxa"/>
            <w:tcBorders>
              <w:top w:val="single" w:sz="4" w:space="0" w:color="auto"/>
              <w:left w:val="nil"/>
              <w:bottom w:val="nil"/>
              <w:right w:val="nil"/>
            </w:tcBorders>
            <w:shd w:val="clear" w:color="auto" w:fill="auto"/>
            <w:vAlign w:val="bottom"/>
          </w:tcPr>
          <w:p w14:paraId="0437C7F5" w14:textId="7F333CBF"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1.352</w:t>
            </w:r>
          </w:p>
        </w:tc>
        <w:tc>
          <w:tcPr>
            <w:tcW w:w="1170" w:type="dxa"/>
            <w:gridSpan w:val="2"/>
            <w:tcBorders>
              <w:top w:val="single" w:sz="4" w:space="0" w:color="auto"/>
              <w:left w:val="nil"/>
              <w:bottom w:val="nil"/>
              <w:right w:val="nil"/>
            </w:tcBorders>
            <w:shd w:val="clear" w:color="auto" w:fill="auto"/>
            <w:vAlign w:val="bottom"/>
          </w:tcPr>
          <w:p w14:paraId="6AFEC19E" w14:textId="1DDDEC1E"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(0.294)</w:t>
            </w:r>
          </w:p>
        </w:tc>
      </w:tr>
      <w:tr w:rsidR="00772DC3" w:rsidRPr="00772DC3" w14:paraId="1628C8C5" w14:textId="77777777" w:rsidTr="00EA3FCE">
        <w:tc>
          <w:tcPr>
            <w:tcW w:w="2000" w:type="dxa"/>
            <w:tcBorders>
              <w:top w:val="nil"/>
              <w:left w:val="nil"/>
              <w:bottom w:val="nil"/>
              <w:right w:val="nil"/>
            </w:tcBorders>
            <w:shd w:val="clear" w:color="auto" w:fill="auto"/>
          </w:tcPr>
          <w:p w14:paraId="7A20DBBB" w14:textId="77777777" w:rsidR="008938E0" w:rsidRPr="00772DC3" w:rsidRDefault="008938E0" w:rsidP="001B739F">
            <w:pPr>
              <w:autoSpaceDE w:val="0"/>
              <w:autoSpaceDN w:val="0"/>
              <w:adjustRightInd w:val="0"/>
              <w:spacing w:after="0" w:line="240" w:lineRule="auto"/>
              <w:rPr>
                <w:rFonts w:ascii="Arial" w:hAnsi="Arial" w:cs="Arial"/>
                <w:b/>
                <w:sz w:val="20"/>
                <w:szCs w:val="20"/>
              </w:rPr>
            </w:pPr>
            <w:proofErr w:type="spellStart"/>
            <w:r w:rsidRPr="00772DC3">
              <w:rPr>
                <w:rFonts w:ascii="Arial" w:hAnsi="Arial" w:cs="Arial"/>
                <w:b/>
                <w:sz w:val="20"/>
                <w:szCs w:val="20"/>
              </w:rPr>
              <w:t>Male</w:t>
            </w:r>
            <w:r w:rsidRPr="00772DC3">
              <w:rPr>
                <w:rFonts w:ascii="Arial" w:hAnsi="Arial" w:cs="Arial"/>
                <w:sz w:val="20"/>
                <w:szCs w:val="20"/>
                <w:vertAlign w:val="superscript"/>
              </w:rPr>
              <w:t>b</w:t>
            </w:r>
            <w:proofErr w:type="spellEnd"/>
          </w:p>
        </w:tc>
        <w:tc>
          <w:tcPr>
            <w:tcW w:w="1428" w:type="dxa"/>
            <w:gridSpan w:val="2"/>
            <w:tcBorders>
              <w:top w:val="nil"/>
              <w:left w:val="nil"/>
              <w:bottom w:val="nil"/>
              <w:right w:val="nil"/>
            </w:tcBorders>
            <w:shd w:val="clear" w:color="auto" w:fill="auto"/>
            <w:vAlign w:val="bottom"/>
          </w:tcPr>
          <w:p w14:paraId="599A9FD9" w14:textId="65632D12"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0.457</w:t>
            </w:r>
          </w:p>
        </w:tc>
        <w:tc>
          <w:tcPr>
            <w:tcW w:w="2191" w:type="dxa"/>
            <w:tcBorders>
              <w:top w:val="nil"/>
              <w:left w:val="nil"/>
              <w:bottom w:val="nil"/>
              <w:right w:val="nil"/>
            </w:tcBorders>
            <w:shd w:val="clear" w:color="auto" w:fill="auto"/>
            <w:vAlign w:val="bottom"/>
          </w:tcPr>
          <w:p w14:paraId="1BF33F0C" w14:textId="25BFFEFB" w:rsidR="008938E0" w:rsidRPr="00772DC3" w:rsidRDefault="008938E0" w:rsidP="001B739F">
            <w:pPr>
              <w:spacing w:after="0" w:line="240" w:lineRule="auto"/>
              <w:rPr>
                <w:rFonts w:ascii="Arial" w:hAnsi="Arial" w:cs="Arial"/>
                <w:sz w:val="20"/>
                <w:szCs w:val="20"/>
              </w:rPr>
            </w:pPr>
            <w:r w:rsidRPr="00772DC3">
              <w:rPr>
                <w:rFonts w:ascii="Arial" w:hAnsi="Arial" w:cs="Arial"/>
              </w:rPr>
              <w:t>(0.035)</w:t>
            </w:r>
          </w:p>
        </w:tc>
        <w:tc>
          <w:tcPr>
            <w:tcW w:w="1709" w:type="dxa"/>
            <w:tcBorders>
              <w:top w:val="nil"/>
              <w:left w:val="nil"/>
              <w:bottom w:val="nil"/>
              <w:right w:val="nil"/>
            </w:tcBorders>
            <w:shd w:val="clear" w:color="auto" w:fill="auto"/>
          </w:tcPr>
          <w:p w14:paraId="5DC66275" w14:textId="75762D3B" w:rsidR="008938E0" w:rsidRPr="00772DC3" w:rsidRDefault="008938E0" w:rsidP="001B739F">
            <w:pPr>
              <w:spacing w:after="0" w:line="240" w:lineRule="auto"/>
              <w:rPr>
                <w:rFonts w:ascii="Arial" w:hAnsi="Arial" w:cs="Arial"/>
                <w:b/>
                <w:sz w:val="20"/>
                <w:szCs w:val="20"/>
              </w:rPr>
            </w:pPr>
            <w:r w:rsidRPr="00772DC3">
              <w:rPr>
                <w:rFonts w:ascii="Arial" w:eastAsia="PMingLiU" w:hAnsi="Arial" w:cs="Arial"/>
                <w:b/>
                <w:iCs/>
                <w:sz w:val="20"/>
                <w:szCs w:val="20"/>
              </w:rPr>
              <w:t>Age4049</w:t>
            </w:r>
            <w:r w:rsidRPr="00772DC3">
              <w:rPr>
                <w:rFonts w:ascii="Arial" w:eastAsia="PMingLiU" w:hAnsi="Arial" w:cs="Arial"/>
                <w:b/>
                <w:iCs/>
                <w:sz w:val="20"/>
                <w:szCs w:val="20"/>
              </w:rPr>
              <w:sym w:font="Symbol" w:char="F0B4"/>
            </w:r>
            <w:r w:rsidRPr="00772DC3">
              <w:rPr>
                <w:rFonts w:ascii="Arial" w:eastAsia="PMingLiU" w:hAnsi="Arial" w:cs="Arial"/>
                <w:b/>
                <w:iCs/>
                <w:sz w:val="20"/>
                <w:szCs w:val="20"/>
              </w:rPr>
              <w:t>ORD</w:t>
            </w:r>
            <w:r w:rsidR="006C4E8C" w:rsidRPr="00772DC3">
              <w:rPr>
                <w:rFonts w:ascii="Arial" w:eastAsia="PMingLiU" w:hAnsi="Arial" w:cs="Arial"/>
                <w:b/>
                <w:iCs/>
                <w:sz w:val="20"/>
                <w:szCs w:val="20"/>
              </w:rPr>
              <w:t>s</w:t>
            </w:r>
          </w:p>
        </w:tc>
        <w:tc>
          <w:tcPr>
            <w:tcW w:w="1492" w:type="dxa"/>
            <w:tcBorders>
              <w:top w:val="nil"/>
              <w:left w:val="nil"/>
              <w:bottom w:val="nil"/>
              <w:right w:val="nil"/>
            </w:tcBorders>
            <w:shd w:val="clear" w:color="auto" w:fill="auto"/>
            <w:vAlign w:val="bottom"/>
          </w:tcPr>
          <w:p w14:paraId="1EBC1E10" w14:textId="607979EB"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1.150</w:t>
            </w:r>
          </w:p>
        </w:tc>
        <w:tc>
          <w:tcPr>
            <w:tcW w:w="1170" w:type="dxa"/>
            <w:gridSpan w:val="2"/>
            <w:tcBorders>
              <w:top w:val="nil"/>
              <w:left w:val="nil"/>
              <w:bottom w:val="nil"/>
              <w:right w:val="nil"/>
            </w:tcBorders>
            <w:shd w:val="clear" w:color="auto" w:fill="auto"/>
            <w:vAlign w:val="bottom"/>
          </w:tcPr>
          <w:p w14:paraId="31DA1372" w14:textId="5635AFB7"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(0.290)</w:t>
            </w:r>
          </w:p>
        </w:tc>
      </w:tr>
      <w:tr w:rsidR="00772DC3" w:rsidRPr="00772DC3" w14:paraId="762B8356" w14:textId="77777777" w:rsidTr="00EA3FCE">
        <w:tc>
          <w:tcPr>
            <w:tcW w:w="2000" w:type="dxa"/>
            <w:tcBorders>
              <w:top w:val="nil"/>
              <w:left w:val="nil"/>
              <w:bottom w:val="nil"/>
              <w:right w:val="nil"/>
            </w:tcBorders>
            <w:shd w:val="clear" w:color="auto" w:fill="auto"/>
          </w:tcPr>
          <w:p w14:paraId="35AAE491" w14:textId="77777777" w:rsidR="008938E0" w:rsidRPr="00772DC3" w:rsidRDefault="008938E0" w:rsidP="001B739F">
            <w:pPr>
              <w:autoSpaceDE w:val="0"/>
              <w:autoSpaceDN w:val="0"/>
              <w:adjustRightInd w:val="0"/>
              <w:spacing w:after="0" w:line="240" w:lineRule="auto"/>
              <w:rPr>
                <w:rFonts w:ascii="Arial" w:hAnsi="Arial" w:cs="Arial"/>
                <w:b/>
                <w:sz w:val="20"/>
                <w:szCs w:val="20"/>
              </w:rPr>
            </w:pPr>
            <w:proofErr w:type="spellStart"/>
            <w:r w:rsidRPr="00772DC3">
              <w:rPr>
                <w:rFonts w:ascii="Arial" w:hAnsi="Arial" w:cs="Arial"/>
                <w:b/>
                <w:sz w:val="20"/>
                <w:szCs w:val="20"/>
              </w:rPr>
              <w:t>White</w:t>
            </w:r>
            <w:r w:rsidRPr="00772DC3">
              <w:rPr>
                <w:rFonts w:ascii="Arial" w:hAnsi="Arial" w:cs="Arial"/>
                <w:sz w:val="20"/>
                <w:szCs w:val="20"/>
                <w:vertAlign w:val="superscript"/>
              </w:rPr>
              <w:t>b</w:t>
            </w:r>
            <w:proofErr w:type="spellEnd"/>
          </w:p>
        </w:tc>
        <w:tc>
          <w:tcPr>
            <w:tcW w:w="1428" w:type="dxa"/>
            <w:gridSpan w:val="2"/>
            <w:tcBorders>
              <w:top w:val="nil"/>
              <w:left w:val="nil"/>
              <w:bottom w:val="nil"/>
              <w:right w:val="nil"/>
            </w:tcBorders>
            <w:shd w:val="clear" w:color="auto" w:fill="auto"/>
            <w:vAlign w:val="bottom"/>
          </w:tcPr>
          <w:p w14:paraId="780F4E96" w14:textId="59FBD2C5"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0.020</w:t>
            </w:r>
          </w:p>
        </w:tc>
        <w:tc>
          <w:tcPr>
            <w:tcW w:w="2191" w:type="dxa"/>
            <w:tcBorders>
              <w:top w:val="nil"/>
              <w:left w:val="nil"/>
              <w:bottom w:val="nil"/>
              <w:right w:val="nil"/>
            </w:tcBorders>
            <w:shd w:val="clear" w:color="auto" w:fill="auto"/>
            <w:vAlign w:val="bottom"/>
          </w:tcPr>
          <w:p w14:paraId="7E46CE5E" w14:textId="04F7AE74" w:rsidR="008938E0" w:rsidRPr="00772DC3" w:rsidRDefault="008938E0" w:rsidP="001B739F">
            <w:pPr>
              <w:spacing w:after="0" w:line="240" w:lineRule="auto"/>
              <w:rPr>
                <w:rFonts w:ascii="Arial" w:hAnsi="Arial" w:cs="Arial"/>
                <w:sz w:val="20"/>
                <w:szCs w:val="20"/>
              </w:rPr>
            </w:pPr>
            <w:r w:rsidRPr="00772DC3">
              <w:rPr>
                <w:rFonts w:ascii="Arial" w:hAnsi="Arial" w:cs="Arial"/>
              </w:rPr>
              <w:t>(0.059)</w:t>
            </w:r>
          </w:p>
        </w:tc>
        <w:tc>
          <w:tcPr>
            <w:tcW w:w="1709" w:type="dxa"/>
            <w:tcBorders>
              <w:top w:val="nil"/>
              <w:left w:val="nil"/>
              <w:bottom w:val="nil"/>
              <w:right w:val="nil"/>
            </w:tcBorders>
            <w:shd w:val="clear" w:color="auto" w:fill="auto"/>
          </w:tcPr>
          <w:p w14:paraId="7D67F257" w14:textId="51B238BA" w:rsidR="008938E0" w:rsidRPr="00772DC3" w:rsidRDefault="008938E0" w:rsidP="001B739F">
            <w:pPr>
              <w:autoSpaceDE w:val="0"/>
              <w:autoSpaceDN w:val="0"/>
              <w:adjustRightInd w:val="0"/>
              <w:spacing w:after="0" w:line="240" w:lineRule="auto"/>
              <w:rPr>
                <w:rFonts w:ascii="Arial" w:hAnsi="Arial" w:cs="Arial"/>
                <w:b/>
                <w:sz w:val="20"/>
                <w:szCs w:val="20"/>
              </w:rPr>
            </w:pPr>
            <w:r w:rsidRPr="00772DC3">
              <w:rPr>
                <w:rFonts w:ascii="Arial" w:eastAsia="PMingLiU" w:hAnsi="Arial" w:cs="Arial"/>
                <w:b/>
                <w:iCs/>
                <w:sz w:val="20"/>
                <w:szCs w:val="20"/>
              </w:rPr>
              <w:t>Age5059</w:t>
            </w:r>
            <w:r w:rsidRPr="00772DC3">
              <w:rPr>
                <w:rFonts w:ascii="Arial" w:eastAsia="PMingLiU" w:hAnsi="Arial" w:cs="Arial"/>
                <w:b/>
                <w:iCs/>
                <w:sz w:val="20"/>
                <w:szCs w:val="20"/>
              </w:rPr>
              <w:sym w:font="Symbol" w:char="F0B4"/>
            </w:r>
            <w:r w:rsidRPr="00772DC3">
              <w:rPr>
                <w:rFonts w:ascii="Arial" w:eastAsia="PMingLiU" w:hAnsi="Arial" w:cs="Arial"/>
                <w:b/>
                <w:iCs/>
                <w:sz w:val="20"/>
                <w:szCs w:val="20"/>
              </w:rPr>
              <w:t>ORD</w:t>
            </w:r>
            <w:r w:rsidR="006C4E8C" w:rsidRPr="00772DC3">
              <w:rPr>
                <w:rFonts w:ascii="Arial" w:eastAsia="PMingLiU" w:hAnsi="Arial" w:cs="Arial"/>
                <w:b/>
                <w:iCs/>
                <w:sz w:val="20"/>
                <w:szCs w:val="20"/>
              </w:rPr>
              <w:t>s</w:t>
            </w:r>
          </w:p>
        </w:tc>
        <w:tc>
          <w:tcPr>
            <w:tcW w:w="1492" w:type="dxa"/>
            <w:tcBorders>
              <w:top w:val="nil"/>
              <w:left w:val="nil"/>
              <w:bottom w:val="nil"/>
              <w:right w:val="nil"/>
            </w:tcBorders>
            <w:shd w:val="clear" w:color="auto" w:fill="auto"/>
            <w:vAlign w:val="bottom"/>
          </w:tcPr>
          <w:p w14:paraId="17C90019" w14:textId="572468B3"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0.964</w:t>
            </w:r>
          </w:p>
        </w:tc>
        <w:tc>
          <w:tcPr>
            <w:tcW w:w="1170" w:type="dxa"/>
            <w:gridSpan w:val="2"/>
            <w:tcBorders>
              <w:top w:val="nil"/>
              <w:left w:val="nil"/>
              <w:bottom w:val="nil"/>
              <w:right w:val="nil"/>
            </w:tcBorders>
            <w:shd w:val="clear" w:color="auto" w:fill="auto"/>
            <w:vAlign w:val="bottom"/>
          </w:tcPr>
          <w:p w14:paraId="151588BD" w14:textId="439C565E"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(0.362)</w:t>
            </w:r>
          </w:p>
        </w:tc>
      </w:tr>
      <w:tr w:rsidR="00772DC3" w:rsidRPr="00772DC3" w14:paraId="6BA496FE" w14:textId="77777777" w:rsidTr="00EA3FCE">
        <w:tc>
          <w:tcPr>
            <w:tcW w:w="2000" w:type="dxa"/>
            <w:tcBorders>
              <w:top w:val="nil"/>
              <w:left w:val="nil"/>
              <w:bottom w:val="nil"/>
              <w:right w:val="nil"/>
            </w:tcBorders>
            <w:shd w:val="clear" w:color="auto" w:fill="auto"/>
          </w:tcPr>
          <w:p w14:paraId="7E5A81C9" w14:textId="77777777" w:rsidR="008938E0" w:rsidRPr="00772DC3" w:rsidRDefault="008938E0" w:rsidP="001B739F">
            <w:pPr>
              <w:autoSpaceDE w:val="0"/>
              <w:autoSpaceDN w:val="0"/>
              <w:adjustRightInd w:val="0"/>
              <w:spacing w:after="0" w:line="240" w:lineRule="auto"/>
              <w:rPr>
                <w:rFonts w:ascii="Arial" w:hAnsi="Arial" w:cs="Arial"/>
                <w:b/>
                <w:sz w:val="20"/>
                <w:szCs w:val="20"/>
              </w:rPr>
            </w:pPr>
            <w:proofErr w:type="spellStart"/>
            <w:r w:rsidRPr="00772DC3">
              <w:rPr>
                <w:rFonts w:ascii="Arial" w:hAnsi="Arial" w:cs="Arial"/>
                <w:b/>
                <w:sz w:val="20"/>
                <w:szCs w:val="20"/>
              </w:rPr>
              <w:t>Black</w:t>
            </w:r>
            <w:r w:rsidRPr="00772DC3">
              <w:rPr>
                <w:rFonts w:ascii="Arial" w:hAnsi="Arial" w:cs="Arial"/>
                <w:sz w:val="20"/>
                <w:szCs w:val="20"/>
                <w:vertAlign w:val="superscript"/>
              </w:rPr>
              <w:t>b</w:t>
            </w:r>
            <w:proofErr w:type="spellEnd"/>
          </w:p>
        </w:tc>
        <w:tc>
          <w:tcPr>
            <w:tcW w:w="1428" w:type="dxa"/>
            <w:gridSpan w:val="2"/>
            <w:tcBorders>
              <w:top w:val="nil"/>
              <w:left w:val="nil"/>
              <w:bottom w:val="nil"/>
              <w:right w:val="nil"/>
            </w:tcBorders>
            <w:shd w:val="clear" w:color="auto" w:fill="auto"/>
            <w:vAlign w:val="bottom"/>
          </w:tcPr>
          <w:p w14:paraId="7131EC7C" w14:textId="007F79AD"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0.248</w:t>
            </w:r>
          </w:p>
        </w:tc>
        <w:tc>
          <w:tcPr>
            <w:tcW w:w="2191" w:type="dxa"/>
            <w:tcBorders>
              <w:top w:val="nil"/>
              <w:left w:val="nil"/>
              <w:bottom w:val="nil"/>
              <w:right w:val="nil"/>
            </w:tcBorders>
            <w:shd w:val="clear" w:color="auto" w:fill="auto"/>
            <w:vAlign w:val="bottom"/>
          </w:tcPr>
          <w:p w14:paraId="234A439D" w14:textId="7D3ACC94" w:rsidR="008938E0" w:rsidRPr="00772DC3" w:rsidRDefault="008938E0" w:rsidP="001B739F">
            <w:pPr>
              <w:spacing w:after="0" w:line="240" w:lineRule="auto"/>
              <w:rPr>
                <w:rFonts w:ascii="Arial" w:hAnsi="Arial" w:cs="Arial"/>
                <w:sz w:val="20"/>
                <w:szCs w:val="20"/>
              </w:rPr>
            </w:pPr>
            <w:r w:rsidRPr="00772DC3">
              <w:rPr>
                <w:rFonts w:ascii="Arial" w:hAnsi="Arial" w:cs="Arial"/>
              </w:rPr>
              <w:t>(0.064)</w:t>
            </w:r>
          </w:p>
        </w:tc>
        <w:tc>
          <w:tcPr>
            <w:tcW w:w="1709" w:type="dxa"/>
            <w:tcBorders>
              <w:top w:val="nil"/>
              <w:left w:val="nil"/>
              <w:bottom w:val="nil"/>
              <w:right w:val="nil"/>
            </w:tcBorders>
            <w:shd w:val="clear" w:color="auto" w:fill="auto"/>
          </w:tcPr>
          <w:p w14:paraId="7310AD88" w14:textId="3D3720FF" w:rsidR="008938E0" w:rsidRPr="00772DC3" w:rsidRDefault="008938E0" w:rsidP="001B739F">
            <w:pPr>
              <w:spacing w:after="0" w:line="240" w:lineRule="auto"/>
              <w:rPr>
                <w:rFonts w:ascii="Arial" w:eastAsia="PMingLiU" w:hAnsi="Arial" w:cs="Arial"/>
                <w:b/>
                <w:iCs/>
                <w:sz w:val="20"/>
                <w:szCs w:val="20"/>
              </w:rPr>
            </w:pPr>
            <w:r w:rsidRPr="00772DC3">
              <w:rPr>
                <w:rFonts w:ascii="Arial" w:eastAsia="PMingLiU" w:hAnsi="Arial" w:cs="Arial"/>
                <w:b/>
                <w:iCs/>
                <w:sz w:val="20"/>
                <w:szCs w:val="20"/>
              </w:rPr>
              <w:t>Age6069</w:t>
            </w:r>
            <w:r w:rsidRPr="00772DC3">
              <w:rPr>
                <w:rFonts w:ascii="Arial" w:eastAsia="PMingLiU" w:hAnsi="Arial" w:cs="Arial"/>
                <w:b/>
                <w:iCs/>
                <w:sz w:val="20"/>
                <w:szCs w:val="20"/>
              </w:rPr>
              <w:sym w:font="Symbol" w:char="F0B4"/>
            </w:r>
            <w:r w:rsidRPr="00772DC3">
              <w:rPr>
                <w:rFonts w:ascii="Arial" w:eastAsia="PMingLiU" w:hAnsi="Arial" w:cs="Arial"/>
                <w:b/>
                <w:iCs/>
                <w:sz w:val="20"/>
                <w:szCs w:val="20"/>
              </w:rPr>
              <w:t>ORD</w:t>
            </w:r>
            <w:r w:rsidR="006C4E8C" w:rsidRPr="00772DC3">
              <w:rPr>
                <w:rFonts w:ascii="Arial" w:eastAsia="PMingLiU" w:hAnsi="Arial" w:cs="Arial"/>
                <w:b/>
                <w:iCs/>
                <w:sz w:val="20"/>
                <w:szCs w:val="20"/>
              </w:rPr>
              <w:t>s</w:t>
            </w:r>
          </w:p>
        </w:tc>
        <w:tc>
          <w:tcPr>
            <w:tcW w:w="1492" w:type="dxa"/>
            <w:tcBorders>
              <w:top w:val="nil"/>
              <w:left w:val="nil"/>
              <w:bottom w:val="nil"/>
              <w:right w:val="nil"/>
            </w:tcBorders>
            <w:shd w:val="clear" w:color="auto" w:fill="auto"/>
            <w:vAlign w:val="bottom"/>
          </w:tcPr>
          <w:p w14:paraId="61DE2FE4" w14:textId="1F6B0C4F"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0.862</w:t>
            </w:r>
          </w:p>
        </w:tc>
        <w:tc>
          <w:tcPr>
            <w:tcW w:w="1170" w:type="dxa"/>
            <w:gridSpan w:val="2"/>
            <w:tcBorders>
              <w:top w:val="nil"/>
              <w:left w:val="nil"/>
              <w:bottom w:val="nil"/>
              <w:right w:val="nil"/>
            </w:tcBorders>
            <w:shd w:val="clear" w:color="auto" w:fill="auto"/>
            <w:vAlign w:val="bottom"/>
          </w:tcPr>
          <w:p w14:paraId="23E036D7" w14:textId="3F08D685"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(0.323)</w:t>
            </w:r>
          </w:p>
        </w:tc>
      </w:tr>
      <w:tr w:rsidR="00772DC3" w:rsidRPr="00772DC3" w14:paraId="60C09DC5" w14:textId="77777777" w:rsidTr="00EA3FCE">
        <w:tc>
          <w:tcPr>
            <w:tcW w:w="2000" w:type="dxa"/>
            <w:tcBorders>
              <w:top w:val="nil"/>
              <w:left w:val="nil"/>
              <w:bottom w:val="nil"/>
              <w:right w:val="nil"/>
            </w:tcBorders>
            <w:shd w:val="clear" w:color="auto" w:fill="auto"/>
          </w:tcPr>
          <w:p w14:paraId="244173A7" w14:textId="77777777" w:rsidR="008938E0" w:rsidRPr="00772DC3" w:rsidRDefault="008938E0" w:rsidP="001B739F">
            <w:pPr>
              <w:autoSpaceDE w:val="0"/>
              <w:autoSpaceDN w:val="0"/>
              <w:adjustRightInd w:val="0"/>
              <w:spacing w:after="0" w:line="240" w:lineRule="auto"/>
              <w:rPr>
                <w:rFonts w:ascii="Arial" w:hAnsi="Arial" w:cs="Arial"/>
                <w:b/>
                <w:sz w:val="20"/>
                <w:szCs w:val="20"/>
              </w:rPr>
            </w:pPr>
            <w:r w:rsidRPr="00772DC3">
              <w:rPr>
                <w:rFonts w:ascii="Arial" w:hAnsi="Arial" w:cs="Arial"/>
                <w:b/>
                <w:sz w:val="20"/>
                <w:szCs w:val="20"/>
              </w:rPr>
              <w:t xml:space="preserve">High </w:t>
            </w:r>
            <w:proofErr w:type="spellStart"/>
            <w:r w:rsidRPr="00772DC3">
              <w:rPr>
                <w:rFonts w:ascii="Arial" w:hAnsi="Arial" w:cs="Arial"/>
                <w:b/>
                <w:sz w:val="20"/>
                <w:szCs w:val="20"/>
              </w:rPr>
              <w:t>school</w:t>
            </w:r>
            <w:r w:rsidRPr="00772DC3">
              <w:rPr>
                <w:rFonts w:ascii="Arial" w:hAnsi="Arial" w:cs="Arial"/>
                <w:sz w:val="20"/>
                <w:szCs w:val="20"/>
                <w:vertAlign w:val="superscript"/>
              </w:rPr>
              <w:t>b</w:t>
            </w:r>
            <w:proofErr w:type="spellEnd"/>
          </w:p>
        </w:tc>
        <w:tc>
          <w:tcPr>
            <w:tcW w:w="1428" w:type="dxa"/>
            <w:gridSpan w:val="2"/>
            <w:tcBorders>
              <w:top w:val="nil"/>
              <w:left w:val="nil"/>
              <w:bottom w:val="nil"/>
              <w:right w:val="nil"/>
            </w:tcBorders>
            <w:shd w:val="clear" w:color="auto" w:fill="auto"/>
            <w:vAlign w:val="bottom"/>
          </w:tcPr>
          <w:p w14:paraId="7DFE9E5D" w14:textId="1E56AD76"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-0.160</w:t>
            </w:r>
          </w:p>
        </w:tc>
        <w:tc>
          <w:tcPr>
            <w:tcW w:w="2191" w:type="dxa"/>
            <w:tcBorders>
              <w:top w:val="nil"/>
              <w:left w:val="nil"/>
              <w:bottom w:val="nil"/>
              <w:right w:val="nil"/>
            </w:tcBorders>
            <w:shd w:val="clear" w:color="auto" w:fill="auto"/>
            <w:vAlign w:val="bottom"/>
          </w:tcPr>
          <w:p w14:paraId="2C0E47AD" w14:textId="5EE5DD8E" w:rsidR="008938E0" w:rsidRPr="00772DC3" w:rsidRDefault="008938E0" w:rsidP="001B739F">
            <w:pPr>
              <w:spacing w:after="0" w:line="240" w:lineRule="auto"/>
              <w:rPr>
                <w:rFonts w:ascii="Arial" w:hAnsi="Arial" w:cs="Arial"/>
                <w:sz w:val="20"/>
                <w:szCs w:val="20"/>
              </w:rPr>
            </w:pPr>
            <w:r w:rsidRPr="00772DC3">
              <w:rPr>
                <w:rFonts w:ascii="Arial" w:hAnsi="Arial" w:cs="Arial"/>
              </w:rPr>
              <w:t>(0.031)</w:t>
            </w:r>
          </w:p>
        </w:tc>
        <w:tc>
          <w:tcPr>
            <w:tcW w:w="1709" w:type="dxa"/>
            <w:tcBorders>
              <w:top w:val="nil"/>
              <w:left w:val="nil"/>
              <w:bottom w:val="nil"/>
              <w:right w:val="nil"/>
            </w:tcBorders>
            <w:shd w:val="clear" w:color="auto" w:fill="auto"/>
          </w:tcPr>
          <w:p w14:paraId="3AE09549" w14:textId="06F99FEC" w:rsidR="008938E0" w:rsidRPr="00772DC3" w:rsidRDefault="008938E0" w:rsidP="001B739F">
            <w:pPr>
              <w:spacing w:after="0" w:line="240" w:lineRule="auto"/>
              <w:rPr>
                <w:rFonts w:ascii="Arial" w:hAnsi="Arial" w:cs="Arial"/>
                <w:b/>
                <w:sz w:val="20"/>
                <w:szCs w:val="20"/>
              </w:rPr>
            </w:pPr>
            <w:r w:rsidRPr="00772DC3">
              <w:rPr>
                <w:rFonts w:ascii="Arial" w:eastAsia="PMingLiU" w:hAnsi="Arial" w:cs="Arial"/>
                <w:b/>
                <w:iCs/>
                <w:sz w:val="20"/>
                <w:szCs w:val="20"/>
              </w:rPr>
              <w:t>Age70+</w:t>
            </w:r>
            <w:r w:rsidRPr="00772DC3">
              <w:rPr>
                <w:rFonts w:ascii="Arial" w:eastAsia="PMingLiU" w:hAnsi="Arial" w:cs="Arial"/>
                <w:b/>
                <w:iCs/>
                <w:sz w:val="20"/>
                <w:szCs w:val="20"/>
              </w:rPr>
              <w:sym w:font="Symbol" w:char="F0B4"/>
            </w:r>
            <w:r w:rsidRPr="00772DC3">
              <w:rPr>
                <w:rFonts w:ascii="Arial" w:eastAsia="PMingLiU" w:hAnsi="Arial" w:cs="Arial"/>
                <w:b/>
                <w:iCs/>
                <w:sz w:val="20"/>
                <w:szCs w:val="20"/>
              </w:rPr>
              <w:t>ORD</w:t>
            </w:r>
            <w:r w:rsidR="006C4E8C" w:rsidRPr="00772DC3">
              <w:rPr>
                <w:rFonts w:ascii="Arial" w:eastAsia="PMingLiU" w:hAnsi="Arial" w:cs="Arial"/>
                <w:b/>
                <w:iCs/>
                <w:sz w:val="20"/>
                <w:szCs w:val="20"/>
              </w:rPr>
              <w:t>s</w:t>
            </w:r>
          </w:p>
        </w:tc>
        <w:tc>
          <w:tcPr>
            <w:tcW w:w="1492" w:type="dxa"/>
            <w:tcBorders>
              <w:top w:val="nil"/>
              <w:left w:val="nil"/>
              <w:bottom w:val="nil"/>
              <w:right w:val="nil"/>
            </w:tcBorders>
            <w:shd w:val="clear" w:color="auto" w:fill="auto"/>
            <w:vAlign w:val="bottom"/>
          </w:tcPr>
          <w:p w14:paraId="54CBD867" w14:textId="00350E3E"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0.528</w:t>
            </w:r>
          </w:p>
        </w:tc>
        <w:tc>
          <w:tcPr>
            <w:tcW w:w="1170" w:type="dxa"/>
            <w:gridSpan w:val="2"/>
            <w:tcBorders>
              <w:top w:val="nil"/>
              <w:left w:val="nil"/>
              <w:bottom w:val="nil"/>
              <w:right w:val="nil"/>
            </w:tcBorders>
            <w:shd w:val="clear" w:color="auto" w:fill="auto"/>
            <w:vAlign w:val="bottom"/>
          </w:tcPr>
          <w:p w14:paraId="2B39BAD1" w14:textId="7E82413C"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(0.296)</w:t>
            </w:r>
          </w:p>
        </w:tc>
      </w:tr>
      <w:tr w:rsidR="00772DC3" w:rsidRPr="00772DC3" w14:paraId="5729CC78" w14:textId="77777777" w:rsidTr="00EA3FCE">
        <w:tc>
          <w:tcPr>
            <w:tcW w:w="2000" w:type="dxa"/>
            <w:tcBorders>
              <w:top w:val="nil"/>
              <w:left w:val="nil"/>
              <w:bottom w:val="nil"/>
              <w:right w:val="nil"/>
            </w:tcBorders>
            <w:shd w:val="clear" w:color="auto" w:fill="auto"/>
          </w:tcPr>
          <w:p w14:paraId="58717119" w14:textId="77777777" w:rsidR="008938E0" w:rsidRPr="00772DC3" w:rsidRDefault="008938E0" w:rsidP="001B739F">
            <w:pPr>
              <w:autoSpaceDE w:val="0"/>
              <w:autoSpaceDN w:val="0"/>
              <w:adjustRightInd w:val="0"/>
              <w:spacing w:after="0" w:line="240" w:lineRule="auto"/>
              <w:rPr>
                <w:rFonts w:ascii="Arial" w:hAnsi="Arial" w:cs="Arial"/>
                <w:b/>
                <w:sz w:val="20"/>
                <w:szCs w:val="20"/>
              </w:rPr>
            </w:pPr>
            <w:proofErr w:type="spellStart"/>
            <w:r w:rsidRPr="00772DC3">
              <w:rPr>
                <w:rFonts w:ascii="Arial" w:hAnsi="Arial" w:cs="Arial"/>
                <w:b/>
                <w:sz w:val="20"/>
                <w:szCs w:val="20"/>
              </w:rPr>
              <w:t>Underweight</w:t>
            </w:r>
            <w:r w:rsidRPr="00772DC3">
              <w:rPr>
                <w:rFonts w:ascii="Arial" w:hAnsi="Arial" w:cs="Arial"/>
                <w:sz w:val="20"/>
                <w:szCs w:val="20"/>
                <w:vertAlign w:val="superscript"/>
              </w:rPr>
              <w:t>b</w:t>
            </w:r>
            <w:proofErr w:type="spellEnd"/>
          </w:p>
        </w:tc>
        <w:tc>
          <w:tcPr>
            <w:tcW w:w="1428" w:type="dxa"/>
            <w:gridSpan w:val="2"/>
            <w:tcBorders>
              <w:top w:val="nil"/>
              <w:left w:val="nil"/>
              <w:bottom w:val="nil"/>
              <w:right w:val="nil"/>
            </w:tcBorders>
            <w:shd w:val="clear" w:color="auto" w:fill="auto"/>
            <w:vAlign w:val="bottom"/>
          </w:tcPr>
          <w:p w14:paraId="130CA074" w14:textId="2442C449"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0.429</w:t>
            </w:r>
          </w:p>
        </w:tc>
        <w:tc>
          <w:tcPr>
            <w:tcW w:w="2191" w:type="dxa"/>
            <w:tcBorders>
              <w:top w:val="nil"/>
              <w:left w:val="nil"/>
              <w:bottom w:val="nil"/>
              <w:right w:val="nil"/>
            </w:tcBorders>
            <w:shd w:val="clear" w:color="auto" w:fill="auto"/>
            <w:vAlign w:val="bottom"/>
          </w:tcPr>
          <w:p w14:paraId="667449D8" w14:textId="75A211B8" w:rsidR="008938E0" w:rsidRPr="00772DC3" w:rsidRDefault="008938E0" w:rsidP="001B739F">
            <w:pPr>
              <w:spacing w:after="0" w:line="240" w:lineRule="auto"/>
              <w:rPr>
                <w:rFonts w:ascii="Arial" w:hAnsi="Arial" w:cs="Arial"/>
                <w:sz w:val="20"/>
                <w:szCs w:val="20"/>
              </w:rPr>
            </w:pPr>
            <w:r w:rsidRPr="00772DC3">
              <w:rPr>
                <w:rFonts w:ascii="Arial" w:hAnsi="Arial" w:cs="Arial"/>
              </w:rPr>
              <w:t>(0.050)</w:t>
            </w:r>
          </w:p>
        </w:tc>
        <w:tc>
          <w:tcPr>
            <w:tcW w:w="1709" w:type="dxa"/>
            <w:tcBorders>
              <w:top w:val="nil"/>
              <w:left w:val="nil"/>
              <w:bottom w:val="nil"/>
              <w:right w:val="nil"/>
            </w:tcBorders>
            <w:shd w:val="clear" w:color="auto" w:fill="auto"/>
          </w:tcPr>
          <w:p w14:paraId="1641DD28" w14:textId="77777777" w:rsidR="008938E0" w:rsidRPr="00772DC3" w:rsidRDefault="008938E0" w:rsidP="001B739F">
            <w:pPr>
              <w:spacing w:after="0" w:line="240" w:lineRule="auto"/>
              <w:jc w:val="both"/>
              <w:rPr>
                <w:rFonts w:ascii="Arial" w:eastAsia="PMingLiU" w:hAnsi="Arial" w:cs="Arial"/>
                <w:b/>
                <w:iCs/>
                <w:sz w:val="20"/>
                <w:szCs w:val="20"/>
              </w:rPr>
            </w:pPr>
            <m:oMathPara>
              <m:oMathParaPr>
                <m:jc m:val="left"/>
              </m:oMathParaPr>
              <m:oMath>
                <m:r>
                  <m:rPr>
                    <m:sty m:val="bi"/>
                  </m:rPr>
                  <w:rPr>
                    <w:rFonts w:ascii="Cambria Math" w:eastAsia="PMingLiU" w:hAnsi="Cambria Math" w:cs="Calibri"/>
                    <w:sz w:val="20"/>
                    <w:szCs w:val="20"/>
                  </w:rPr>
                  <m:t>k</m:t>
                </m:r>
              </m:oMath>
            </m:oMathPara>
          </w:p>
        </w:tc>
        <w:tc>
          <w:tcPr>
            <w:tcW w:w="1492" w:type="dxa"/>
            <w:tcBorders>
              <w:top w:val="nil"/>
              <w:left w:val="nil"/>
              <w:bottom w:val="nil"/>
              <w:right w:val="nil"/>
            </w:tcBorders>
            <w:shd w:val="clear" w:color="auto" w:fill="auto"/>
            <w:vAlign w:val="bottom"/>
          </w:tcPr>
          <w:p w14:paraId="77CDFA68" w14:textId="353E4EDC"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37.551</w:t>
            </w:r>
          </w:p>
        </w:tc>
        <w:tc>
          <w:tcPr>
            <w:tcW w:w="1170" w:type="dxa"/>
            <w:gridSpan w:val="2"/>
            <w:tcBorders>
              <w:top w:val="nil"/>
              <w:left w:val="nil"/>
              <w:bottom w:val="nil"/>
              <w:right w:val="nil"/>
            </w:tcBorders>
            <w:shd w:val="clear" w:color="auto" w:fill="auto"/>
            <w:vAlign w:val="bottom"/>
          </w:tcPr>
          <w:p w14:paraId="340C4E6F" w14:textId="44E67193"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(9.622)</w:t>
            </w:r>
          </w:p>
        </w:tc>
      </w:tr>
      <w:tr w:rsidR="00772DC3" w:rsidRPr="00772DC3" w14:paraId="7535C1EF" w14:textId="77777777" w:rsidTr="00EA3FCE">
        <w:tc>
          <w:tcPr>
            <w:tcW w:w="2000" w:type="dxa"/>
            <w:tcBorders>
              <w:top w:val="nil"/>
              <w:left w:val="nil"/>
              <w:bottom w:val="nil"/>
              <w:right w:val="nil"/>
            </w:tcBorders>
            <w:shd w:val="clear" w:color="auto" w:fill="auto"/>
          </w:tcPr>
          <w:p w14:paraId="7995F0C1" w14:textId="77777777" w:rsidR="008938E0" w:rsidRPr="00772DC3" w:rsidRDefault="008938E0" w:rsidP="001B739F">
            <w:pPr>
              <w:autoSpaceDE w:val="0"/>
              <w:autoSpaceDN w:val="0"/>
              <w:adjustRightInd w:val="0"/>
              <w:spacing w:after="0" w:line="240" w:lineRule="auto"/>
              <w:rPr>
                <w:rFonts w:ascii="Arial" w:hAnsi="Arial" w:cs="Arial"/>
                <w:b/>
                <w:sz w:val="20"/>
                <w:szCs w:val="20"/>
              </w:rPr>
            </w:pPr>
            <w:proofErr w:type="spellStart"/>
            <w:r w:rsidRPr="00772DC3">
              <w:rPr>
                <w:rFonts w:ascii="Arial" w:hAnsi="Arial" w:cs="Arial"/>
                <w:b/>
                <w:sz w:val="20"/>
                <w:szCs w:val="20"/>
              </w:rPr>
              <w:t>Overweight</w:t>
            </w:r>
            <w:r w:rsidRPr="00772DC3">
              <w:rPr>
                <w:rFonts w:ascii="Arial" w:hAnsi="Arial" w:cs="Arial"/>
                <w:sz w:val="20"/>
                <w:szCs w:val="20"/>
                <w:vertAlign w:val="superscript"/>
              </w:rPr>
              <w:t>b</w:t>
            </w:r>
            <w:proofErr w:type="spellEnd"/>
          </w:p>
        </w:tc>
        <w:tc>
          <w:tcPr>
            <w:tcW w:w="1428" w:type="dxa"/>
            <w:gridSpan w:val="2"/>
            <w:tcBorders>
              <w:top w:val="nil"/>
              <w:left w:val="nil"/>
              <w:bottom w:val="nil"/>
              <w:right w:val="nil"/>
            </w:tcBorders>
            <w:shd w:val="clear" w:color="auto" w:fill="auto"/>
            <w:vAlign w:val="bottom"/>
          </w:tcPr>
          <w:p w14:paraId="0842222A" w14:textId="2CD8473C"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-0.108</w:t>
            </w:r>
          </w:p>
        </w:tc>
        <w:tc>
          <w:tcPr>
            <w:tcW w:w="2191" w:type="dxa"/>
            <w:tcBorders>
              <w:top w:val="nil"/>
              <w:left w:val="nil"/>
              <w:bottom w:val="nil"/>
              <w:right w:val="nil"/>
            </w:tcBorders>
            <w:shd w:val="clear" w:color="auto" w:fill="auto"/>
            <w:vAlign w:val="bottom"/>
          </w:tcPr>
          <w:p w14:paraId="6C255715" w14:textId="075F2540" w:rsidR="008938E0" w:rsidRPr="00772DC3" w:rsidRDefault="008938E0" w:rsidP="001B739F">
            <w:pPr>
              <w:spacing w:after="0" w:line="240" w:lineRule="auto"/>
              <w:rPr>
                <w:rFonts w:ascii="Arial" w:hAnsi="Arial" w:cs="Arial"/>
                <w:sz w:val="20"/>
                <w:szCs w:val="20"/>
              </w:rPr>
            </w:pPr>
            <w:r w:rsidRPr="00772DC3">
              <w:rPr>
                <w:rFonts w:ascii="Arial" w:hAnsi="Arial" w:cs="Arial"/>
              </w:rPr>
              <w:t>(0.033)</w:t>
            </w:r>
          </w:p>
        </w:tc>
        <w:tc>
          <w:tcPr>
            <w:tcW w:w="1709" w:type="dxa"/>
            <w:tcBorders>
              <w:top w:val="nil"/>
              <w:left w:val="nil"/>
              <w:bottom w:val="nil"/>
              <w:right w:val="nil"/>
            </w:tcBorders>
            <w:shd w:val="clear" w:color="auto" w:fill="auto"/>
          </w:tcPr>
          <w:p w14:paraId="6F8AB8D0" w14:textId="77777777" w:rsidR="008938E0" w:rsidRPr="00772DC3" w:rsidRDefault="00B13B3E" w:rsidP="001B739F">
            <w:pPr>
              <w:spacing w:after="0" w:line="240" w:lineRule="auto"/>
              <w:jc w:val="both"/>
              <w:rPr>
                <w:rFonts w:ascii="Arial" w:eastAsia="PMingLiU" w:hAnsi="Arial" w:cs="Arial"/>
                <w:b/>
                <w:iCs/>
                <w:sz w:val="20"/>
                <w:szCs w:val="20"/>
              </w:rPr>
            </w:pPr>
            <m:oMathPara>
              <m:oMathParaPr>
                <m:jc m:val="left"/>
              </m:oMathParaPr>
              <m:oMath>
                <m:sSub>
                  <m:sSubPr>
                    <m:ctrlPr>
                      <w:rPr>
                        <w:rFonts w:ascii="Cambria Math" w:hAnsi="Cambria Math" w:cs="Calibri"/>
                        <w:b/>
                        <w:i/>
                        <w:iCs/>
                        <w:sz w:val="20"/>
                        <w:szCs w:val="20"/>
                      </w:rPr>
                    </m:ctrlPr>
                  </m:sSubPr>
                  <m:e>
                    <m:r>
                      <m:rPr>
                        <m:sty m:val="bi"/>
                      </m:rPr>
                      <w:rPr>
                        <w:rFonts w:ascii="Cambria Math" w:hAnsi="Cambria Math" w:cs="Calibri"/>
                        <w:sz w:val="20"/>
                        <w:szCs w:val="20"/>
                      </w:rPr>
                      <m:t>λ</m:t>
                    </m:r>
                  </m:e>
                  <m:sub>
                    <m:r>
                      <m:rPr>
                        <m:sty m:val="bi"/>
                      </m:rPr>
                      <w:rPr>
                        <w:rFonts w:ascii="Cambria Math" w:hAnsi="Cambria Math" w:cs="Calibri"/>
                        <w:sz w:val="20"/>
                        <w:szCs w:val="20"/>
                      </w:rPr>
                      <m:t>1</m:t>
                    </m:r>
                  </m:sub>
                </m:sSub>
              </m:oMath>
            </m:oMathPara>
          </w:p>
        </w:tc>
        <w:tc>
          <w:tcPr>
            <w:tcW w:w="1492" w:type="dxa"/>
            <w:tcBorders>
              <w:top w:val="nil"/>
              <w:left w:val="nil"/>
              <w:bottom w:val="nil"/>
              <w:right w:val="nil"/>
            </w:tcBorders>
            <w:shd w:val="clear" w:color="auto" w:fill="auto"/>
            <w:vAlign w:val="bottom"/>
          </w:tcPr>
          <w:p w14:paraId="37E0EAE4" w14:textId="3752001D" w:rsidR="008938E0" w:rsidRPr="00772DC3" w:rsidRDefault="008938E0" w:rsidP="001B739F">
            <w:pPr>
              <w:spacing w:after="0" w:line="240" w:lineRule="auto"/>
              <w:jc w:val="right"/>
              <w:rPr>
                <w:rFonts w:ascii="Arial" w:hAnsi="Arial" w:cs="Arial"/>
                <w:sz w:val="20"/>
                <w:szCs w:val="20"/>
              </w:rPr>
            </w:pPr>
            <w:r w:rsidRPr="00772DC3">
              <w:rPr>
                <w:rFonts w:ascii="Arial" w:hAnsi="Arial" w:cs="Arial"/>
                <w:sz w:val="20"/>
                <w:szCs w:val="20"/>
              </w:rPr>
              <w:t>1.000</w:t>
            </w:r>
          </w:p>
        </w:tc>
        <w:tc>
          <w:tcPr>
            <w:tcW w:w="1170" w:type="dxa"/>
            <w:gridSpan w:val="2"/>
            <w:tcBorders>
              <w:top w:val="nil"/>
              <w:left w:val="nil"/>
              <w:bottom w:val="nil"/>
              <w:right w:val="nil"/>
            </w:tcBorders>
            <w:shd w:val="clear" w:color="auto" w:fill="auto"/>
            <w:vAlign w:val="bottom"/>
          </w:tcPr>
          <w:p w14:paraId="4A9FF2E3" w14:textId="3C2341D6" w:rsidR="008938E0" w:rsidRPr="00772DC3" w:rsidRDefault="008938E0" w:rsidP="001B739F">
            <w:pPr>
              <w:spacing w:after="0" w:line="240" w:lineRule="auto"/>
              <w:jc w:val="right"/>
              <w:rPr>
                <w:rFonts w:ascii="Arial" w:hAnsi="Arial" w:cs="Arial"/>
                <w:sz w:val="20"/>
                <w:szCs w:val="20"/>
              </w:rPr>
            </w:pPr>
            <w:r w:rsidRPr="00772DC3">
              <w:rPr>
                <w:rFonts w:ascii="Arial" w:hAnsi="Arial" w:cs="Arial"/>
                <w:sz w:val="20"/>
                <w:szCs w:val="20"/>
              </w:rPr>
              <w:t>(--)</w:t>
            </w:r>
          </w:p>
        </w:tc>
      </w:tr>
      <w:tr w:rsidR="00772DC3" w:rsidRPr="00772DC3" w14:paraId="115B8640" w14:textId="77777777" w:rsidTr="00EA3FCE">
        <w:tc>
          <w:tcPr>
            <w:tcW w:w="2000" w:type="dxa"/>
            <w:tcBorders>
              <w:top w:val="nil"/>
              <w:left w:val="nil"/>
              <w:bottom w:val="nil"/>
              <w:right w:val="nil"/>
            </w:tcBorders>
            <w:shd w:val="clear" w:color="auto" w:fill="auto"/>
          </w:tcPr>
          <w:p w14:paraId="2A5DD501" w14:textId="77777777" w:rsidR="008938E0" w:rsidRPr="00772DC3" w:rsidRDefault="008938E0" w:rsidP="001B739F">
            <w:pPr>
              <w:autoSpaceDE w:val="0"/>
              <w:autoSpaceDN w:val="0"/>
              <w:adjustRightInd w:val="0"/>
              <w:spacing w:after="0" w:line="240" w:lineRule="auto"/>
              <w:rPr>
                <w:rFonts w:ascii="Arial" w:hAnsi="Arial" w:cs="Arial"/>
                <w:b/>
                <w:sz w:val="20"/>
                <w:szCs w:val="20"/>
              </w:rPr>
            </w:pPr>
            <w:r w:rsidRPr="00772DC3">
              <w:rPr>
                <w:rFonts w:ascii="Arial" w:hAnsi="Arial" w:cs="Arial"/>
                <w:b/>
                <w:sz w:val="20"/>
                <w:szCs w:val="20"/>
              </w:rPr>
              <w:t xml:space="preserve">Class I </w:t>
            </w:r>
            <w:proofErr w:type="spellStart"/>
            <w:r w:rsidRPr="00772DC3">
              <w:rPr>
                <w:rFonts w:ascii="Arial" w:hAnsi="Arial" w:cs="Arial"/>
                <w:b/>
                <w:sz w:val="20"/>
                <w:szCs w:val="20"/>
              </w:rPr>
              <w:t>obese</w:t>
            </w:r>
            <w:r w:rsidRPr="00772DC3">
              <w:rPr>
                <w:rFonts w:ascii="Arial" w:hAnsi="Arial" w:cs="Arial"/>
                <w:sz w:val="20"/>
                <w:szCs w:val="20"/>
                <w:vertAlign w:val="superscript"/>
              </w:rPr>
              <w:t>b</w:t>
            </w:r>
            <w:proofErr w:type="spellEnd"/>
          </w:p>
        </w:tc>
        <w:tc>
          <w:tcPr>
            <w:tcW w:w="1428" w:type="dxa"/>
            <w:gridSpan w:val="2"/>
            <w:tcBorders>
              <w:top w:val="nil"/>
              <w:left w:val="nil"/>
              <w:bottom w:val="nil"/>
              <w:right w:val="nil"/>
            </w:tcBorders>
            <w:shd w:val="clear" w:color="auto" w:fill="auto"/>
            <w:vAlign w:val="bottom"/>
          </w:tcPr>
          <w:p w14:paraId="6CC13F7B" w14:textId="634E599C"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-0.003</w:t>
            </w:r>
          </w:p>
        </w:tc>
        <w:tc>
          <w:tcPr>
            <w:tcW w:w="2191" w:type="dxa"/>
            <w:tcBorders>
              <w:top w:val="nil"/>
              <w:left w:val="nil"/>
              <w:bottom w:val="nil"/>
              <w:right w:val="nil"/>
            </w:tcBorders>
            <w:shd w:val="clear" w:color="auto" w:fill="auto"/>
            <w:vAlign w:val="bottom"/>
          </w:tcPr>
          <w:p w14:paraId="4CAD53C2" w14:textId="128B1ED2" w:rsidR="008938E0" w:rsidRPr="00772DC3" w:rsidRDefault="008938E0" w:rsidP="001B739F">
            <w:pPr>
              <w:spacing w:after="0" w:line="240" w:lineRule="auto"/>
              <w:rPr>
                <w:rFonts w:ascii="Arial" w:hAnsi="Arial" w:cs="Arial"/>
                <w:sz w:val="20"/>
                <w:szCs w:val="20"/>
              </w:rPr>
            </w:pPr>
            <w:r w:rsidRPr="00772DC3">
              <w:rPr>
                <w:rFonts w:ascii="Arial" w:hAnsi="Arial" w:cs="Arial"/>
              </w:rPr>
              <w:t>(0.048)</w:t>
            </w:r>
          </w:p>
        </w:tc>
        <w:tc>
          <w:tcPr>
            <w:tcW w:w="1709" w:type="dxa"/>
            <w:tcBorders>
              <w:top w:val="nil"/>
              <w:left w:val="nil"/>
              <w:bottom w:val="nil"/>
              <w:right w:val="nil"/>
            </w:tcBorders>
            <w:shd w:val="clear" w:color="auto" w:fill="auto"/>
          </w:tcPr>
          <w:p w14:paraId="30731FE8" w14:textId="77777777" w:rsidR="008938E0" w:rsidRPr="00772DC3" w:rsidRDefault="00B13B3E" w:rsidP="001B739F">
            <w:pPr>
              <w:spacing w:after="0" w:line="240" w:lineRule="auto"/>
              <w:rPr>
                <w:rFonts w:ascii="Arial" w:hAnsi="Arial" w:cs="Arial"/>
                <w:b/>
                <w:sz w:val="20"/>
                <w:szCs w:val="20"/>
              </w:rPr>
            </w:pPr>
            <m:oMathPara>
              <m:oMathParaPr>
                <m:jc m:val="left"/>
              </m:oMathParaPr>
              <m:oMath>
                <m:sSub>
                  <m:sSubPr>
                    <m:ctrlPr>
                      <w:rPr>
                        <w:rFonts w:ascii="Cambria Math" w:hAnsi="Cambria Math" w:cs="Calibri"/>
                        <w:b/>
                        <w:i/>
                        <w:iCs/>
                        <w:sz w:val="20"/>
                        <w:szCs w:val="20"/>
                      </w:rPr>
                    </m:ctrlPr>
                  </m:sSubPr>
                  <m:e>
                    <m:r>
                      <m:rPr>
                        <m:sty m:val="bi"/>
                      </m:rPr>
                      <w:rPr>
                        <w:rFonts w:ascii="Cambria Math" w:hAnsi="Cambria Math" w:cs="Calibri"/>
                        <w:sz w:val="20"/>
                        <w:szCs w:val="20"/>
                      </w:rPr>
                      <m:t>λ</m:t>
                    </m:r>
                  </m:e>
                  <m:sub>
                    <m:r>
                      <m:rPr>
                        <m:sty m:val="bi"/>
                      </m:rPr>
                      <w:rPr>
                        <w:rFonts w:ascii="Cambria Math" w:hAnsi="Cambria Math" w:cs="Calibri"/>
                        <w:sz w:val="20"/>
                        <w:szCs w:val="20"/>
                      </w:rPr>
                      <m:t>2</m:t>
                    </m:r>
                  </m:sub>
                </m:sSub>
              </m:oMath>
            </m:oMathPara>
          </w:p>
        </w:tc>
        <w:tc>
          <w:tcPr>
            <w:tcW w:w="1492" w:type="dxa"/>
            <w:tcBorders>
              <w:top w:val="nil"/>
              <w:left w:val="nil"/>
              <w:bottom w:val="nil"/>
              <w:right w:val="nil"/>
            </w:tcBorders>
            <w:shd w:val="clear" w:color="auto" w:fill="auto"/>
            <w:vAlign w:val="bottom"/>
          </w:tcPr>
          <w:p w14:paraId="4B9BC65F" w14:textId="60A30916"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0.524</w:t>
            </w:r>
          </w:p>
        </w:tc>
        <w:tc>
          <w:tcPr>
            <w:tcW w:w="1170" w:type="dxa"/>
            <w:gridSpan w:val="2"/>
            <w:tcBorders>
              <w:top w:val="nil"/>
              <w:left w:val="nil"/>
              <w:bottom w:val="nil"/>
              <w:right w:val="nil"/>
            </w:tcBorders>
            <w:shd w:val="clear" w:color="auto" w:fill="auto"/>
            <w:vAlign w:val="bottom"/>
          </w:tcPr>
          <w:p w14:paraId="3216021B" w14:textId="4DF233BA"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(0.074)</w:t>
            </w:r>
          </w:p>
        </w:tc>
      </w:tr>
      <w:tr w:rsidR="00772DC3" w:rsidRPr="00772DC3" w14:paraId="20848209" w14:textId="77777777" w:rsidTr="00EA3FCE">
        <w:tc>
          <w:tcPr>
            <w:tcW w:w="2000" w:type="dxa"/>
            <w:tcBorders>
              <w:top w:val="nil"/>
              <w:left w:val="nil"/>
              <w:bottom w:val="nil"/>
              <w:right w:val="nil"/>
            </w:tcBorders>
            <w:shd w:val="clear" w:color="auto" w:fill="auto"/>
          </w:tcPr>
          <w:p w14:paraId="7F3A00D1" w14:textId="77777777" w:rsidR="008938E0" w:rsidRPr="00772DC3" w:rsidRDefault="008938E0" w:rsidP="001B739F">
            <w:pPr>
              <w:autoSpaceDE w:val="0"/>
              <w:autoSpaceDN w:val="0"/>
              <w:adjustRightInd w:val="0"/>
              <w:spacing w:after="0" w:line="240" w:lineRule="auto"/>
              <w:rPr>
                <w:rFonts w:ascii="Arial" w:hAnsi="Arial" w:cs="Arial"/>
                <w:b/>
                <w:sz w:val="20"/>
                <w:szCs w:val="20"/>
              </w:rPr>
            </w:pPr>
            <w:r w:rsidRPr="00772DC3">
              <w:rPr>
                <w:rFonts w:ascii="Arial" w:hAnsi="Arial" w:cs="Arial"/>
                <w:b/>
                <w:sz w:val="20"/>
                <w:szCs w:val="20"/>
              </w:rPr>
              <w:t xml:space="preserve">Class II </w:t>
            </w:r>
            <w:proofErr w:type="spellStart"/>
            <w:r w:rsidRPr="00772DC3">
              <w:rPr>
                <w:rFonts w:ascii="Arial" w:hAnsi="Arial" w:cs="Arial"/>
                <w:b/>
                <w:sz w:val="20"/>
                <w:szCs w:val="20"/>
              </w:rPr>
              <w:t>obese</w:t>
            </w:r>
            <w:r w:rsidRPr="00772DC3">
              <w:rPr>
                <w:rFonts w:ascii="Arial" w:hAnsi="Arial" w:cs="Arial"/>
                <w:sz w:val="20"/>
                <w:szCs w:val="20"/>
                <w:vertAlign w:val="superscript"/>
              </w:rPr>
              <w:t>b</w:t>
            </w:r>
            <w:proofErr w:type="spellEnd"/>
          </w:p>
        </w:tc>
        <w:tc>
          <w:tcPr>
            <w:tcW w:w="1428" w:type="dxa"/>
            <w:gridSpan w:val="2"/>
            <w:tcBorders>
              <w:top w:val="nil"/>
              <w:left w:val="nil"/>
              <w:bottom w:val="nil"/>
              <w:right w:val="nil"/>
            </w:tcBorders>
            <w:shd w:val="clear" w:color="auto" w:fill="auto"/>
            <w:vAlign w:val="bottom"/>
          </w:tcPr>
          <w:p w14:paraId="6F3E3B46" w14:textId="3042EF01"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0.249</w:t>
            </w:r>
          </w:p>
        </w:tc>
        <w:tc>
          <w:tcPr>
            <w:tcW w:w="2191" w:type="dxa"/>
            <w:tcBorders>
              <w:top w:val="nil"/>
              <w:left w:val="nil"/>
              <w:bottom w:val="nil"/>
              <w:right w:val="nil"/>
            </w:tcBorders>
            <w:shd w:val="clear" w:color="auto" w:fill="auto"/>
            <w:vAlign w:val="bottom"/>
          </w:tcPr>
          <w:p w14:paraId="4174D541" w14:textId="7AB79B9D" w:rsidR="008938E0" w:rsidRPr="00772DC3" w:rsidRDefault="008938E0" w:rsidP="001B739F">
            <w:pPr>
              <w:spacing w:after="0" w:line="240" w:lineRule="auto"/>
              <w:rPr>
                <w:rFonts w:ascii="Arial" w:hAnsi="Arial" w:cs="Arial"/>
                <w:sz w:val="20"/>
                <w:szCs w:val="20"/>
              </w:rPr>
            </w:pPr>
            <w:r w:rsidRPr="00772DC3">
              <w:rPr>
                <w:rFonts w:ascii="Arial" w:hAnsi="Arial" w:cs="Arial"/>
              </w:rPr>
              <w:t>(0.058)</w:t>
            </w:r>
          </w:p>
        </w:tc>
        <w:tc>
          <w:tcPr>
            <w:tcW w:w="1709" w:type="dxa"/>
            <w:tcBorders>
              <w:top w:val="nil"/>
              <w:left w:val="nil"/>
              <w:bottom w:val="nil"/>
              <w:right w:val="nil"/>
            </w:tcBorders>
            <w:shd w:val="clear" w:color="auto" w:fill="auto"/>
          </w:tcPr>
          <w:p w14:paraId="3A25FCF3" w14:textId="77777777" w:rsidR="008938E0" w:rsidRPr="00772DC3" w:rsidRDefault="00B13B3E" w:rsidP="001B739F">
            <w:pPr>
              <w:spacing w:after="0" w:line="240" w:lineRule="auto"/>
              <w:rPr>
                <w:rFonts w:ascii="Arial" w:hAnsi="Arial" w:cs="Arial"/>
                <w:b/>
                <w:sz w:val="20"/>
                <w:szCs w:val="20"/>
              </w:rPr>
            </w:pPr>
            <m:oMathPara>
              <m:oMathParaPr>
                <m:jc m:val="left"/>
              </m:oMathParaPr>
              <m:oMath>
                <m:sSub>
                  <m:sSubPr>
                    <m:ctrlPr>
                      <w:rPr>
                        <w:rFonts w:ascii="Cambria Math" w:hAnsi="Cambria Math" w:cs="Calibri"/>
                        <w:b/>
                        <w:i/>
                        <w:iCs/>
                        <w:sz w:val="20"/>
                        <w:szCs w:val="20"/>
                      </w:rPr>
                    </m:ctrlPr>
                  </m:sSubPr>
                  <m:e>
                    <m:r>
                      <m:rPr>
                        <m:sty m:val="bi"/>
                      </m:rPr>
                      <w:rPr>
                        <w:rFonts w:ascii="Cambria Math" w:hAnsi="Cambria Math" w:cs="Calibri"/>
                        <w:sz w:val="20"/>
                        <w:szCs w:val="20"/>
                      </w:rPr>
                      <m:t>λ</m:t>
                    </m:r>
                  </m:e>
                  <m:sub>
                    <m:r>
                      <m:rPr>
                        <m:sty m:val="bi"/>
                      </m:rPr>
                      <w:rPr>
                        <w:rFonts w:ascii="Cambria Math" w:hAnsi="Cambria Math" w:cs="Calibri"/>
                        <w:sz w:val="20"/>
                        <w:szCs w:val="20"/>
                      </w:rPr>
                      <m:t>3</m:t>
                    </m:r>
                  </m:sub>
                </m:sSub>
              </m:oMath>
            </m:oMathPara>
          </w:p>
        </w:tc>
        <w:tc>
          <w:tcPr>
            <w:tcW w:w="1492" w:type="dxa"/>
            <w:tcBorders>
              <w:top w:val="nil"/>
              <w:left w:val="nil"/>
              <w:bottom w:val="nil"/>
              <w:right w:val="nil"/>
            </w:tcBorders>
            <w:shd w:val="clear" w:color="auto" w:fill="auto"/>
            <w:vAlign w:val="bottom"/>
          </w:tcPr>
          <w:p w14:paraId="5E65C40D" w14:textId="1431ADB1"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0.795</w:t>
            </w:r>
          </w:p>
        </w:tc>
        <w:tc>
          <w:tcPr>
            <w:tcW w:w="1170" w:type="dxa"/>
            <w:gridSpan w:val="2"/>
            <w:tcBorders>
              <w:top w:val="nil"/>
              <w:left w:val="nil"/>
              <w:bottom w:val="nil"/>
              <w:right w:val="nil"/>
            </w:tcBorders>
            <w:shd w:val="clear" w:color="auto" w:fill="auto"/>
            <w:vAlign w:val="bottom"/>
          </w:tcPr>
          <w:p w14:paraId="011F1565" w14:textId="64EAD5DA"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(0.178)</w:t>
            </w:r>
          </w:p>
        </w:tc>
      </w:tr>
      <w:tr w:rsidR="00772DC3" w:rsidRPr="00772DC3" w14:paraId="0CEC7107" w14:textId="77777777" w:rsidTr="00EA3FCE">
        <w:tc>
          <w:tcPr>
            <w:tcW w:w="2000" w:type="dxa"/>
            <w:tcBorders>
              <w:top w:val="nil"/>
              <w:left w:val="nil"/>
              <w:bottom w:val="nil"/>
              <w:right w:val="nil"/>
            </w:tcBorders>
            <w:shd w:val="clear" w:color="auto" w:fill="auto"/>
          </w:tcPr>
          <w:p w14:paraId="167D4B8B" w14:textId="77777777" w:rsidR="008938E0" w:rsidRPr="00772DC3" w:rsidRDefault="008938E0" w:rsidP="001B739F">
            <w:pPr>
              <w:autoSpaceDE w:val="0"/>
              <w:autoSpaceDN w:val="0"/>
              <w:adjustRightInd w:val="0"/>
              <w:spacing w:after="0" w:line="240" w:lineRule="auto"/>
              <w:rPr>
                <w:rFonts w:ascii="Arial" w:hAnsi="Arial" w:cs="Arial"/>
                <w:b/>
                <w:sz w:val="20"/>
                <w:szCs w:val="20"/>
              </w:rPr>
            </w:pPr>
            <w:r w:rsidRPr="00772DC3">
              <w:rPr>
                <w:rFonts w:ascii="Arial" w:hAnsi="Arial" w:cs="Arial"/>
                <w:b/>
                <w:sz w:val="20"/>
                <w:szCs w:val="20"/>
              </w:rPr>
              <w:t xml:space="preserve">Class III </w:t>
            </w:r>
            <w:proofErr w:type="spellStart"/>
            <w:r w:rsidRPr="00772DC3">
              <w:rPr>
                <w:rFonts w:ascii="Arial" w:hAnsi="Arial" w:cs="Arial"/>
                <w:b/>
                <w:sz w:val="20"/>
                <w:szCs w:val="20"/>
              </w:rPr>
              <w:t>obese</w:t>
            </w:r>
            <w:r w:rsidRPr="00772DC3">
              <w:rPr>
                <w:rFonts w:ascii="Arial" w:hAnsi="Arial" w:cs="Arial"/>
                <w:sz w:val="20"/>
                <w:szCs w:val="20"/>
                <w:vertAlign w:val="superscript"/>
              </w:rPr>
              <w:t>b</w:t>
            </w:r>
            <w:proofErr w:type="spellEnd"/>
          </w:p>
        </w:tc>
        <w:tc>
          <w:tcPr>
            <w:tcW w:w="1428" w:type="dxa"/>
            <w:gridSpan w:val="2"/>
            <w:tcBorders>
              <w:top w:val="nil"/>
              <w:left w:val="nil"/>
              <w:bottom w:val="nil"/>
              <w:right w:val="nil"/>
            </w:tcBorders>
            <w:shd w:val="clear" w:color="auto" w:fill="auto"/>
            <w:vAlign w:val="bottom"/>
          </w:tcPr>
          <w:p w14:paraId="5FC7E248" w14:textId="6FCEB5F9"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0.526</w:t>
            </w:r>
          </w:p>
        </w:tc>
        <w:tc>
          <w:tcPr>
            <w:tcW w:w="2191" w:type="dxa"/>
            <w:tcBorders>
              <w:top w:val="nil"/>
              <w:left w:val="nil"/>
              <w:bottom w:val="nil"/>
              <w:right w:val="nil"/>
            </w:tcBorders>
            <w:shd w:val="clear" w:color="auto" w:fill="auto"/>
            <w:vAlign w:val="bottom"/>
          </w:tcPr>
          <w:p w14:paraId="1240D0FE" w14:textId="63995962" w:rsidR="008938E0" w:rsidRPr="00772DC3" w:rsidRDefault="008938E0" w:rsidP="001B739F">
            <w:pPr>
              <w:spacing w:after="0" w:line="240" w:lineRule="auto"/>
              <w:rPr>
                <w:rFonts w:ascii="Arial" w:hAnsi="Arial" w:cs="Arial"/>
                <w:sz w:val="20"/>
                <w:szCs w:val="20"/>
              </w:rPr>
            </w:pPr>
            <w:r w:rsidRPr="00772DC3">
              <w:rPr>
                <w:rFonts w:ascii="Arial" w:hAnsi="Arial" w:cs="Arial"/>
              </w:rPr>
              <w:t>(0.105)</w:t>
            </w:r>
          </w:p>
        </w:tc>
        <w:tc>
          <w:tcPr>
            <w:tcW w:w="1709" w:type="dxa"/>
            <w:tcBorders>
              <w:top w:val="nil"/>
              <w:left w:val="nil"/>
              <w:bottom w:val="nil"/>
              <w:right w:val="nil"/>
            </w:tcBorders>
            <w:shd w:val="clear" w:color="auto" w:fill="auto"/>
          </w:tcPr>
          <w:p w14:paraId="5B9E6090" w14:textId="77777777" w:rsidR="008938E0" w:rsidRPr="00772DC3" w:rsidRDefault="00B13B3E" w:rsidP="001B739F">
            <w:pPr>
              <w:spacing w:after="0" w:line="240" w:lineRule="auto"/>
              <w:rPr>
                <w:rFonts w:ascii="Arial" w:hAnsi="Arial" w:cs="Arial"/>
                <w:b/>
                <w:i/>
                <w:iCs/>
                <w:sz w:val="20"/>
                <w:szCs w:val="20"/>
              </w:rPr>
            </w:pPr>
            <m:oMathPara>
              <m:oMathParaPr>
                <m:jc m:val="left"/>
              </m:oMathParaPr>
              <m:oMath>
                <m:sSub>
                  <m:sSubPr>
                    <m:ctrlPr>
                      <w:rPr>
                        <w:rFonts w:ascii="Cambria Math" w:hAnsi="Cambria Math" w:cs="Calibri"/>
                        <w:b/>
                        <w:i/>
                        <w:iCs/>
                        <w:sz w:val="20"/>
                        <w:szCs w:val="20"/>
                      </w:rPr>
                    </m:ctrlPr>
                  </m:sSubPr>
                  <m:e>
                    <m:r>
                      <m:rPr>
                        <m:sty m:val="bi"/>
                      </m:rPr>
                      <w:rPr>
                        <w:rFonts w:ascii="Cambria Math" w:hAnsi="Cambria Math" w:cs="Calibri"/>
                        <w:sz w:val="20"/>
                        <w:szCs w:val="20"/>
                      </w:rPr>
                      <m:t>λ</m:t>
                    </m:r>
                  </m:e>
                  <m:sub>
                    <m:r>
                      <m:rPr>
                        <m:sty m:val="bi"/>
                      </m:rPr>
                      <w:rPr>
                        <w:rFonts w:ascii="Cambria Math" w:hAnsi="Cambria Math" w:cs="Calibri"/>
                        <w:sz w:val="20"/>
                        <w:szCs w:val="20"/>
                      </w:rPr>
                      <m:t>4</m:t>
                    </m:r>
                  </m:sub>
                </m:sSub>
              </m:oMath>
            </m:oMathPara>
          </w:p>
        </w:tc>
        <w:tc>
          <w:tcPr>
            <w:tcW w:w="1492" w:type="dxa"/>
            <w:tcBorders>
              <w:top w:val="nil"/>
              <w:left w:val="nil"/>
              <w:bottom w:val="nil"/>
              <w:right w:val="nil"/>
            </w:tcBorders>
            <w:shd w:val="clear" w:color="auto" w:fill="auto"/>
            <w:vAlign w:val="bottom"/>
          </w:tcPr>
          <w:p w14:paraId="65EB484E" w14:textId="4613F51E"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1.508</w:t>
            </w:r>
          </w:p>
        </w:tc>
        <w:tc>
          <w:tcPr>
            <w:tcW w:w="1170" w:type="dxa"/>
            <w:gridSpan w:val="2"/>
            <w:tcBorders>
              <w:top w:val="nil"/>
              <w:left w:val="nil"/>
              <w:bottom w:val="nil"/>
              <w:right w:val="nil"/>
            </w:tcBorders>
            <w:shd w:val="clear" w:color="auto" w:fill="auto"/>
            <w:vAlign w:val="bottom"/>
          </w:tcPr>
          <w:p w14:paraId="0E41C9EE" w14:textId="116889F2"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(0.212)</w:t>
            </w:r>
          </w:p>
        </w:tc>
      </w:tr>
      <w:tr w:rsidR="00772DC3" w:rsidRPr="00772DC3" w14:paraId="51A8A266" w14:textId="77777777" w:rsidTr="00EA3FCE">
        <w:tc>
          <w:tcPr>
            <w:tcW w:w="2000" w:type="dxa"/>
            <w:tcBorders>
              <w:top w:val="nil"/>
              <w:left w:val="nil"/>
              <w:bottom w:val="nil"/>
              <w:right w:val="nil"/>
            </w:tcBorders>
            <w:shd w:val="clear" w:color="auto" w:fill="auto"/>
          </w:tcPr>
          <w:p w14:paraId="65B8CA8B" w14:textId="133922DC" w:rsidR="008938E0" w:rsidRPr="00772DC3" w:rsidRDefault="008938E0" w:rsidP="001B739F">
            <w:pPr>
              <w:autoSpaceDE w:val="0"/>
              <w:autoSpaceDN w:val="0"/>
              <w:adjustRightInd w:val="0"/>
              <w:spacing w:after="0" w:line="240" w:lineRule="auto"/>
              <w:rPr>
                <w:rFonts w:ascii="Arial" w:hAnsi="Arial" w:cs="Arial"/>
                <w:b/>
                <w:sz w:val="20"/>
                <w:szCs w:val="20"/>
              </w:rPr>
            </w:pPr>
            <w:proofErr w:type="spellStart"/>
            <w:r w:rsidRPr="00772DC3">
              <w:rPr>
                <w:rFonts w:ascii="Arial" w:hAnsi="Arial" w:cs="Arial"/>
                <w:b/>
                <w:sz w:val="20"/>
                <w:szCs w:val="20"/>
              </w:rPr>
              <w:t>ORD</w:t>
            </w:r>
            <w:r w:rsidR="00F37C12" w:rsidRPr="00772DC3">
              <w:rPr>
                <w:rFonts w:ascii="Arial" w:hAnsi="Arial" w:cs="Arial"/>
                <w:b/>
                <w:sz w:val="20"/>
                <w:szCs w:val="20"/>
              </w:rPr>
              <w:t>s</w:t>
            </w:r>
            <w:r w:rsidRPr="00772DC3">
              <w:rPr>
                <w:rFonts w:ascii="Arial" w:hAnsi="Arial" w:cs="Arial"/>
                <w:sz w:val="20"/>
                <w:szCs w:val="20"/>
                <w:vertAlign w:val="superscript"/>
              </w:rPr>
              <w:t>c</w:t>
            </w:r>
            <w:proofErr w:type="spellEnd"/>
          </w:p>
        </w:tc>
        <w:tc>
          <w:tcPr>
            <w:tcW w:w="1428" w:type="dxa"/>
            <w:gridSpan w:val="2"/>
            <w:tcBorders>
              <w:top w:val="nil"/>
              <w:left w:val="nil"/>
              <w:bottom w:val="nil"/>
              <w:right w:val="nil"/>
            </w:tcBorders>
            <w:shd w:val="clear" w:color="auto" w:fill="auto"/>
            <w:vAlign w:val="bottom"/>
          </w:tcPr>
          <w:p w14:paraId="7D3F2EC1" w14:textId="5CA17A6F"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-0.237</w:t>
            </w:r>
          </w:p>
        </w:tc>
        <w:tc>
          <w:tcPr>
            <w:tcW w:w="2191" w:type="dxa"/>
            <w:tcBorders>
              <w:top w:val="nil"/>
              <w:left w:val="nil"/>
              <w:bottom w:val="nil"/>
              <w:right w:val="nil"/>
            </w:tcBorders>
            <w:shd w:val="clear" w:color="auto" w:fill="auto"/>
            <w:vAlign w:val="bottom"/>
          </w:tcPr>
          <w:p w14:paraId="7BF19068" w14:textId="518C9F12" w:rsidR="008938E0" w:rsidRPr="00772DC3" w:rsidRDefault="008938E0" w:rsidP="001B739F">
            <w:pPr>
              <w:spacing w:after="0" w:line="240" w:lineRule="auto"/>
              <w:rPr>
                <w:rFonts w:ascii="Arial" w:hAnsi="Arial" w:cs="Arial"/>
                <w:sz w:val="20"/>
                <w:szCs w:val="20"/>
              </w:rPr>
            </w:pPr>
            <w:r w:rsidRPr="00772DC3">
              <w:rPr>
                <w:rFonts w:ascii="Arial" w:hAnsi="Arial" w:cs="Arial"/>
              </w:rPr>
              <w:t>(0.303)</w:t>
            </w:r>
          </w:p>
        </w:tc>
        <w:tc>
          <w:tcPr>
            <w:tcW w:w="1709" w:type="dxa"/>
            <w:tcBorders>
              <w:top w:val="nil"/>
              <w:left w:val="nil"/>
              <w:bottom w:val="nil"/>
              <w:right w:val="nil"/>
            </w:tcBorders>
            <w:shd w:val="clear" w:color="auto" w:fill="auto"/>
          </w:tcPr>
          <w:p w14:paraId="7D3DCE01" w14:textId="77777777" w:rsidR="008938E0" w:rsidRPr="00772DC3" w:rsidRDefault="00B13B3E" w:rsidP="001B739F">
            <w:pPr>
              <w:spacing w:after="0" w:line="240" w:lineRule="auto"/>
              <w:jc w:val="both"/>
              <w:rPr>
                <w:rFonts w:ascii="Arial" w:eastAsia="PMingLiU" w:hAnsi="Arial" w:cs="Arial"/>
                <w:b/>
                <w:iCs/>
                <w:sz w:val="20"/>
                <w:szCs w:val="20"/>
              </w:rPr>
            </w:pPr>
            <m:oMathPara>
              <m:oMathParaPr>
                <m:jc m:val="left"/>
              </m:oMathParaPr>
              <m:oMath>
                <m:sSub>
                  <m:sSubPr>
                    <m:ctrlPr>
                      <w:rPr>
                        <w:rFonts w:ascii="Cambria Math" w:hAnsi="Cambria Math" w:cs="Calibri"/>
                        <w:b/>
                        <w:i/>
                        <w:iCs/>
                        <w:sz w:val="20"/>
                        <w:szCs w:val="20"/>
                      </w:rPr>
                    </m:ctrlPr>
                  </m:sSubPr>
                  <m:e>
                    <m:r>
                      <m:rPr>
                        <m:sty m:val="bi"/>
                      </m:rPr>
                      <w:rPr>
                        <w:rFonts w:ascii="Cambria Math" w:hAnsi="Cambria Math" w:cs="Calibri"/>
                        <w:sz w:val="20"/>
                        <w:szCs w:val="20"/>
                      </w:rPr>
                      <m:t>λ</m:t>
                    </m:r>
                  </m:e>
                  <m:sub>
                    <m:r>
                      <m:rPr>
                        <m:sty m:val="bi"/>
                      </m:rPr>
                      <w:rPr>
                        <w:rFonts w:ascii="Cambria Math" w:hAnsi="Cambria Math" w:cs="Calibri"/>
                        <w:sz w:val="20"/>
                        <w:szCs w:val="20"/>
                      </w:rPr>
                      <m:t>5</m:t>
                    </m:r>
                  </m:sub>
                </m:sSub>
              </m:oMath>
            </m:oMathPara>
          </w:p>
        </w:tc>
        <w:tc>
          <w:tcPr>
            <w:tcW w:w="1492" w:type="dxa"/>
            <w:tcBorders>
              <w:top w:val="nil"/>
              <w:left w:val="nil"/>
              <w:bottom w:val="nil"/>
              <w:right w:val="nil"/>
            </w:tcBorders>
            <w:shd w:val="clear" w:color="auto" w:fill="auto"/>
            <w:vAlign w:val="bottom"/>
          </w:tcPr>
          <w:p w14:paraId="4714EFAE" w14:textId="50F5EC6C"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2.524</w:t>
            </w:r>
          </w:p>
        </w:tc>
        <w:tc>
          <w:tcPr>
            <w:tcW w:w="1170" w:type="dxa"/>
            <w:gridSpan w:val="2"/>
            <w:tcBorders>
              <w:top w:val="nil"/>
              <w:left w:val="nil"/>
              <w:bottom w:val="nil"/>
              <w:right w:val="nil"/>
            </w:tcBorders>
            <w:shd w:val="clear" w:color="auto" w:fill="auto"/>
            <w:vAlign w:val="bottom"/>
          </w:tcPr>
          <w:p w14:paraId="093BAEAC" w14:textId="769ACEB6"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(0.431)</w:t>
            </w:r>
          </w:p>
        </w:tc>
      </w:tr>
      <w:tr w:rsidR="00772DC3" w:rsidRPr="00772DC3" w14:paraId="468B1749" w14:textId="77777777" w:rsidTr="00EA3FCE">
        <w:tc>
          <w:tcPr>
            <w:tcW w:w="2000" w:type="dxa"/>
            <w:tcBorders>
              <w:top w:val="nil"/>
              <w:left w:val="nil"/>
              <w:bottom w:val="nil"/>
              <w:right w:val="nil"/>
            </w:tcBorders>
            <w:shd w:val="clear" w:color="auto" w:fill="auto"/>
          </w:tcPr>
          <w:p w14:paraId="4D6AF972" w14:textId="77777777" w:rsidR="008938E0" w:rsidRPr="00772DC3" w:rsidRDefault="008938E0" w:rsidP="001B739F">
            <w:pPr>
              <w:spacing w:after="0" w:line="240" w:lineRule="auto"/>
              <w:rPr>
                <w:rFonts w:ascii="Arial" w:eastAsia="PMingLiU" w:hAnsi="Arial" w:cs="Arial"/>
                <w:b/>
                <w:iCs/>
                <w:sz w:val="20"/>
                <w:szCs w:val="20"/>
              </w:rPr>
            </w:pPr>
            <w:r w:rsidRPr="00772DC3">
              <w:rPr>
                <w:rFonts w:ascii="Arial" w:eastAsia="PMingLiU" w:hAnsi="Arial" w:cs="Arial"/>
                <w:b/>
                <w:iCs/>
                <w:sz w:val="20"/>
                <w:szCs w:val="20"/>
              </w:rPr>
              <w:t xml:space="preserve">No </w:t>
            </w:r>
            <w:proofErr w:type="spellStart"/>
            <w:r w:rsidRPr="00772DC3">
              <w:rPr>
                <w:rFonts w:ascii="Arial" w:eastAsia="PMingLiU" w:hAnsi="Arial" w:cs="Arial"/>
                <w:b/>
                <w:iCs/>
                <w:sz w:val="20"/>
                <w:szCs w:val="20"/>
              </w:rPr>
              <w:t>alcohol</w:t>
            </w:r>
            <w:r w:rsidRPr="00772DC3">
              <w:rPr>
                <w:rFonts w:ascii="Arial" w:hAnsi="Arial" w:cs="Arial"/>
                <w:sz w:val="20"/>
                <w:szCs w:val="20"/>
                <w:vertAlign w:val="superscript"/>
              </w:rPr>
              <w:t>b</w:t>
            </w:r>
            <w:proofErr w:type="spellEnd"/>
          </w:p>
        </w:tc>
        <w:tc>
          <w:tcPr>
            <w:tcW w:w="1428" w:type="dxa"/>
            <w:gridSpan w:val="2"/>
            <w:tcBorders>
              <w:top w:val="nil"/>
              <w:left w:val="nil"/>
              <w:bottom w:val="nil"/>
              <w:right w:val="nil"/>
            </w:tcBorders>
            <w:shd w:val="clear" w:color="auto" w:fill="auto"/>
            <w:vAlign w:val="bottom"/>
          </w:tcPr>
          <w:p w14:paraId="1BF074D1" w14:textId="37D3B3BB"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0.169</w:t>
            </w:r>
          </w:p>
        </w:tc>
        <w:tc>
          <w:tcPr>
            <w:tcW w:w="2191" w:type="dxa"/>
            <w:tcBorders>
              <w:top w:val="nil"/>
              <w:left w:val="nil"/>
              <w:bottom w:val="nil"/>
              <w:right w:val="nil"/>
            </w:tcBorders>
            <w:shd w:val="clear" w:color="auto" w:fill="auto"/>
            <w:vAlign w:val="bottom"/>
          </w:tcPr>
          <w:p w14:paraId="72BE26B4" w14:textId="3676775F" w:rsidR="008938E0" w:rsidRPr="00772DC3" w:rsidRDefault="008938E0" w:rsidP="001B739F">
            <w:pPr>
              <w:spacing w:after="0" w:line="240" w:lineRule="auto"/>
              <w:rPr>
                <w:rFonts w:ascii="Arial" w:hAnsi="Arial" w:cs="Arial"/>
                <w:sz w:val="20"/>
                <w:szCs w:val="20"/>
              </w:rPr>
            </w:pPr>
            <w:r w:rsidRPr="00772DC3">
              <w:rPr>
                <w:rFonts w:ascii="Arial" w:hAnsi="Arial" w:cs="Arial"/>
              </w:rPr>
              <w:t>(0.033)</w:t>
            </w:r>
          </w:p>
        </w:tc>
        <w:tc>
          <w:tcPr>
            <w:tcW w:w="1709" w:type="dxa"/>
            <w:tcBorders>
              <w:top w:val="nil"/>
              <w:left w:val="nil"/>
              <w:bottom w:val="nil"/>
              <w:right w:val="nil"/>
            </w:tcBorders>
            <w:shd w:val="clear" w:color="auto" w:fill="auto"/>
          </w:tcPr>
          <w:p w14:paraId="03DFAAC0" w14:textId="77777777" w:rsidR="008938E0" w:rsidRPr="00772DC3" w:rsidRDefault="00B13B3E" w:rsidP="001B739F">
            <w:pPr>
              <w:spacing w:after="0" w:line="240" w:lineRule="auto"/>
              <w:rPr>
                <w:rFonts w:ascii="Arial" w:hAnsi="Arial" w:cs="Arial"/>
                <w:b/>
                <w:sz w:val="20"/>
                <w:szCs w:val="20"/>
              </w:rPr>
            </w:pPr>
            <m:oMathPara>
              <m:oMathParaPr>
                <m:jc m:val="left"/>
              </m:oMathParaPr>
              <m:oMath>
                <m:sSub>
                  <m:sSubPr>
                    <m:ctrlPr>
                      <w:rPr>
                        <w:rFonts w:ascii="Cambria Math" w:hAnsi="Cambria Math" w:cs="Calibri"/>
                        <w:b/>
                        <w:i/>
                        <w:iCs/>
                        <w:sz w:val="20"/>
                        <w:szCs w:val="20"/>
                      </w:rPr>
                    </m:ctrlPr>
                  </m:sSubPr>
                  <m:e>
                    <m:r>
                      <m:rPr>
                        <m:sty m:val="bi"/>
                      </m:rPr>
                      <w:rPr>
                        <w:rFonts w:ascii="Cambria Math" w:hAnsi="Cambria Math" w:cs="Calibri"/>
                        <w:sz w:val="20"/>
                        <w:szCs w:val="20"/>
                      </w:rPr>
                      <m:t>λ</m:t>
                    </m:r>
                  </m:e>
                  <m:sub>
                    <m:r>
                      <m:rPr>
                        <m:sty m:val="bi"/>
                      </m:rPr>
                      <w:rPr>
                        <w:rFonts w:ascii="Cambria Math" w:hAnsi="Cambria Math" w:cs="Calibri"/>
                        <w:sz w:val="20"/>
                        <w:szCs w:val="20"/>
                      </w:rPr>
                      <m:t>6</m:t>
                    </m:r>
                  </m:sub>
                </m:sSub>
              </m:oMath>
            </m:oMathPara>
          </w:p>
        </w:tc>
        <w:tc>
          <w:tcPr>
            <w:tcW w:w="1492" w:type="dxa"/>
            <w:tcBorders>
              <w:top w:val="nil"/>
              <w:left w:val="nil"/>
              <w:bottom w:val="nil"/>
              <w:right w:val="nil"/>
            </w:tcBorders>
            <w:shd w:val="clear" w:color="auto" w:fill="auto"/>
            <w:vAlign w:val="bottom"/>
          </w:tcPr>
          <w:p w14:paraId="36A635D5" w14:textId="0E198F0A"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3.138</w:t>
            </w:r>
          </w:p>
        </w:tc>
        <w:tc>
          <w:tcPr>
            <w:tcW w:w="1170" w:type="dxa"/>
            <w:gridSpan w:val="2"/>
            <w:tcBorders>
              <w:top w:val="nil"/>
              <w:left w:val="nil"/>
              <w:bottom w:val="nil"/>
              <w:right w:val="nil"/>
            </w:tcBorders>
            <w:shd w:val="clear" w:color="auto" w:fill="auto"/>
            <w:vAlign w:val="bottom"/>
          </w:tcPr>
          <w:p w14:paraId="216BFB0E" w14:textId="2EBD1755"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(0.553)</w:t>
            </w:r>
          </w:p>
        </w:tc>
      </w:tr>
      <w:tr w:rsidR="00772DC3" w:rsidRPr="00772DC3" w14:paraId="5BA02DD7" w14:textId="77777777" w:rsidTr="00EA3FCE">
        <w:tc>
          <w:tcPr>
            <w:tcW w:w="2000" w:type="dxa"/>
            <w:tcBorders>
              <w:top w:val="nil"/>
              <w:left w:val="nil"/>
              <w:bottom w:val="nil"/>
              <w:right w:val="nil"/>
            </w:tcBorders>
            <w:shd w:val="clear" w:color="auto" w:fill="auto"/>
          </w:tcPr>
          <w:p w14:paraId="61092522" w14:textId="77777777" w:rsidR="008938E0" w:rsidRPr="00772DC3" w:rsidRDefault="008938E0" w:rsidP="001B739F">
            <w:pPr>
              <w:spacing w:after="0" w:line="240" w:lineRule="auto"/>
              <w:rPr>
                <w:rFonts w:ascii="Arial" w:hAnsi="Arial" w:cs="Arial"/>
                <w:b/>
                <w:sz w:val="20"/>
                <w:szCs w:val="20"/>
              </w:rPr>
            </w:pPr>
            <w:r w:rsidRPr="00772DC3">
              <w:rPr>
                <w:rFonts w:ascii="Arial" w:hAnsi="Arial" w:cs="Arial"/>
                <w:b/>
                <w:sz w:val="20"/>
                <w:szCs w:val="20"/>
              </w:rPr>
              <w:t xml:space="preserve">Physical </w:t>
            </w:r>
            <w:proofErr w:type="spellStart"/>
            <w:r w:rsidRPr="00772DC3">
              <w:rPr>
                <w:rFonts w:ascii="Arial" w:hAnsi="Arial" w:cs="Arial"/>
                <w:b/>
                <w:sz w:val="20"/>
                <w:szCs w:val="20"/>
              </w:rPr>
              <w:t>activity</w:t>
            </w:r>
            <w:r w:rsidRPr="00772DC3">
              <w:rPr>
                <w:rFonts w:ascii="Arial" w:hAnsi="Arial" w:cs="Arial"/>
                <w:sz w:val="20"/>
                <w:szCs w:val="20"/>
                <w:vertAlign w:val="superscript"/>
              </w:rPr>
              <w:t>b</w:t>
            </w:r>
            <w:proofErr w:type="spellEnd"/>
          </w:p>
        </w:tc>
        <w:tc>
          <w:tcPr>
            <w:tcW w:w="1428" w:type="dxa"/>
            <w:gridSpan w:val="2"/>
            <w:tcBorders>
              <w:top w:val="nil"/>
              <w:left w:val="nil"/>
              <w:bottom w:val="nil"/>
              <w:right w:val="nil"/>
            </w:tcBorders>
            <w:shd w:val="clear" w:color="auto" w:fill="auto"/>
            <w:vAlign w:val="bottom"/>
          </w:tcPr>
          <w:p w14:paraId="36E26C7C" w14:textId="79B7EB03"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-0.333</w:t>
            </w:r>
          </w:p>
        </w:tc>
        <w:tc>
          <w:tcPr>
            <w:tcW w:w="2191" w:type="dxa"/>
            <w:tcBorders>
              <w:top w:val="nil"/>
              <w:left w:val="nil"/>
              <w:bottom w:val="nil"/>
              <w:right w:val="nil"/>
            </w:tcBorders>
            <w:shd w:val="clear" w:color="auto" w:fill="auto"/>
            <w:vAlign w:val="bottom"/>
          </w:tcPr>
          <w:p w14:paraId="27689070" w14:textId="1CE219C5" w:rsidR="008938E0" w:rsidRPr="00772DC3" w:rsidRDefault="008938E0" w:rsidP="001B739F">
            <w:pPr>
              <w:spacing w:after="0" w:line="240" w:lineRule="auto"/>
              <w:rPr>
                <w:rFonts w:ascii="Arial" w:hAnsi="Arial" w:cs="Arial"/>
                <w:sz w:val="20"/>
                <w:szCs w:val="20"/>
              </w:rPr>
            </w:pPr>
            <w:r w:rsidRPr="00772DC3">
              <w:rPr>
                <w:rFonts w:ascii="Arial" w:hAnsi="Arial" w:cs="Arial"/>
              </w:rPr>
              <w:t>(0.030)</w:t>
            </w:r>
          </w:p>
        </w:tc>
        <w:tc>
          <w:tcPr>
            <w:tcW w:w="1709" w:type="dxa"/>
            <w:tcBorders>
              <w:top w:val="nil"/>
              <w:left w:val="nil"/>
              <w:bottom w:val="nil"/>
              <w:right w:val="nil"/>
            </w:tcBorders>
            <w:shd w:val="clear" w:color="auto" w:fill="auto"/>
          </w:tcPr>
          <w:p w14:paraId="7179E5C9" w14:textId="77777777" w:rsidR="008938E0" w:rsidRPr="00772DC3" w:rsidRDefault="00B13B3E" w:rsidP="001B739F">
            <w:pPr>
              <w:spacing w:after="0" w:line="240" w:lineRule="auto"/>
              <w:rPr>
                <w:rFonts w:ascii="Arial" w:hAnsi="Arial" w:cs="Arial"/>
                <w:b/>
                <w:sz w:val="20"/>
                <w:szCs w:val="20"/>
              </w:rPr>
            </w:pPr>
            <m:oMathPara>
              <m:oMathParaPr>
                <m:jc m:val="left"/>
              </m:oMathParaPr>
              <m:oMath>
                <m:sSub>
                  <m:sSubPr>
                    <m:ctrlPr>
                      <w:rPr>
                        <w:rFonts w:ascii="Cambria Math" w:hAnsi="Cambria Math" w:cs="Calibri"/>
                        <w:b/>
                        <w:i/>
                        <w:iCs/>
                        <w:sz w:val="20"/>
                        <w:szCs w:val="20"/>
                      </w:rPr>
                    </m:ctrlPr>
                  </m:sSubPr>
                  <m:e>
                    <m:r>
                      <m:rPr>
                        <m:sty m:val="bi"/>
                      </m:rPr>
                      <w:rPr>
                        <w:rFonts w:ascii="Cambria Math" w:hAnsi="Cambria Math" w:cs="Calibri"/>
                        <w:sz w:val="20"/>
                        <w:szCs w:val="20"/>
                      </w:rPr>
                      <m:t>λ</m:t>
                    </m:r>
                  </m:e>
                  <m:sub>
                    <m:r>
                      <m:rPr>
                        <m:sty m:val="bi"/>
                      </m:rPr>
                      <w:rPr>
                        <w:rFonts w:ascii="Cambria Math" w:hAnsi="Cambria Math" w:cs="Calibri"/>
                        <w:sz w:val="20"/>
                        <w:szCs w:val="20"/>
                      </w:rPr>
                      <m:t>7</m:t>
                    </m:r>
                  </m:sub>
                </m:sSub>
              </m:oMath>
            </m:oMathPara>
          </w:p>
        </w:tc>
        <w:tc>
          <w:tcPr>
            <w:tcW w:w="1492" w:type="dxa"/>
            <w:tcBorders>
              <w:top w:val="nil"/>
              <w:left w:val="nil"/>
              <w:bottom w:val="nil"/>
              <w:right w:val="nil"/>
            </w:tcBorders>
            <w:shd w:val="clear" w:color="auto" w:fill="auto"/>
            <w:vAlign w:val="bottom"/>
          </w:tcPr>
          <w:p w14:paraId="6C714CB3" w14:textId="34F913B7"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4.129</w:t>
            </w:r>
          </w:p>
        </w:tc>
        <w:tc>
          <w:tcPr>
            <w:tcW w:w="1170" w:type="dxa"/>
            <w:gridSpan w:val="2"/>
            <w:tcBorders>
              <w:top w:val="nil"/>
              <w:left w:val="nil"/>
              <w:bottom w:val="nil"/>
              <w:right w:val="nil"/>
            </w:tcBorders>
            <w:shd w:val="clear" w:color="auto" w:fill="auto"/>
            <w:vAlign w:val="bottom"/>
          </w:tcPr>
          <w:p w14:paraId="51985275" w14:textId="19A460C0"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(0.787)</w:t>
            </w:r>
          </w:p>
        </w:tc>
      </w:tr>
      <w:tr w:rsidR="00772DC3" w:rsidRPr="00772DC3" w14:paraId="6CFC7B29" w14:textId="77777777" w:rsidTr="00EA3FCE">
        <w:tc>
          <w:tcPr>
            <w:tcW w:w="2000" w:type="dxa"/>
            <w:tcBorders>
              <w:top w:val="nil"/>
              <w:left w:val="nil"/>
              <w:bottom w:val="nil"/>
              <w:right w:val="nil"/>
            </w:tcBorders>
            <w:shd w:val="clear" w:color="auto" w:fill="auto"/>
          </w:tcPr>
          <w:p w14:paraId="2B0B7B0E" w14:textId="77777777" w:rsidR="008938E0" w:rsidRPr="00772DC3" w:rsidRDefault="008938E0" w:rsidP="001B739F">
            <w:pPr>
              <w:spacing w:after="0" w:line="240" w:lineRule="auto"/>
              <w:rPr>
                <w:rFonts w:ascii="Arial" w:eastAsia="PMingLiU" w:hAnsi="Arial" w:cs="Arial"/>
                <w:b/>
                <w:iCs/>
                <w:sz w:val="20"/>
                <w:szCs w:val="20"/>
              </w:rPr>
            </w:pPr>
            <w:r w:rsidRPr="00772DC3">
              <w:rPr>
                <w:rFonts w:ascii="Arial" w:eastAsia="PMingLiU" w:hAnsi="Arial" w:cs="Arial"/>
                <w:b/>
                <w:iCs/>
                <w:sz w:val="20"/>
                <w:szCs w:val="20"/>
              </w:rPr>
              <w:t>Age2029</w:t>
            </w:r>
            <w:r w:rsidRPr="00772DC3">
              <w:rPr>
                <w:rFonts w:ascii="Arial" w:hAnsi="Arial" w:cs="Arial"/>
                <w:sz w:val="20"/>
                <w:szCs w:val="20"/>
                <w:vertAlign w:val="superscript"/>
              </w:rPr>
              <w:t>b</w:t>
            </w:r>
          </w:p>
        </w:tc>
        <w:tc>
          <w:tcPr>
            <w:tcW w:w="1428" w:type="dxa"/>
            <w:gridSpan w:val="2"/>
            <w:tcBorders>
              <w:top w:val="nil"/>
              <w:left w:val="nil"/>
              <w:bottom w:val="nil"/>
              <w:right w:val="nil"/>
            </w:tcBorders>
            <w:shd w:val="clear" w:color="auto" w:fill="auto"/>
            <w:vAlign w:val="bottom"/>
          </w:tcPr>
          <w:p w14:paraId="727C9BC7" w14:textId="038477BE"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31.508</w:t>
            </w:r>
          </w:p>
        </w:tc>
        <w:tc>
          <w:tcPr>
            <w:tcW w:w="2191" w:type="dxa"/>
            <w:tcBorders>
              <w:top w:val="nil"/>
              <w:left w:val="nil"/>
              <w:bottom w:val="nil"/>
              <w:right w:val="nil"/>
            </w:tcBorders>
            <w:shd w:val="clear" w:color="auto" w:fill="auto"/>
            <w:vAlign w:val="bottom"/>
          </w:tcPr>
          <w:p w14:paraId="31711D60" w14:textId="6E95FE5E" w:rsidR="008938E0" w:rsidRPr="00772DC3" w:rsidRDefault="008938E0" w:rsidP="001B739F">
            <w:pPr>
              <w:spacing w:after="0" w:line="240" w:lineRule="auto"/>
              <w:rPr>
                <w:rFonts w:ascii="Arial" w:hAnsi="Arial" w:cs="Arial"/>
                <w:sz w:val="20"/>
                <w:szCs w:val="20"/>
              </w:rPr>
            </w:pPr>
            <w:r w:rsidRPr="00772DC3">
              <w:rPr>
                <w:rFonts w:ascii="Arial" w:hAnsi="Arial" w:cs="Arial"/>
              </w:rPr>
              <w:t>(8.763)</w:t>
            </w:r>
          </w:p>
        </w:tc>
        <w:tc>
          <w:tcPr>
            <w:tcW w:w="1709" w:type="dxa"/>
            <w:tcBorders>
              <w:top w:val="nil"/>
              <w:left w:val="nil"/>
              <w:bottom w:val="nil"/>
              <w:right w:val="nil"/>
            </w:tcBorders>
            <w:shd w:val="clear" w:color="auto" w:fill="auto"/>
          </w:tcPr>
          <w:p w14:paraId="5B80BDEC" w14:textId="77777777" w:rsidR="008938E0" w:rsidRPr="00772DC3" w:rsidRDefault="00B13B3E" w:rsidP="001B739F">
            <w:pPr>
              <w:spacing w:after="0" w:line="240" w:lineRule="auto"/>
              <w:rPr>
                <w:rFonts w:ascii="Arial" w:hAnsi="Arial" w:cs="Arial"/>
                <w:b/>
                <w:i/>
                <w:iCs/>
                <w:sz w:val="20"/>
                <w:szCs w:val="20"/>
              </w:rPr>
            </w:pPr>
            <m:oMathPara>
              <m:oMathParaPr>
                <m:jc m:val="left"/>
              </m:oMathParaPr>
              <m:oMath>
                <m:sSub>
                  <m:sSubPr>
                    <m:ctrlPr>
                      <w:rPr>
                        <w:rFonts w:ascii="Cambria Math" w:hAnsi="Cambria Math" w:cs="Calibri"/>
                        <w:b/>
                        <w:i/>
                        <w:iCs/>
                        <w:sz w:val="20"/>
                        <w:szCs w:val="20"/>
                      </w:rPr>
                    </m:ctrlPr>
                  </m:sSubPr>
                  <m:e>
                    <m:r>
                      <m:rPr>
                        <m:sty m:val="bi"/>
                      </m:rPr>
                      <w:rPr>
                        <w:rFonts w:ascii="Cambria Math" w:hAnsi="Cambria Math" w:cs="Calibri"/>
                        <w:sz w:val="20"/>
                        <w:szCs w:val="20"/>
                      </w:rPr>
                      <m:t>λ</m:t>
                    </m:r>
                  </m:e>
                  <m:sub>
                    <m:r>
                      <m:rPr>
                        <m:sty m:val="bi"/>
                      </m:rPr>
                      <w:rPr>
                        <w:rFonts w:ascii="Cambria Math" w:hAnsi="Cambria Math" w:cs="Calibri"/>
                        <w:sz w:val="20"/>
                        <w:szCs w:val="20"/>
                      </w:rPr>
                      <m:t>8</m:t>
                    </m:r>
                  </m:sub>
                </m:sSub>
              </m:oMath>
            </m:oMathPara>
          </w:p>
        </w:tc>
        <w:tc>
          <w:tcPr>
            <w:tcW w:w="1492" w:type="dxa"/>
            <w:tcBorders>
              <w:top w:val="nil"/>
              <w:left w:val="nil"/>
              <w:bottom w:val="nil"/>
              <w:right w:val="nil"/>
            </w:tcBorders>
            <w:shd w:val="clear" w:color="auto" w:fill="auto"/>
            <w:vAlign w:val="bottom"/>
          </w:tcPr>
          <w:p w14:paraId="7502DC99" w14:textId="3F286AF0"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8.273</w:t>
            </w:r>
          </w:p>
        </w:tc>
        <w:tc>
          <w:tcPr>
            <w:tcW w:w="1170" w:type="dxa"/>
            <w:gridSpan w:val="2"/>
            <w:tcBorders>
              <w:top w:val="nil"/>
              <w:left w:val="nil"/>
              <w:bottom w:val="nil"/>
              <w:right w:val="nil"/>
            </w:tcBorders>
            <w:shd w:val="clear" w:color="auto" w:fill="auto"/>
            <w:vAlign w:val="bottom"/>
          </w:tcPr>
          <w:p w14:paraId="09D5DFEF" w14:textId="3FD54DCF"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(1.657)</w:t>
            </w:r>
          </w:p>
        </w:tc>
      </w:tr>
      <w:tr w:rsidR="00772DC3" w:rsidRPr="00772DC3" w14:paraId="726D989C" w14:textId="77777777" w:rsidTr="00EA3FCE">
        <w:tc>
          <w:tcPr>
            <w:tcW w:w="2000" w:type="dxa"/>
            <w:tcBorders>
              <w:top w:val="nil"/>
              <w:left w:val="nil"/>
              <w:bottom w:val="nil"/>
              <w:right w:val="nil"/>
            </w:tcBorders>
            <w:shd w:val="clear" w:color="auto" w:fill="auto"/>
          </w:tcPr>
          <w:p w14:paraId="2D0DBB99" w14:textId="77777777" w:rsidR="008938E0" w:rsidRPr="00772DC3" w:rsidRDefault="008938E0" w:rsidP="001B739F">
            <w:pPr>
              <w:spacing w:after="0" w:line="240" w:lineRule="auto"/>
              <w:rPr>
                <w:rFonts w:ascii="Arial" w:hAnsi="Arial" w:cs="Arial"/>
                <w:b/>
                <w:sz w:val="20"/>
                <w:szCs w:val="20"/>
              </w:rPr>
            </w:pPr>
            <w:r w:rsidRPr="00772DC3">
              <w:rPr>
                <w:rFonts w:ascii="Arial" w:eastAsia="PMingLiU" w:hAnsi="Arial" w:cs="Arial"/>
                <w:b/>
                <w:iCs/>
                <w:sz w:val="20"/>
                <w:szCs w:val="20"/>
              </w:rPr>
              <w:t>Age3039</w:t>
            </w:r>
            <w:r w:rsidRPr="00772DC3">
              <w:rPr>
                <w:rFonts w:ascii="Arial" w:hAnsi="Arial" w:cs="Arial"/>
                <w:sz w:val="20"/>
                <w:szCs w:val="20"/>
                <w:vertAlign w:val="superscript"/>
              </w:rPr>
              <w:t>b</w:t>
            </w:r>
          </w:p>
        </w:tc>
        <w:tc>
          <w:tcPr>
            <w:tcW w:w="1428" w:type="dxa"/>
            <w:gridSpan w:val="2"/>
            <w:tcBorders>
              <w:top w:val="nil"/>
              <w:left w:val="nil"/>
              <w:bottom w:val="nil"/>
              <w:right w:val="nil"/>
            </w:tcBorders>
            <w:shd w:val="clear" w:color="auto" w:fill="auto"/>
            <w:vAlign w:val="bottom"/>
          </w:tcPr>
          <w:p w14:paraId="02E29F0C" w14:textId="07C8452E"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31.622</w:t>
            </w:r>
          </w:p>
        </w:tc>
        <w:tc>
          <w:tcPr>
            <w:tcW w:w="2191" w:type="dxa"/>
            <w:tcBorders>
              <w:top w:val="nil"/>
              <w:left w:val="nil"/>
              <w:bottom w:val="nil"/>
              <w:right w:val="nil"/>
            </w:tcBorders>
            <w:shd w:val="clear" w:color="auto" w:fill="auto"/>
            <w:vAlign w:val="bottom"/>
          </w:tcPr>
          <w:p w14:paraId="4AFC4741" w14:textId="4953A63E" w:rsidR="008938E0" w:rsidRPr="00772DC3" w:rsidRDefault="008938E0" w:rsidP="001B739F">
            <w:pPr>
              <w:spacing w:after="0" w:line="240" w:lineRule="auto"/>
              <w:rPr>
                <w:rFonts w:ascii="Arial" w:hAnsi="Arial" w:cs="Arial"/>
                <w:sz w:val="20"/>
                <w:szCs w:val="20"/>
              </w:rPr>
            </w:pPr>
            <w:r w:rsidRPr="00772DC3">
              <w:rPr>
                <w:rFonts w:ascii="Arial" w:hAnsi="Arial" w:cs="Arial"/>
              </w:rPr>
              <w:t>(8.742)</w:t>
            </w:r>
          </w:p>
        </w:tc>
        <w:tc>
          <w:tcPr>
            <w:tcW w:w="1709" w:type="dxa"/>
            <w:tcBorders>
              <w:top w:val="nil"/>
              <w:left w:val="nil"/>
              <w:bottom w:val="nil"/>
              <w:right w:val="nil"/>
            </w:tcBorders>
            <w:shd w:val="clear" w:color="auto" w:fill="auto"/>
          </w:tcPr>
          <w:p w14:paraId="4B4675C9" w14:textId="77777777" w:rsidR="008938E0" w:rsidRPr="00772DC3" w:rsidRDefault="00B13B3E" w:rsidP="001B739F">
            <w:pPr>
              <w:spacing w:after="0" w:line="240" w:lineRule="auto"/>
              <w:jc w:val="both"/>
              <w:rPr>
                <w:rFonts w:ascii="Arial" w:eastAsia="PMingLiU" w:hAnsi="Arial" w:cs="Arial"/>
                <w:b/>
                <w:iCs/>
                <w:sz w:val="20"/>
                <w:szCs w:val="20"/>
              </w:rPr>
            </w:pPr>
            <m:oMathPara>
              <m:oMathParaPr>
                <m:jc m:val="left"/>
              </m:oMathParaPr>
              <m:oMath>
                <m:sSub>
                  <m:sSubPr>
                    <m:ctrlPr>
                      <w:rPr>
                        <w:rFonts w:ascii="Cambria Math" w:hAnsi="Cambria Math" w:cs="Calibri"/>
                        <w:b/>
                        <w:i/>
                        <w:iCs/>
                        <w:sz w:val="20"/>
                        <w:szCs w:val="20"/>
                      </w:rPr>
                    </m:ctrlPr>
                  </m:sSubPr>
                  <m:e>
                    <m:r>
                      <m:rPr>
                        <m:sty m:val="bi"/>
                      </m:rPr>
                      <w:rPr>
                        <w:rFonts w:ascii="Cambria Math" w:hAnsi="Cambria Math" w:cs="Calibri"/>
                        <w:sz w:val="20"/>
                        <w:szCs w:val="20"/>
                      </w:rPr>
                      <m:t>λ</m:t>
                    </m:r>
                  </m:e>
                  <m:sub>
                    <m:r>
                      <m:rPr>
                        <m:sty m:val="bi"/>
                      </m:rPr>
                      <w:rPr>
                        <w:rFonts w:ascii="Cambria Math" w:hAnsi="Cambria Math" w:cs="Calibri"/>
                        <w:sz w:val="20"/>
                        <w:szCs w:val="20"/>
                      </w:rPr>
                      <m:t>9</m:t>
                    </m:r>
                  </m:sub>
                </m:sSub>
              </m:oMath>
            </m:oMathPara>
          </w:p>
        </w:tc>
        <w:tc>
          <w:tcPr>
            <w:tcW w:w="1492" w:type="dxa"/>
            <w:tcBorders>
              <w:top w:val="nil"/>
              <w:left w:val="nil"/>
              <w:bottom w:val="nil"/>
              <w:right w:val="nil"/>
            </w:tcBorders>
            <w:shd w:val="clear" w:color="auto" w:fill="auto"/>
            <w:vAlign w:val="bottom"/>
          </w:tcPr>
          <w:p w14:paraId="69218372" w14:textId="05CD0771"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13.030</w:t>
            </w:r>
          </w:p>
        </w:tc>
        <w:tc>
          <w:tcPr>
            <w:tcW w:w="1170" w:type="dxa"/>
            <w:gridSpan w:val="2"/>
            <w:tcBorders>
              <w:top w:val="nil"/>
              <w:left w:val="nil"/>
              <w:bottom w:val="nil"/>
              <w:right w:val="nil"/>
            </w:tcBorders>
            <w:shd w:val="clear" w:color="auto" w:fill="auto"/>
            <w:vAlign w:val="bottom"/>
          </w:tcPr>
          <w:p w14:paraId="45BCAE0A" w14:textId="0033246D"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(3.494)</w:t>
            </w:r>
          </w:p>
        </w:tc>
      </w:tr>
      <w:tr w:rsidR="00772DC3" w:rsidRPr="00772DC3" w14:paraId="75CC8951" w14:textId="77777777" w:rsidTr="00EA3FCE">
        <w:tc>
          <w:tcPr>
            <w:tcW w:w="2000" w:type="dxa"/>
            <w:tcBorders>
              <w:top w:val="nil"/>
              <w:left w:val="nil"/>
              <w:bottom w:val="nil"/>
              <w:right w:val="nil"/>
            </w:tcBorders>
            <w:shd w:val="clear" w:color="auto" w:fill="auto"/>
          </w:tcPr>
          <w:p w14:paraId="718496D9" w14:textId="77777777" w:rsidR="008938E0" w:rsidRPr="00772DC3" w:rsidRDefault="008938E0" w:rsidP="001B739F">
            <w:pPr>
              <w:spacing w:after="0" w:line="240" w:lineRule="auto"/>
              <w:rPr>
                <w:rFonts w:ascii="Arial" w:hAnsi="Arial" w:cs="Arial"/>
                <w:b/>
                <w:sz w:val="20"/>
                <w:szCs w:val="20"/>
              </w:rPr>
            </w:pPr>
            <w:r w:rsidRPr="00772DC3">
              <w:rPr>
                <w:rFonts w:ascii="Arial" w:eastAsia="PMingLiU" w:hAnsi="Arial" w:cs="Arial"/>
                <w:b/>
                <w:iCs/>
                <w:sz w:val="20"/>
                <w:szCs w:val="20"/>
              </w:rPr>
              <w:t>Age4049</w:t>
            </w:r>
            <w:r w:rsidRPr="00772DC3">
              <w:rPr>
                <w:rFonts w:ascii="Arial" w:hAnsi="Arial" w:cs="Arial"/>
                <w:sz w:val="20"/>
                <w:szCs w:val="20"/>
                <w:vertAlign w:val="superscript"/>
              </w:rPr>
              <w:t>b</w:t>
            </w:r>
          </w:p>
        </w:tc>
        <w:tc>
          <w:tcPr>
            <w:tcW w:w="1428" w:type="dxa"/>
            <w:gridSpan w:val="2"/>
            <w:tcBorders>
              <w:top w:val="nil"/>
              <w:left w:val="nil"/>
              <w:bottom w:val="nil"/>
              <w:right w:val="nil"/>
            </w:tcBorders>
            <w:shd w:val="clear" w:color="auto" w:fill="auto"/>
            <w:vAlign w:val="bottom"/>
          </w:tcPr>
          <w:p w14:paraId="069BFE8B" w14:textId="69D30A4A"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31.958</w:t>
            </w:r>
          </w:p>
        </w:tc>
        <w:tc>
          <w:tcPr>
            <w:tcW w:w="2191" w:type="dxa"/>
            <w:tcBorders>
              <w:top w:val="nil"/>
              <w:left w:val="nil"/>
              <w:bottom w:val="nil"/>
              <w:right w:val="nil"/>
            </w:tcBorders>
            <w:shd w:val="clear" w:color="auto" w:fill="auto"/>
            <w:vAlign w:val="bottom"/>
          </w:tcPr>
          <w:p w14:paraId="2980C9C7" w14:textId="616EF13D" w:rsidR="008938E0" w:rsidRPr="00772DC3" w:rsidRDefault="008938E0" w:rsidP="001B739F">
            <w:pPr>
              <w:spacing w:after="0" w:line="240" w:lineRule="auto"/>
              <w:rPr>
                <w:rFonts w:ascii="Arial" w:hAnsi="Arial" w:cs="Arial"/>
                <w:sz w:val="20"/>
                <w:szCs w:val="20"/>
              </w:rPr>
            </w:pPr>
            <w:r w:rsidRPr="00772DC3">
              <w:rPr>
                <w:rFonts w:ascii="Arial" w:hAnsi="Arial" w:cs="Arial"/>
              </w:rPr>
              <w:t>(8.651)</w:t>
            </w:r>
          </w:p>
        </w:tc>
        <w:tc>
          <w:tcPr>
            <w:tcW w:w="1709" w:type="dxa"/>
            <w:tcBorders>
              <w:top w:val="nil"/>
              <w:left w:val="nil"/>
              <w:bottom w:val="nil"/>
              <w:right w:val="nil"/>
            </w:tcBorders>
            <w:shd w:val="clear" w:color="auto" w:fill="auto"/>
          </w:tcPr>
          <w:p w14:paraId="4CC9A25F" w14:textId="77777777" w:rsidR="008938E0" w:rsidRPr="00772DC3" w:rsidRDefault="00B13B3E" w:rsidP="001B739F">
            <w:pPr>
              <w:spacing w:after="0" w:line="240" w:lineRule="auto"/>
              <w:rPr>
                <w:rFonts w:ascii="Arial" w:hAnsi="Arial" w:cs="Arial"/>
                <w:b/>
                <w:sz w:val="20"/>
                <w:szCs w:val="20"/>
              </w:rPr>
            </w:pPr>
            <m:oMathPara>
              <m:oMathParaPr>
                <m:jc m:val="left"/>
              </m:oMathParaPr>
              <m:oMath>
                <m:sSub>
                  <m:sSubPr>
                    <m:ctrlPr>
                      <w:rPr>
                        <w:rFonts w:ascii="Cambria Math" w:hAnsi="Cambria Math" w:cs="Calibri"/>
                        <w:b/>
                        <w:i/>
                        <w:iCs/>
                        <w:sz w:val="20"/>
                        <w:szCs w:val="20"/>
                      </w:rPr>
                    </m:ctrlPr>
                  </m:sSubPr>
                  <m:e>
                    <m:r>
                      <m:rPr>
                        <m:sty m:val="bi"/>
                      </m:rPr>
                      <w:rPr>
                        <w:rFonts w:ascii="Cambria Math" w:hAnsi="Cambria Math" w:cs="Calibri"/>
                        <w:sz w:val="20"/>
                        <w:szCs w:val="20"/>
                      </w:rPr>
                      <m:t>λ</m:t>
                    </m:r>
                  </m:e>
                  <m:sub>
                    <m:r>
                      <m:rPr>
                        <m:sty m:val="bi"/>
                      </m:rPr>
                      <w:rPr>
                        <w:rFonts w:ascii="Cambria Math" w:hAnsi="Cambria Math" w:cs="Calibri"/>
                        <w:sz w:val="20"/>
                        <w:szCs w:val="20"/>
                      </w:rPr>
                      <m:t>10</m:t>
                    </m:r>
                  </m:sub>
                </m:sSub>
              </m:oMath>
            </m:oMathPara>
          </w:p>
        </w:tc>
        <w:tc>
          <w:tcPr>
            <w:tcW w:w="1492" w:type="dxa"/>
            <w:tcBorders>
              <w:top w:val="nil"/>
              <w:left w:val="nil"/>
              <w:bottom w:val="nil"/>
              <w:right w:val="nil"/>
            </w:tcBorders>
            <w:shd w:val="clear" w:color="auto" w:fill="auto"/>
            <w:vAlign w:val="bottom"/>
          </w:tcPr>
          <w:p w14:paraId="6E66F080" w14:textId="092EB945"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26.334</w:t>
            </w:r>
          </w:p>
        </w:tc>
        <w:tc>
          <w:tcPr>
            <w:tcW w:w="1170" w:type="dxa"/>
            <w:gridSpan w:val="2"/>
            <w:tcBorders>
              <w:top w:val="nil"/>
              <w:left w:val="nil"/>
              <w:bottom w:val="nil"/>
              <w:right w:val="nil"/>
            </w:tcBorders>
            <w:shd w:val="clear" w:color="auto" w:fill="auto"/>
            <w:vAlign w:val="bottom"/>
          </w:tcPr>
          <w:p w14:paraId="7E253E1B" w14:textId="19C4C339"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(6.027)</w:t>
            </w:r>
          </w:p>
        </w:tc>
      </w:tr>
      <w:tr w:rsidR="00772DC3" w:rsidRPr="00772DC3" w14:paraId="61A7BCA2" w14:textId="77777777" w:rsidTr="00EA3FCE">
        <w:tc>
          <w:tcPr>
            <w:tcW w:w="2000" w:type="dxa"/>
            <w:tcBorders>
              <w:top w:val="nil"/>
              <w:left w:val="nil"/>
              <w:bottom w:val="nil"/>
              <w:right w:val="nil"/>
            </w:tcBorders>
            <w:shd w:val="clear" w:color="auto" w:fill="auto"/>
          </w:tcPr>
          <w:p w14:paraId="42BCDDD7" w14:textId="77777777" w:rsidR="008938E0" w:rsidRPr="00772DC3" w:rsidRDefault="008938E0" w:rsidP="001B739F">
            <w:pPr>
              <w:autoSpaceDE w:val="0"/>
              <w:autoSpaceDN w:val="0"/>
              <w:adjustRightInd w:val="0"/>
              <w:spacing w:after="0" w:line="240" w:lineRule="auto"/>
              <w:rPr>
                <w:rFonts w:ascii="Arial" w:hAnsi="Arial" w:cs="Arial"/>
                <w:b/>
                <w:sz w:val="20"/>
                <w:szCs w:val="20"/>
              </w:rPr>
            </w:pPr>
            <w:r w:rsidRPr="00772DC3">
              <w:rPr>
                <w:rFonts w:ascii="Arial" w:eastAsia="PMingLiU" w:hAnsi="Arial" w:cs="Arial"/>
                <w:b/>
                <w:iCs/>
                <w:sz w:val="20"/>
                <w:szCs w:val="20"/>
              </w:rPr>
              <w:t>Age5059</w:t>
            </w:r>
            <w:r w:rsidRPr="00772DC3">
              <w:rPr>
                <w:rFonts w:ascii="Arial" w:hAnsi="Arial" w:cs="Arial"/>
                <w:sz w:val="20"/>
                <w:szCs w:val="20"/>
                <w:vertAlign w:val="superscript"/>
              </w:rPr>
              <w:t>b</w:t>
            </w:r>
          </w:p>
        </w:tc>
        <w:tc>
          <w:tcPr>
            <w:tcW w:w="1428" w:type="dxa"/>
            <w:gridSpan w:val="2"/>
            <w:tcBorders>
              <w:top w:val="nil"/>
              <w:left w:val="nil"/>
              <w:bottom w:val="nil"/>
              <w:right w:val="nil"/>
            </w:tcBorders>
            <w:shd w:val="clear" w:color="auto" w:fill="auto"/>
            <w:vAlign w:val="bottom"/>
          </w:tcPr>
          <w:p w14:paraId="62974CDB" w14:textId="71697B42"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31.851</w:t>
            </w:r>
          </w:p>
        </w:tc>
        <w:tc>
          <w:tcPr>
            <w:tcW w:w="2191" w:type="dxa"/>
            <w:tcBorders>
              <w:top w:val="nil"/>
              <w:left w:val="nil"/>
              <w:bottom w:val="nil"/>
              <w:right w:val="nil"/>
            </w:tcBorders>
            <w:shd w:val="clear" w:color="auto" w:fill="auto"/>
            <w:vAlign w:val="bottom"/>
          </w:tcPr>
          <w:p w14:paraId="616C5FE6" w14:textId="06B5364B" w:rsidR="008938E0" w:rsidRPr="00772DC3" w:rsidRDefault="008938E0" w:rsidP="001B739F">
            <w:pPr>
              <w:spacing w:after="0" w:line="240" w:lineRule="auto"/>
              <w:rPr>
                <w:rFonts w:ascii="Arial" w:hAnsi="Arial" w:cs="Arial"/>
                <w:sz w:val="20"/>
                <w:szCs w:val="20"/>
              </w:rPr>
            </w:pPr>
            <w:r w:rsidRPr="00772DC3">
              <w:rPr>
                <w:rFonts w:ascii="Arial" w:hAnsi="Arial" w:cs="Arial"/>
              </w:rPr>
              <w:t>(8.534)</w:t>
            </w:r>
          </w:p>
        </w:tc>
        <w:tc>
          <w:tcPr>
            <w:tcW w:w="1709" w:type="dxa"/>
            <w:tcBorders>
              <w:top w:val="nil"/>
              <w:left w:val="nil"/>
              <w:bottom w:val="nil"/>
              <w:right w:val="nil"/>
            </w:tcBorders>
            <w:shd w:val="clear" w:color="auto" w:fill="auto"/>
          </w:tcPr>
          <w:p w14:paraId="15A7DB71" w14:textId="77777777" w:rsidR="008938E0" w:rsidRPr="00772DC3" w:rsidRDefault="00B13B3E" w:rsidP="001B739F">
            <w:pPr>
              <w:spacing w:after="0" w:line="240" w:lineRule="auto"/>
              <w:rPr>
                <w:rFonts w:ascii="Arial" w:hAnsi="Arial" w:cs="Arial"/>
                <w:b/>
                <w:sz w:val="20"/>
                <w:szCs w:val="20"/>
              </w:rPr>
            </w:pPr>
            <m:oMathPara>
              <m:oMathParaPr>
                <m:jc m:val="left"/>
              </m:oMathParaPr>
              <m:oMath>
                <m:sSub>
                  <m:sSubPr>
                    <m:ctrlPr>
                      <w:rPr>
                        <w:rFonts w:ascii="Cambria Math" w:hAnsi="Cambria Math" w:cs="Calibri"/>
                        <w:b/>
                        <w:i/>
                        <w:iCs/>
                        <w:sz w:val="20"/>
                        <w:szCs w:val="20"/>
                      </w:rPr>
                    </m:ctrlPr>
                  </m:sSubPr>
                  <m:e>
                    <m:r>
                      <m:rPr>
                        <m:sty m:val="bi"/>
                      </m:rPr>
                      <w:rPr>
                        <w:rFonts w:ascii="Cambria Math" w:hAnsi="Cambria Math" w:cs="Calibri"/>
                        <w:sz w:val="20"/>
                        <w:szCs w:val="20"/>
                      </w:rPr>
                      <m:t>λ</m:t>
                    </m:r>
                  </m:e>
                  <m:sub>
                    <m:r>
                      <m:rPr>
                        <m:sty m:val="bi"/>
                      </m:rPr>
                      <w:rPr>
                        <w:rFonts w:ascii="Cambria Math" w:hAnsi="Cambria Math" w:cs="Calibri"/>
                        <w:sz w:val="20"/>
                        <w:szCs w:val="20"/>
                      </w:rPr>
                      <m:t>11</m:t>
                    </m:r>
                  </m:sub>
                </m:sSub>
              </m:oMath>
            </m:oMathPara>
          </w:p>
        </w:tc>
        <w:tc>
          <w:tcPr>
            <w:tcW w:w="1492" w:type="dxa"/>
            <w:tcBorders>
              <w:top w:val="nil"/>
              <w:left w:val="nil"/>
              <w:bottom w:val="nil"/>
              <w:right w:val="nil"/>
            </w:tcBorders>
            <w:shd w:val="clear" w:color="auto" w:fill="auto"/>
            <w:vAlign w:val="bottom"/>
          </w:tcPr>
          <w:p w14:paraId="639A2C34" w14:textId="15B87AA5"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65.854</w:t>
            </w:r>
          </w:p>
        </w:tc>
        <w:tc>
          <w:tcPr>
            <w:tcW w:w="1170" w:type="dxa"/>
            <w:gridSpan w:val="2"/>
            <w:tcBorders>
              <w:top w:val="nil"/>
              <w:left w:val="nil"/>
              <w:bottom w:val="nil"/>
              <w:right w:val="nil"/>
            </w:tcBorders>
            <w:shd w:val="clear" w:color="auto" w:fill="auto"/>
            <w:vAlign w:val="bottom"/>
          </w:tcPr>
          <w:p w14:paraId="2C9EC2E6" w14:textId="4E28E262"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(16.251)</w:t>
            </w:r>
          </w:p>
        </w:tc>
      </w:tr>
      <w:tr w:rsidR="00772DC3" w:rsidRPr="00772DC3" w14:paraId="40E7F5D7" w14:textId="77777777" w:rsidTr="00EA3FCE">
        <w:tc>
          <w:tcPr>
            <w:tcW w:w="2000" w:type="dxa"/>
            <w:tcBorders>
              <w:top w:val="nil"/>
              <w:left w:val="nil"/>
              <w:bottom w:val="nil"/>
              <w:right w:val="nil"/>
            </w:tcBorders>
            <w:shd w:val="clear" w:color="auto" w:fill="auto"/>
          </w:tcPr>
          <w:p w14:paraId="7AFC6CD6" w14:textId="77777777" w:rsidR="008938E0" w:rsidRPr="00772DC3" w:rsidRDefault="008938E0" w:rsidP="001B739F">
            <w:pPr>
              <w:spacing w:after="0" w:line="240" w:lineRule="auto"/>
              <w:rPr>
                <w:rFonts w:ascii="Arial" w:eastAsia="PMingLiU" w:hAnsi="Arial" w:cs="Arial"/>
                <w:b/>
                <w:iCs/>
                <w:sz w:val="20"/>
                <w:szCs w:val="20"/>
              </w:rPr>
            </w:pPr>
            <w:r w:rsidRPr="00772DC3">
              <w:rPr>
                <w:rFonts w:ascii="Arial" w:eastAsia="PMingLiU" w:hAnsi="Arial" w:cs="Arial"/>
                <w:b/>
                <w:iCs/>
                <w:sz w:val="20"/>
                <w:szCs w:val="20"/>
              </w:rPr>
              <w:t>Age6069</w:t>
            </w:r>
            <w:r w:rsidRPr="00772DC3">
              <w:rPr>
                <w:rFonts w:ascii="Arial" w:hAnsi="Arial" w:cs="Arial"/>
                <w:sz w:val="20"/>
                <w:szCs w:val="20"/>
                <w:vertAlign w:val="superscript"/>
              </w:rPr>
              <w:t>b</w:t>
            </w:r>
          </w:p>
        </w:tc>
        <w:tc>
          <w:tcPr>
            <w:tcW w:w="1428" w:type="dxa"/>
            <w:gridSpan w:val="2"/>
            <w:tcBorders>
              <w:top w:val="nil"/>
              <w:left w:val="nil"/>
              <w:bottom w:val="nil"/>
              <w:right w:val="nil"/>
            </w:tcBorders>
            <w:shd w:val="clear" w:color="auto" w:fill="auto"/>
            <w:vAlign w:val="bottom"/>
          </w:tcPr>
          <w:p w14:paraId="40E853B7" w14:textId="56752E54"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32.175</w:t>
            </w:r>
          </w:p>
        </w:tc>
        <w:tc>
          <w:tcPr>
            <w:tcW w:w="2191" w:type="dxa"/>
            <w:tcBorders>
              <w:top w:val="nil"/>
              <w:left w:val="nil"/>
              <w:bottom w:val="nil"/>
              <w:right w:val="nil"/>
            </w:tcBorders>
            <w:shd w:val="clear" w:color="auto" w:fill="auto"/>
            <w:vAlign w:val="bottom"/>
          </w:tcPr>
          <w:p w14:paraId="2BE064A1" w14:textId="71E0B7DD" w:rsidR="008938E0" w:rsidRPr="00772DC3" w:rsidRDefault="008938E0" w:rsidP="001B739F">
            <w:pPr>
              <w:spacing w:after="0" w:line="240" w:lineRule="auto"/>
              <w:rPr>
                <w:rFonts w:ascii="Arial" w:hAnsi="Arial" w:cs="Arial"/>
                <w:sz w:val="20"/>
                <w:szCs w:val="20"/>
              </w:rPr>
            </w:pPr>
            <w:r w:rsidRPr="00772DC3">
              <w:rPr>
                <w:rFonts w:ascii="Arial" w:hAnsi="Arial" w:cs="Arial"/>
              </w:rPr>
              <w:t>(8.511)</w:t>
            </w:r>
          </w:p>
        </w:tc>
        <w:tc>
          <w:tcPr>
            <w:tcW w:w="1709" w:type="dxa"/>
            <w:tcBorders>
              <w:top w:val="nil"/>
              <w:left w:val="nil"/>
              <w:bottom w:val="nil"/>
              <w:right w:val="nil"/>
            </w:tcBorders>
            <w:shd w:val="clear" w:color="auto" w:fill="auto"/>
          </w:tcPr>
          <w:p w14:paraId="5A814376" w14:textId="77777777" w:rsidR="008938E0" w:rsidRPr="00772DC3" w:rsidRDefault="00B13B3E" w:rsidP="001B739F">
            <w:pPr>
              <w:spacing w:after="0" w:line="240" w:lineRule="auto"/>
              <w:rPr>
                <w:rFonts w:ascii="Arial" w:hAnsi="Arial" w:cs="Arial"/>
                <w:b/>
                <w:i/>
                <w:iCs/>
                <w:sz w:val="20"/>
                <w:szCs w:val="20"/>
              </w:rPr>
            </w:pPr>
            <m:oMathPara>
              <m:oMathParaPr>
                <m:jc m:val="left"/>
              </m:oMathParaPr>
              <m:oMath>
                <m:sSub>
                  <m:sSubPr>
                    <m:ctrlPr>
                      <w:rPr>
                        <w:rFonts w:ascii="Cambria Math" w:hAnsi="Cambria Math" w:cs="Calibri"/>
                        <w:b/>
                        <w:i/>
                        <w:iCs/>
                        <w:sz w:val="20"/>
                        <w:szCs w:val="20"/>
                      </w:rPr>
                    </m:ctrlPr>
                  </m:sSubPr>
                  <m:e>
                    <m:r>
                      <m:rPr>
                        <m:sty m:val="bi"/>
                      </m:rPr>
                      <w:rPr>
                        <w:rFonts w:ascii="Cambria Math" w:hAnsi="Cambria Math" w:cs="Calibri"/>
                        <w:sz w:val="20"/>
                        <w:szCs w:val="20"/>
                      </w:rPr>
                      <m:t>λ</m:t>
                    </m:r>
                  </m:e>
                  <m:sub>
                    <m:r>
                      <m:rPr>
                        <m:sty m:val="bi"/>
                      </m:rPr>
                      <w:rPr>
                        <w:rFonts w:ascii="Cambria Math" w:hAnsi="Cambria Math" w:cs="Calibri"/>
                        <w:sz w:val="20"/>
                        <w:szCs w:val="20"/>
                      </w:rPr>
                      <m:t>12</m:t>
                    </m:r>
                  </m:sub>
                </m:sSub>
              </m:oMath>
            </m:oMathPara>
          </w:p>
        </w:tc>
        <w:tc>
          <w:tcPr>
            <w:tcW w:w="1492" w:type="dxa"/>
            <w:tcBorders>
              <w:top w:val="nil"/>
              <w:left w:val="nil"/>
              <w:bottom w:val="nil"/>
              <w:right w:val="nil"/>
            </w:tcBorders>
            <w:shd w:val="clear" w:color="auto" w:fill="auto"/>
            <w:vAlign w:val="bottom"/>
          </w:tcPr>
          <w:p w14:paraId="2C05F0F1" w14:textId="37E05B46"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151.046</w:t>
            </w:r>
          </w:p>
        </w:tc>
        <w:tc>
          <w:tcPr>
            <w:tcW w:w="1170" w:type="dxa"/>
            <w:gridSpan w:val="2"/>
            <w:tcBorders>
              <w:top w:val="nil"/>
              <w:left w:val="nil"/>
              <w:bottom w:val="nil"/>
              <w:right w:val="nil"/>
            </w:tcBorders>
            <w:shd w:val="clear" w:color="auto" w:fill="auto"/>
            <w:vAlign w:val="bottom"/>
          </w:tcPr>
          <w:p w14:paraId="7AF916AD" w14:textId="4D1DA16A"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(35.953)</w:t>
            </w:r>
          </w:p>
        </w:tc>
      </w:tr>
      <w:tr w:rsidR="00772DC3" w:rsidRPr="00772DC3" w14:paraId="0DE57D8F" w14:textId="77777777" w:rsidTr="00EA3FCE">
        <w:tc>
          <w:tcPr>
            <w:tcW w:w="2000" w:type="dxa"/>
            <w:tcBorders>
              <w:top w:val="nil"/>
              <w:left w:val="nil"/>
              <w:bottom w:val="nil"/>
              <w:right w:val="nil"/>
            </w:tcBorders>
            <w:shd w:val="clear" w:color="auto" w:fill="auto"/>
          </w:tcPr>
          <w:p w14:paraId="1DCF10D9" w14:textId="77777777" w:rsidR="008938E0" w:rsidRPr="00772DC3" w:rsidRDefault="008938E0" w:rsidP="001B739F">
            <w:pPr>
              <w:spacing w:after="0" w:line="240" w:lineRule="auto"/>
              <w:rPr>
                <w:rFonts w:ascii="Arial" w:hAnsi="Arial" w:cs="Arial"/>
                <w:b/>
                <w:sz w:val="20"/>
                <w:szCs w:val="20"/>
              </w:rPr>
            </w:pPr>
            <w:r w:rsidRPr="00772DC3">
              <w:rPr>
                <w:rFonts w:ascii="Arial" w:eastAsia="PMingLiU" w:hAnsi="Arial" w:cs="Arial"/>
                <w:b/>
                <w:iCs/>
                <w:sz w:val="20"/>
                <w:szCs w:val="20"/>
              </w:rPr>
              <w:t>Age70+</w:t>
            </w:r>
            <w:r w:rsidRPr="00772DC3">
              <w:rPr>
                <w:rFonts w:ascii="Arial" w:hAnsi="Arial" w:cs="Arial"/>
                <w:sz w:val="20"/>
                <w:szCs w:val="20"/>
                <w:vertAlign w:val="superscript"/>
              </w:rPr>
              <w:t>b</w:t>
            </w:r>
          </w:p>
        </w:tc>
        <w:tc>
          <w:tcPr>
            <w:tcW w:w="1428" w:type="dxa"/>
            <w:gridSpan w:val="2"/>
            <w:tcBorders>
              <w:top w:val="nil"/>
              <w:left w:val="nil"/>
              <w:bottom w:val="nil"/>
              <w:right w:val="nil"/>
            </w:tcBorders>
            <w:shd w:val="clear" w:color="auto" w:fill="auto"/>
            <w:vAlign w:val="bottom"/>
          </w:tcPr>
          <w:p w14:paraId="2BC62335" w14:textId="2CAB647C"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31.622</w:t>
            </w:r>
          </w:p>
        </w:tc>
        <w:tc>
          <w:tcPr>
            <w:tcW w:w="2191" w:type="dxa"/>
            <w:tcBorders>
              <w:top w:val="nil"/>
              <w:left w:val="nil"/>
              <w:bottom w:val="nil"/>
              <w:right w:val="nil"/>
            </w:tcBorders>
            <w:shd w:val="clear" w:color="auto" w:fill="auto"/>
            <w:vAlign w:val="bottom"/>
          </w:tcPr>
          <w:p w14:paraId="6B4181F1" w14:textId="57EBA948" w:rsidR="008938E0" w:rsidRPr="00772DC3" w:rsidRDefault="008938E0" w:rsidP="001B739F">
            <w:pPr>
              <w:spacing w:after="0" w:line="240" w:lineRule="auto"/>
              <w:rPr>
                <w:rFonts w:ascii="Arial" w:hAnsi="Arial" w:cs="Arial"/>
                <w:sz w:val="20"/>
                <w:szCs w:val="20"/>
              </w:rPr>
            </w:pPr>
            <w:r w:rsidRPr="00772DC3">
              <w:rPr>
                <w:rFonts w:ascii="Arial" w:hAnsi="Arial" w:cs="Arial"/>
              </w:rPr>
              <w:t>(8.459)</w:t>
            </w:r>
          </w:p>
        </w:tc>
        <w:tc>
          <w:tcPr>
            <w:tcW w:w="1709" w:type="dxa"/>
            <w:tcBorders>
              <w:top w:val="nil"/>
              <w:left w:val="nil"/>
              <w:bottom w:val="nil"/>
              <w:right w:val="nil"/>
            </w:tcBorders>
            <w:shd w:val="clear" w:color="auto" w:fill="auto"/>
          </w:tcPr>
          <w:p w14:paraId="4B22E4A6" w14:textId="77777777" w:rsidR="008938E0" w:rsidRPr="00772DC3" w:rsidRDefault="00B13B3E" w:rsidP="001B739F">
            <w:pPr>
              <w:spacing w:after="0" w:line="240" w:lineRule="auto"/>
              <w:jc w:val="both"/>
              <w:rPr>
                <w:rFonts w:ascii="Arial" w:eastAsia="PMingLiU" w:hAnsi="Arial" w:cs="Arial"/>
                <w:b/>
                <w:iCs/>
                <w:sz w:val="20"/>
                <w:szCs w:val="20"/>
              </w:rPr>
            </w:pPr>
            <m:oMathPara>
              <m:oMathParaPr>
                <m:jc m:val="left"/>
              </m:oMathParaPr>
              <m:oMath>
                <m:sSub>
                  <m:sSubPr>
                    <m:ctrlPr>
                      <w:rPr>
                        <w:rFonts w:ascii="Cambria Math" w:hAnsi="Cambria Math" w:cs="Calibri"/>
                        <w:b/>
                        <w:i/>
                        <w:iCs/>
                        <w:sz w:val="20"/>
                        <w:szCs w:val="20"/>
                      </w:rPr>
                    </m:ctrlPr>
                  </m:sSubPr>
                  <m:e>
                    <m:r>
                      <m:rPr>
                        <m:sty m:val="bi"/>
                      </m:rPr>
                      <w:rPr>
                        <w:rFonts w:ascii="Cambria Math" w:hAnsi="Cambria Math" w:cs="Calibri"/>
                        <w:sz w:val="20"/>
                        <w:szCs w:val="20"/>
                      </w:rPr>
                      <m:t>λ</m:t>
                    </m:r>
                  </m:e>
                  <m:sub>
                    <m:r>
                      <m:rPr>
                        <m:sty m:val="bi"/>
                      </m:rPr>
                      <w:rPr>
                        <w:rFonts w:ascii="Cambria Math" w:hAnsi="Cambria Math" w:cs="Calibri"/>
                        <w:sz w:val="20"/>
                        <w:szCs w:val="20"/>
                      </w:rPr>
                      <m:t>13</m:t>
                    </m:r>
                  </m:sub>
                </m:sSub>
              </m:oMath>
            </m:oMathPara>
          </w:p>
        </w:tc>
        <w:tc>
          <w:tcPr>
            <w:tcW w:w="1492" w:type="dxa"/>
            <w:tcBorders>
              <w:top w:val="nil"/>
              <w:left w:val="nil"/>
              <w:bottom w:val="nil"/>
              <w:right w:val="nil"/>
            </w:tcBorders>
            <w:shd w:val="clear" w:color="auto" w:fill="auto"/>
            <w:vAlign w:val="bottom"/>
          </w:tcPr>
          <w:p w14:paraId="14AA95F0" w14:textId="4616C009"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502.771</w:t>
            </w:r>
          </w:p>
        </w:tc>
        <w:tc>
          <w:tcPr>
            <w:tcW w:w="1170" w:type="dxa"/>
            <w:gridSpan w:val="2"/>
            <w:tcBorders>
              <w:top w:val="nil"/>
              <w:left w:val="nil"/>
              <w:bottom w:val="nil"/>
              <w:right w:val="nil"/>
            </w:tcBorders>
            <w:shd w:val="clear" w:color="auto" w:fill="auto"/>
            <w:vAlign w:val="bottom"/>
          </w:tcPr>
          <w:p w14:paraId="6F46E5A9" w14:textId="1DFB0FC3"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(129.300)</w:t>
            </w:r>
          </w:p>
        </w:tc>
      </w:tr>
      <w:tr w:rsidR="00772DC3" w:rsidRPr="00772DC3" w14:paraId="0A828658" w14:textId="77777777" w:rsidTr="00EA3FCE">
        <w:tc>
          <w:tcPr>
            <w:tcW w:w="2000" w:type="dxa"/>
            <w:tcBorders>
              <w:top w:val="nil"/>
              <w:left w:val="nil"/>
              <w:bottom w:val="single" w:sz="4" w:space="0" w:color="auto"/>
              <w:right w:val="nil"/>
            </w:tcBorders>
            <w:shd w:val="clear" w:color="auto" w:fill="auto"/>
          </w:tcPr>
          <w:p w14:paraId="380E7F7C" w14:textId="4ED7EFF4" w:rsidR="008938E0" w:rsidRPr="00772DC3" w:rsidRDefault="008938E0" w:rsidP="001B739F">
            <w:pPr>
              <w:spacing w:after="0" w:line="240" w:lineRule="auto"/>
              <w:rPr>
                <w:rFonts w:ascii="Arial" w:eastAsia="PMingLiU" w:hAnsi="Arial" w:cs="Arial"/>
                <w:b/>
                <w:iCs/>
                <w:sz w:val="20"/>
                <w:szCs w:val="20"/>
              </w:rPr>
            </w:pPr>
            <w:r w:rsidRPr="00772DC3">
              <w:rPr>
                <w:rFonts w:ascii="Arial" w:eastAsia="PMingLiU" w:hAnsi="Arial" w:cs="Arial"/>
                <w:b/>
                <w:iCs/>
                <w:sz w:val="20"/>
                <w:szCs w:val="20"/>
              </w:rPr>
              <w:t>Age2029</w:t>
            </w:r>
            <w:r w:rsidRPr="00772DC3">
              <w:rPr>
                <w:rFonts w:ascii="Arial" w:eastAsia="PMingLiU" w:hAnsi="Arial" w:cs="Arial"/>
                <w:b/>
                <w:iCs/>
                <w:sz w:val="20"/>
                <w:szCs w:val="20"/>
              </w:rPr>
              <w:sym w:font="Symbol" w:char="F0B4"/>
            </w:r>
            <w:r w:rsidRPr="00772DC3">
              <w:rPr>
                <w:rFonts w:ascii="Arial" w:eastAsia="PMingLiU" w:hAnsi="Arial" w:cs="Arial"/>
                <w:b/>
                <w:iCs/>
                <w:sz w:val="20"/>
                <w:szCs w:val="20"/>
              </w:rPr>
              <w:t>ORD</w:t>
            </w:r>
            <w:r w:rsidR="006C4E8C" w:rsidRPr="00772DC3">
              <w:rPr>
                <w:rFonts w:ascii="Arial" w:eastAsia="PMingLiU" w:hAnsi="Arial" w:cs="Arial"/>
                <w:b/>
                <w:iCs/>
                <w:sz w:val="20"/>
                <w:szCs w:val="20"/>
              </w:rPr>
              <w:t>s</w:t>
            </w:r>
          </w:p>
        </w:tc>
        <w:tc>
          <w:tcPr>
            <w:tcW w:w="1428" w:type="dxa"/>
            <w:gridSpan w:val="2"/>
            <w:tcBorders>
              <w:top w:val="nil"/>
              <w:left w:val="nil"/>
              <w:bottom w:val="single" w:sz="4" w:space="0" w:color="auto"/>
              <w:right w:val="nil"/>
            </w:tcBorders>
            <w:shd w:val="clear" w:color="auto" w:fill="auto"/>
            <w:vAlign w:val="bottom"/>
          </w:tcPr>
          <w:p w14:paraId="1F3D9C27" w14:textId="1179FCC9"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1.869</w:t>
            </w:r>
          </w:p>
        </w:tc>
        <w:tc>
          <w:tcPr>
            <w:tcW w:w="2191" w:type="dxa"/>
            <w:tcBorders>
              <w:top w:val="nil"/>
              <w:left w:val="nil"/>
              <w:bottom w:val="single" w:sz="4" w:space="0" w:color="auto"/>
              <w:right w:val="nil"/>
            </w:tcBorders>
            <w:shd w:val="clear" w:color="auto" w:fill="auto"/>
            <w:vAlign w:val="bottom"/>
          </w:tcPr>
          <w:p w14:paraId="199C516C" w14:textId="1F56EF33" w:rsidR="008938E0" w:rsidRPr="00772DC3" w:rsidRDefault="008938E0" w:rsidP="001B739F">
            <w:pPr>
              <w:spacing w:after="0" w:line="240" w:lineRule="auto"/>
              <w:rPr>
                <w:rFonts w:ascii="Arial" w:hAnsi="Arial" w:cs="Arial"/>
                <w:sz w:val="20"/>
                <w:szCs w:val="20"/>
              </w:rPr>
            </w:pPr>
            <w:r w:rsidRPr="00772DC3">
              <w:rPr>
                <w:rFonts w:ascii="Arial" w:hAnsi="Arial" w:cs="Arial"/>
              </w:rPr>
              <w:t>(0.402)</w:t>
            </w:r>
          </w:p>
        </w:tc>
        <w:tc>
          <w:tcPr>
            <w:tcW w:w="1709" w:type="dxa"/>
            <w:tcBorders>
              <w:top w:val="nil"/>
              <w:left w:val="nil"/>
              <w:bottom w:val="single" w:sz="4" w:space="0" w:color="auto"/>
              <w:right w:val="nil"/>
            </w:tcBorders>
            <w:shd w:val="clear" w:color="auto" w:fill="auto"/>
          </w:tcPr>
          <w:p w14:paraId="1CEC5A21" w14:textId="77777777" w:rsidR="008938E0" w:rsidRPr="00772DC3" w:rsidRDefault="00B13B3E" w:rsidP="001B739F">
            <w:pPr>
              <w:spacing w:after="0" w:line="240" w:lineRule="auto"/>
              <w:rPr>
                <w:rFonts w:ascii="Arial" w:hAnsi="Arial" w:cs="Arial"/>
                <w:b/>
                <w:sz w:val="20"/>
                <w:szCs w:val="20"/>
              </w:rPr>
            </w:pPr>
            <m:oMathPara>
              <m:oMathParaPr>
                <m:jc m:val="left"/>
              </m:oMathParaPr>
              <m:oMath>
                <m:sSub>
                  <m:sSubPr>
                    <m:ctrlPr>
                      <w:rPr>
                        <w:rFonts w:ascii="Cambria Math" w:hAnsi="Cambria Math" w:cs="Calibri"/>
                        <w:b/>
                        <w:i/>
                        <w:iCs/>
                        <w:sz w:val="20"/>
                        <w:szCs w:val="20"/>
                      </w:rPr>
                    </m:ctrlPr>
                  </m:sSubPr>
                  <m:e>
                    <m:r>
                      <m:rPr>
                        <m:sty m:val="bi"/>
                      </m:rPr>
                      <w:rPr>
                        <w:rFonts w:ascii="Cambria Math" w:hAnsi="Cambria Math" w:cs="Calibri"/>
                        <w:sz w:val="20"/>
                        <w:szCs w:val="20"/>
                      </w:rPr>
                      <m:t>λ</m:t>
                    </m:r>
                  </m:e>
                  <m:sub>
                    <m:r>
                      <m:rPr>
                        <m:sty m:val="bi"/>
                      </m:rPr>
                      <w:rPr>
                        <w:rFonts w:ascii="Cambria Math" w:hAnsi="Cambria Math" w:cs="Calibri"/>
                        <w:sz w:val="20"/>
                        <w:szCs w:val="20"/>
                      </w:rPr>
                      <m:t>14</m:t>
                    </m:r>
                  </m:sub>
                </m:sSub>
              </m:oMath>
            </m:oMathPara>
          </w:p>
        </w:tc>
        <w:tc>
          <w:tcPr>
            <w:tcW w:w="1492" w:type="dxa"/>
            <w:tcBorders>
              <w:top w:val="nil"/>
              <w:left w:val="nil"/>
              <w:bottom w:val="single" w:sz="4" w:space="0" w:color="auto"/>
              <w:right w:val="nil"/>
            </w:tcBorders>
            <w:shd w:val="clear" w:color="auto" w:fill="auto"/>
            <w:vAlign w:val="bottom"/>
          </w:tcPr>
          <w:p w14:paraId="324A58D0" w14:textId="47F4F371"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330.210</w:t>
            </w:r>
          </w:p>
        </w:tc>
        <w:tc>
          <w:tcPr>
            <w:tcW w:w="1170" w:type="dxa"/>
            <w:gridSpan w:val="2"/>
            <w:tcBorders>
              <w:top w:val="nil"/>
              <w:left w:val="nil"/>
              <w:bottom w:val="single" w:sz="4" w:space="0" w:color="auto"/>
              <w:right w:val="nil"/>
            </w:tcBorders>
            <w:shd w:val="clear" w:color="auto" w:fill="auto"/>
            <w:vAlign w:val="bottom"/>
          </w:tcPr>
          <w:p w14:paraId="693DFF92" w14:textId="051CA77C" w:rsidR="008938E0" w:rsidRPr="00772DC3" w:rsidRDefault="008938E0" w:rsidP="001B739F">
            <w:pPr>
              <w:spacing w:after="0" w:line="240" w:lineRule="auto"/>
              <w:jc w:val="right"/>
              <w:rPr>
                <w:rFonts w:ascii="Arial" w:hAnsi="Arial" w:cs="Arial"/>
                <w:sz w:val="20"/>
                <w:szCs w:val="20"/>
              </w:rPr>
            </w:pPr>
            <w:r w:rsidRPr="00772DC3">
              <w:rPr>
                <w:rFonts w:ascii="Arial" w:hAnsi="Arial" w:cs="Arial"/>
              </w:rPr>
              <w:t>(84.246)</w:t>
            </w:r>
          </w:p>
        </w:tc>
      </w:tr>
      <w:tr w:rsidR="00772DC3" w:rsidRPr="00772DC3" w14:paraId="457D067D" w14:textId="77777777" w:rsidTr="001B739F">
        <w:tc>
          <w:tcPr>
            <w:tcW w:w="2000" w:type="dxa"/>
            <w:tcBorders>
              <w:top w:val="nil"/>
              <w:left w:val="nil"/>
              <w:bottom w:val="single" w:sz="4" w:space="0" w:color="auto"/>
              <w:right w:val="nil"/>
            </w:tcBorders>
            <w:shd w:val="clear" w:color="auto" w:fill="auto"/>
          </w:tcPr>
          <w:p w14:paraId="4C688C93" w14:textId="77777777" w:rsidR="000078BD" w:rsidRPr="00772DC3" w:rsidRDefault="000078BD" w:rsidP="001B739F">
            <w:pPr>
              <w:spacing w:after="0" w:line="240" w:lineRule="auto"/>
              <w:rPr>
                <w:rFonts w:ascii="Arial" w:eastAsia="PMingLiU" w:hAnsi="Arial" w:cs="Arial"/>
                <w:b/>
                <w:iCs/>
                <w:sz w:val="20"/>
                <w:szCs w:val="20"/>
              </w:rPr>
            </w:pPr>
            <w:r w:rsidRPr="00772DC3">
              <w:rPr>
                <w:rFonts w:ascii="Arial" w:eastAsia="PMingLiU" w:hAnsi="Arial" w:cs="Arial"/>
                <w:b/>
                <w:iCs/>
                <w:sz w:val="20"/>
                <w:szCs w:val="20"/>
              </w:rPr>
              <w:t>WAIC</w:t>
            </w:r>
          </w:p>
        </w:tc>
        <w:tc>
          <w:tcPr>
            <w:tcW w:w="7990" w:type="dxa"/>
            <w:gridSpan w:val="7"/>
            <w:tcBorders>
              <w:top w:val="nil"/>
              <w:left w:val="nil"/>
              <w:bottom w:val="single" w:sz="4" w:space="0" w:color="auto"/>
              <w:right w:val="nil"/>
            </w:tcBorders>
            <w:shd w:val="clear" w:color="auto" w:fill="auto"/>
            <w:vAlign w:val="bottom"/>
          </w:tcPr>
          <w:p w14:paraId="61E5BC7E" w14:textId="73262CB7" w:rsidR="000078BD" w:rsidRPr="00772DC3" w:rsidRDefault="008938E0" w:rsidP="008938E0">
            <w:pPr>
              <w:spacing w:after="0" w:line="240" w:lineRule="auto"/>
              <w:rPr>
                <w:rFonts w:ascii="Arial" w:hAnsi="Arial" w:cs="Arial"/>
                <w:sz w:val="20"/>
                <w:szCs w:val="20"/>
              </w:rPr>
            </w:pPr>
            <w:r w:rsidRPr="00772DC3">
              <w:rPr>
                <w:rFonts w:ascii="Arial" w:hAnsi="Arial" w:cs="Arial"/>
                <w:sz w:val="20"/>
                <w:szCs w:val="20"/>
              </w:rPr>
              <w:t xml:space="preserve">                                            </w:t>
            </w:r>
            <w:r w:rsidR="000078BD" w:rsidRPr="00772DC3">
              <w:rPr>
                <w:rFonts w:ascii="Arial" w:hAnsi="Arial" w:cs="Arial"/>
                <w:sz w:val="20"/>
                <w:szCs w:val="20"/>
              </w:rPr>
              <w:t>34,062</w:t>
            </w:r>
          </w:p>
        </w:tc>
      </w:tr>
    </w:tbl>
    <w:p w14:paraId="686EC5A5" w14:textId="77777777" w:rsidR="000078BD" w:rsidRPr="00772DC3" w:rsidRDefault="000078BD" w:rsidP="00772DC3">
      <w:pPr>
        <w:pStyle w:val="ListParagraph"/>
        <w:numPr>
          <w:ilvl w:val="0"/>
          <w:numId w:val="15"/>
        </w:numPr>
        <w:spacing w:line="240" w:lineRule="auto"/>
        <w:ind w:left="360" w:hanging="270"/>
        <w:rPr>
          <w:rFonts w:ascii="Arial" w:hAnsi="Arial" w:cs="Arial"/>
          <w:sz w:val="20"/>
          <w:szCs w:val="20"/>
        </w:rPr>
      </w:pPr>
      <w:r w:rsidRPr="00772DC3">
        <w:rPr>
          <w:rFonts w:ascii="Arial" w:hAnsi="Arial" w:cs="Arial"/>
          <w:sz w:val="20"/>
          <w:szCs w:val="20"/>
        </w:rPr>
        <w:t>Standard errors are in parentheses.</w:t>
      </w:r>
    </w:p>
    <w:p w14:paraId="7CA13BC8" w14:textId="77777777" w:rsidR="000078BD" w:rsidRPr="00772DC3" w:rsidRDefault="000078BD" w:rsidP="00772DC3">
      <w:pPr>
        <w:pStyle w:val="ListParagraph"/>
        <w:numPr>
          <w:ilvl w:val="0"/>
          <w:numId w:val="15"/>
        </w:numPr>
        <w:spacing w:line="240" w:lineRule="auto"/>
        <w:ind w:left="360" w:hanging="270"/>
        <w:rPr>
          <w:rFonts w:ascii="Arial" w:hAnsi="Arial" w:cs="Arial"/>
          <w:sz w:val="20"/>
          <w:szCs w:val="20"/>
        </w:rPr>
      </w:pPr>
      <w:r w:rsidRPr="00772DC3">
        <w:rPr>
          <w:rFonts w:ascii="Arial" w:hAnsi="Arial" w:cs="Arial"/>
          <w:sz w:val="20"/>
          <w:szCs w:val="20"/>
        </w:rPr>
        <w:t>Binary variable: 1 indicates the individual belongs to that category; and 0 otherwise.</w:t>
      </w:r>
    </w:p>
    <w:p w14:paraId="507F56A0" w14:textId="11FB0028" w:rsidR="000078BD" w:rsidRPr="00772DC3" w:rsidRDefault="000078BD" w:rsidP="00772DC3">
      <w:pPr>
        <w:pStyle w:val="ListParagraph"/>
        <w:numPr>
          <w:ilvl w:val="0"/>
          <w:numId w:val="15"/>
        </w:numPr>
        <w:spacing w:line="240" w:lineRule="auto"/>
        <w:ind w:left="360" w:hanging="270"/>
        <w:rPr>
          <w:rFonts w:ascii="Arial" w:hAnsi="Arial" w:cs="Arial"/>
          <w:sz w:val="20"/>
          <w:szCs w:val="20"/>
        </w:rPr>
      </w:pPr>
      <w:r w:rsidRPr="00772DC3">
        <w:rPr>
          <w:rFonts w:ascii="Arial" w:hAnsi="Arial" w:cs="Arial"/>
          <w:sz w:val="20"/>
          <w:szCs w:val="20"/>
        </w:rPr>
        <w:t>ORD</w:t>
      </w:r>
      <w:r w:rsidR="00F37C12" w:rsidRPr="00772DC3">
        <w:rPr>
          <w:rFonts w:ascii="Arial" w:hAnsi="Arial" w:cs="Arial"/>
          <w:sz w:val="20"/>
          <w:szCs w:val="20"/>
        </w:rPr>
        <w:t>s</w:t>
      </w:r>
      <w:r w:rsidRPr="00772DC3">
        <w:rPr>
          <w:rFonts w:ascii="Arial" w:hAnsi="Arial" w:cs="Arial"/>
          <w:sz w:val="20"/>
          <w:szCs w:val="20"/>
        </w:rPr>
        <w:t>: the number of obesity-related diseases.</w:t>
      </w:r>
    </w:p>
    <w:p w14:paraId="402B126A" w14:textId="77777777" w:rsidR="000078BD" w:rsidRPr="00772DC3" w:rsidRDefault="000078BD" w:rsidP="000078BD">
      <w:pPr>
        <w:spacing w:line="240" w:lineRule="auto"/>
        <w:rPr>
          <w:rFonts w:ascii="Arial" w:hAnsi="Arial" w:cs="Arial"/>
          <w:b/>
          <w:sz w:val="20"/>
          <w:szCs w:val="20"/>
        </w:rPr>
        <w:sectPr w:rsidR="000078BD" w:rsidRPr="00772DC3" w:rsidSect="001B739F">
          <w:headerReference w:type="default" r:id="rId43"/>
          <w:footerReference w:type="default" r:id="rId44"/>
          <w:footnotePr>
            <w:numFmt w:val="lowerLetter"/>
          </w:footnotePr>
          <w:endnotePr>
            <w:numFmt w:val="decimal"/>
          </w:endnotePr>
          <w:pgSz w:w="12240" w:h="15840"/>
          <w:pgMar w:top="1440" w:right="1080" w:bottom="1440" w:left="1080" w:header="720" w:footer="720" w:gutter="0"/>
          <w:cols w:space="720"/>
          <w:docGrid w:linePitch="360"/>
        </w:sectPr>
      </w:pPr>
    </w:p>
    <w:p w14:paraId="67F19EB3" w14:textId="274AC7E5" w:rsidR="000078BD" w:rsidRPr="00772DC3" w:rsidRDefault="000078BD" w:rsidP="000078BD">
      <w:pPr>
        <w:autoSpaceDE w:val="0"/>
        <w:autoSpaceDN w:val="0"/>
        <w:adjustRightInd w:val="0"/>
        <w:spacing w:after="0" w:line="240" w:lineRule="auto"/>
        <w:rPr>
          <w:rFonts w:cs="Calibri"/>
        </w:rPr>
      </w:pPr>
      <w:r w:rsidRPr="00772DC3">
        <w:rPr>
          <w:rFonts w:cs="Calibri"/>
        </w:rPr>
        <w:lastRenderedPageBreak/>
        <w:t xml:space="preserve">Table </w:t>
      </w:r>
      <w:r w:rsidR="00F673A1">
        <w:rPr>
          <w:rFonts w:cs="Calibri"/>
        </w:rPr>
        <w:t>S</w:t>
      </w:r>
      <w:r w:rsidRPr="00772DC3">
        <w:rPr>
          <w:rFonts w:cs="Calibri"/>
        </w:rPr>
        <w:t xml:space="preserve">3. Predicted life years lost associated with obesity-related diseases for U.S. non-smoking adults, 1997-2000: sensitivity </w:t>
      </w:r>
      <w:proofErr w:type="spellStart"/>
      <w:r w:rsidRPr="00772DC3">
        <w:rPr>
          <w:rFonts w:cs="Calibri"/>
        </w:rPr>
        <w:t>analysis</w:t>
      </w:r>
      <w:r w:rsidRPr="00772DC3">
        <w:rPr>
          <w:rFonts w:cs="Calibri"/>
          <w:vertAlign w:val="superscript"/>
        </w:rPr>
        <w:t>a</w:t>
      </w:r>
      <w:proofErr w:type="spellEnd"/>
    </w:p>
    <w:p w14:paraId="149F07A2" w14:textId="77777777" w:rsidR="008D6E3D" w:rsidRPr="00772DC3" w:rsidRDefault="008D6E3D" w:rsidP="000078BD">
      <w:pPr>
        <w:autoSpaceDE w:val="0"/>
        <w:autoSpaceDN w:val="0"/>
        <w:adjustRightInd w:val="0"/>
        <w:spacing w:after="0" w:line="240" w:lineRule="auto"/>
        <w:rPr>
          <w:rFonts w:cs="Calibri"/>
        </w:rPr>
      </w:pPr>
    </w:p>
    <w:tbl>
      <w:tblPr>
        <w:tblW w:w="13050" w:type="dxa"/>
        <w:tblInd w:w="108" w:type="dxa"/>
        <w:tblLayout w:type="fixed"/>
        <w:tblLook w:val="04A0" w:firstRow="1" w:lastRow="0" w:firstColumn="1" w:lastColumn="0" w:noHBand="0" w:noVBand="1"/>
      </w:tblPr>
      <w:tblGrid>
        <w:gridCol w:w="810"/>
        <w:gridCol w:w="1620"/>
        <w:gridCol w:w="885"/>
        <w:gridCol w:w="885"/>
        <w:gridCol w:w="885"/>
        <w:gridCol w:w="885"/>
        <w:gridCol w:w="885"/>
        <w:gridCol w:w="885"/>
        <w:gridCol w:w="885"/>
        <w:gridCol w:w="885"/>
        <w:gridCol w:w="885"/>
        <w:gridCol w:w="885"/>
        <w:gridCol w:w="885"/>
        <w:gridCol w:w="885"/>
      </w:tblGrid>
      <w:tr w:rsidR="00772DC3" w:rsidRPr="00772DC3" w14:paraId="411A91E2" w14:textId="77777777" w:rsidTr="001A440A">
        <w:tc>
          <w:tcPr>
            <w:tcW w:w="810" w:type="dxa"/>
            <w:tcBorders>
              <w:top w:val="single" w:sz="4" w:space="0" w:color="auto"/>
              <w:bottom w:val="single" w:sz="4" w:space="0" w:color="auto"/>
            </w:tcBorders>
            <w:shd w:val="clear" w:color="auto" w:fill="auto"/>
            <w:vAlign w:val="center"/>
          </w:tcPr>
          <w:p w14:paraId="55F810A0" w14:textId="77777777" w:rsidR="008D6E3D" w:rsidRPr="00772DC3" w:rsidRDefault="008D6E3D" w:rsidP="00520B90">
            <w:pPr>
              <w:spacing w:after="0" w:line="240" w:lineRule="auto"/>
              <w:jc w:val="center"/>
              <w:rPr>
                <w:rFonts w:ascii="Arial" w:hAnsi="Arial" w:cs="Arial"/>
                <w:b/>
                <w:bCs/>
                <w:sz w:val="20"/>
                <w:szCs w:val="20"/>
              </w:rPr>
            </w:pPr>
          </w:p>
        </w:tc>
        <w:tc>
          <w:tcPr>
            <w:tcW w:w="1620" w:type="dxa"/>
            <w:tcBorders>
              <w:top w:val="single" w:sz="4" w:space="0" w:color="auto"/>
              <w:bottom w:val="single" w:sz="4" w:space="0" w:color="auto"/>
            </w:tcBorders>
            <w:shd w:val="clear" w:color="auto" w:fill="auto"/>
            <w:vAlign w:val="center"/>
          </w:tcPr>
          <w:p w14:paraId="28A2B49A" w14:textId="77777777" w:rsidR="008D6E3D" w:rsidRPr="00772DC3" w:rsidRDefault="008D6E3D" w:rsidP="00520B90">
            <w:pPr>
              <w:spacing w:after="0" w:line="240" w:lineRule="auto"/>
              <w:jc w:val="center"/>
              <w:rPr>
                <w:rFonts w:ascii="Arial" w:hAnsi="Arial" w:cs="Arial"/>
                <w:b/>
                <w:bCs/>
                <w:sz w:val="20"/>
                <w:szCs w:val="20"/>
              </w:rPr>
            </w:pPr>
          </w:p>
        </w:tc>
        <w:tc>
          <w:tcPr>
            <w:tcW w:w="1770" w:type="dxa"/>
            <w:gridSpan w:val="2"/>
            <w:tcBorders>
              <w:top w:val="single" w:sz="4" w:space="0" w:color="auto"/>
              <w:bottom w:val="single" w:sz="4" w:space="0" w:color="auto"/>
            </w:tcBorders>
            <w:shd w:val="clear" w:color="auto" w:fill="auto"/>
            <w:vAlign w:val="center"/>
          </w:tcPr>
          <w:p w14:paraId="04F72FB2" w14:textId="77777777" w:rsidR="008D6E3D" w:rsidRPr="00772DC3" w:rsidRDefault="008D6E3D" w:rsidP="00520B90">
            <w:pPr>
              <w:spacing w:after="0" w:line="240" w:lineRule="auto"/>
              <w:jc w:val="center"/>
              <w:rPr>
                <w:rFonts w:ascii="Arial" w:hAnsi="Arial" w:cs="Arial"/>
                <w:b/>
                <w:bCs/>
                <w:sz w:val="20"/>
                <w:szCs w:val="20"/>
              </w:rPr>
            </w:pPr>
            <w:r w:rsidRPr="00772DC3">
              <w:rPr>
                <w:rFonts w:ascii="Arial" w:hAnsi="Arial" w:cs="Arial"/>
                <w:b/>
                <w:bCs/>
                <w:sz w:val="20"/>
                <w:szCs w:val="20"/>
              </w:rPr>
              <w:t>White male</w:t>
            </w:r>
          </w:p>
        </w:tc>
        <w:tc>
          <w:tcPr>
            <w:tcW w:w="1770" w:type="dxa"/>
            <w:gridSpan w:val="2"/>
            <w:tcBorders>
              <w:top w:val="single" w:sz="4" w:space="0" w:color="auto"/>
              <w:bottom w:val="single" w:sz="4" w:space="0" w:color="auto"/>
            </w:tcBorders>
            <w:shd w:val="clear" w:color="auto" w:fill="auto"/>
            <w:vAlign w:val="center"/>
          </w:tcPr>
          <w:p w14:paraId="19ED788A" w14:textId="77777777" w:rsidR="008D6E3D" w:rsidRPr="00772DC3" w:rsidRDefault="008D6E3D" w:rsidP="00520B90">
            <w:pPr>
              <w:spacing w:after="0" w:line="240" w:lineRule="auto"/>
              <w:jc w:val="center"/>
              <w:rPr>
                <w:rFonts w:ascii="Arial" w:hAnsi="Arial" w:cs="Arial"/>
                <w:b/>
                <w:bCs/>
                <w:sz w:val="20"/>
                <w:szCs w:val="20"/>
              </w:rPr>
            </w:pPr>
            <w:r w:rsidRPr="00772DC3">
              <w:rPr>
                <w:rFonts w:ascii="Arial" w:hAnsi="Arial" w:cs="Arial"/>
                <w:b/>
                <w:bCs/>
                <w:sz w:val="20"/>
                <w:szCs w:val="20"/>
              </w:rPr>
              <w:t>White female</w:t>
            </w:r>
          </w:p>
        </w:tc>
        <w:tc>
          <w:tcPr>
            <w:tcW w:w="1770" w:type="dxa"/>
            <w:gridSpan w:val="2"/>
            <w:tcBorders>
              <w:top w:val="single" w:sz="4" w:space="0" w:color="auto"/>
              <w:bottom w:val="single" w:sz="4" w:space="0" w:color="auto"/>
            </w:tcBorders>
            <w:shd w:val="clear" w:color="auto" w:fill="auto"/>
            <w:vAlign w:val="center"/>
          </w:tcPr>
          <w:p w14:paraId="4635F470" w14:textId="77777777" w:rsidR="008D6E3D" w:rsidRPr="00772DC3" w:rsidRDefault="008D6E3D" w:rsidP="00520B90">
            <w:pPr>
              <w:spacing w:after="0" w:line="240" w:lineRule="auto"/>
              <w:jc w:val="center"/>
              <w:rPr>
                <w:rFonts w:ascii="Arial" w:hAnsi="Arial" w:cs="Arial"/>
                <w:b/>
                <w:bCs/>
                <w:sz w:val="20"/>
                <w:szCs w:val="20"/>
              </w:rPr>
            </w:pPr>
            <w:r w:rsidRPr="00772DC3">
              <w:rPr>
                <w:rFonts w:ascii="Arial" w:hAnsi="Arial" w:cs="Arial"/>
                <w:b/>
                <w:bCs/>
                <w:sz w:val="20"/>
                <w:szCs w:val="20"/>
              </w:rPr>
              <w:t>Black male</w:t>
            </w:r>
          </w:p>
        </w:tc>
        <w:tc>
          <w:tcPr>
            <w:tcW w:w="1770" w:type="dxa"/>
            <w:gridSpan w:val="2"/>
            <w:tcBorders>
              <w:top w:val="single" w:sz="4" w:space="0" w:color="auto"/>
              <w:bottom w:val="single" w:sz="4" w:space="0" w:color="auto"/>
            </w:tcBorders>
            <w:shd w:val="clear" w:color="auto" w:fill="auto"/>
            <w:vAlign w:val="center"/>
          </w:tcPr>
          <w:p w14:paraId="1EEF5045" w14:textId="77777777" w:rsidR="008D6E3D" w:rsidRPr="00772DC3" w:rsidRDefault="008D6E3D" w:rsidP="00520B90">
            <w:pPr>
              <w:spacing w:after="0" w:line="240" w:lineRule="auto"/>
              <w:jc w:val="center"/>
              <w:rPr>
                <w:rFonts w:ascii="Arial" w:hAnsi="Arial" w:cs="Arial"/>
                <w:b/>
                <w:sz w:val="20"/>
                <w:szCs w:val="20"/>
              </w:rPr>
            </w:pPr>
            <w:r w:rsidRPr="00772DC3">
              <w:rPr>
                <w:rFonts w:ascii="Arial" w:hAnsi="Arial" w:cs="Arial"/>
                <w:b/>
                <w:bCs/>
                <w:sz w:val="20"/>
                <w:szCs w:val="20"/>
              </w:rPr>
              <w:t>Black female</w:t>
            </w:r>
          </w:p>
        </w:tc>
        <w:tc>
          <w:tcPr>
            <w:tcW w:w="1770" w:type="dxa"/>
            <w:gridSpan w:val="2"/>
            <w:tcBorders>
              <w:top w:val="single" w:sz="4" w:space="0" w:color="auto"/>
              <w:bottom w:val="single" w:sz="4" w:space="0" w:color="auto"/>
            </w:tcBorders>
            <w:shd w:val="clear" w:color="auto" w:fill="auto"/>
            <w:vAlign w:val="center"/>
          </w:tcPr>
          <w:p w14:paraId="5DE729E7" w14:textId="77777777" w:rsidR="008D6E3D" w:rsidRPr="00772DC3" w:rsidRDefault="008D6E3D" w:rsidP="00520B90">
            <w:pPr>
              <w:spacing w:after="0" w:line="240" w:lineRule="auto"/>
              <w:jc w:val="center"/>
              <w:rPr>
                <w:rFonts w:ascii="Arial" w:hAnsi="Arial" w:cs="Arial"/>
                <w:b/>
                <w:sz w:val="20"/>
                <w:szCs w:val="20"/>
              </w:rPr>
            </w:pPr>
            <w:r w:rsidRPr="00772DC3">
              <w:rPr>
                <w:rFonts w:ascii="Arial" w:hAnsi="Arial" w:cs="Arial"/>
                <w:b/>
                <w:sz w:val="20"/>
                <w:szCs w:val="20"/>
              </w:rPr>
              <w:t>Other male</w:t>
            </w:r>
          </w:p>
        </w:tc>
        <w:tc>
          <w:tcPr>
            <w:tcW w:w="1770" w:type="dxa"/>
            <w:gridSpan w:val="2"/>
            <w:tcBorders>
              <w:top w:val="single" w:sz="4" w:space="0" w:color="auto"/>
              <w:bottom w:val="single" w:sz="4" w:space="0" w:color="auto"/>
            </w:tcBorders>
            <w:shd w:val="clear" w:color="auto" w:fill="auto"/>
            <w:vAlign w:val="center"/>
          </w:tcPr>
          <w:p w14:paraId="083F5DA9" w14:textId="77777777" w:rsidR="008D6E3D" w:rsidRPr="00772DC3" w:rsidRDefault="008D6E3D" w:rsidP="00520B90">
            <w:pPr>
              <w:spacing w:after="0" w:line="240" w:lineRule="auto"/>
              <w:jc w:val="center"/>
              <w:rPr>
                <w:rFonts w:ascii="Arial" w:hAnsi="Arial" w:cs="Arial"/>
                <w:b/>
                <w:sz w:val="20"/>
                <w:szCs w:val="20"/>
              </w:rPr>
            </w:pPr>
            <w:r w:rsidRPr="00772DC3">
              <w:rPr>
                <w:rFonts w:ascii="Arial" w:hAnsi="Arial" w:cs="Arial"/>
                <w:b/>
                <w:sz w:val="20"/>
                <w:szCs w:val="20"/>
              </w:rPr>
              <w:t>Other female</w:t>
            </w:r>
          </w:p>
        </w:tc>
      </w:tr>
      <w:tr w:rsidR="00772DC3" w:rsidRPr="00772DC3" w14:paraId="040AA11B" w14:textId="77777777" w:rsidTr="001A440A">
        <w:trPr>
          <w:trHeight w:val="170"/>
        </w:trPr>
        <w:tc>
          <w:tcPr>
            <w:tcW w:w="810" w:type="dxa"/>
            <w:vMerge w:val="restart"/>
            <w:tcBorders>
              <w:top w:val="single" w:sz="4" w:space="0" w:color="auto"/>
            </w:tcBorders>
            <w:shd w:val="clear" w:color="auto" w:fill="auto"/>
            <w:vAlign w:val="center"/>
          </w:tcPr>
          <w:p w14:paraId="335B5DD3"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29-</w:t>
            </w:r>
          </w:p>
        </w:tc>
        <w:tc>
          <w:tcPr>
            <w:tcW w:w="1620" w:type="dxa"/>
            <w:tcBorders>
              <w:top w:val="single" w:sz="4" w:space="0" w:color="auto"/>
            </w:tcBorders>
            <w:shd w:val="clear" w:color="auto" w:fill="auto"/>
            <w:vAlign w:val="bottom"/>
          </w:tcPr>
          <w:p w14:paraId="532B4683"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Underweight</w:t>
            </w:r>
          </w:p>
        </w:tc>
        <w:tc>
          <w:tcPr>
            <w:tcW w:w="885" w:type="dxa"/>
            <w:tcBorders>
              <w:top w:val="single" w:sz="4" w:space="0" w:color="auto"/>
            </w:tcBorders>
            <w:shd w:val="clear" w:color="auto" w:fill="auto"/>
            <w:vAlign w:val="bottom"/>
          </w:tcPr>
          <w:p w14:paraId="3E3CE7C8" w14:textId="72E9E849"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7.21</w:t>
            </w:r>
          </w:p>
        </w:tc>
        <w:tc>
          <w:tcPr>
            <w:tcW w:w="885" w:type="dxa"/>
            <w:tcBorders>
              <w:top w:val="single" w:sz="4" w:space="0" w:color="auto"/>
            </w:tcBorders>
            <w:shd w:val="clear" w:color="auto" w:fill="auto"/>
            <w:vAlign w:val="bottom"/>
          </w:tcPr>
          <w:p w14:paraId="4194B57A" w14:textId="3BAB4C6D"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(11.04)</w:t>
            </w:r>
          </w:p>
        </w:tc>
        <w:tc>
          <w:tcPr>
            <w:tcW w:w="885" w:type="dxa"/>
            <w:tcBorders>
              <w:top w:val="single" w:sz="4" w:space="0" w:color="auto"/>
            </w:tcBorders>
            <w:shd w:val="clear" w:color="auto" w:fill="auto"/>
            <w:vAlign w:val="bottom"/>
          </w:tcPr>
          <w:p w14:paraId="0102F0A7" w14:textId="0380B657"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7.00</w:t>
            </w:r>
          </w:p>
        </w:tc>
        <w:tc>
          <w:tcPr>
            <w:tcW w:w="885" w:type="dxa"/>
            <w:tcBorders>
              <w:top w:val="single" w:sz="4" w:space="0" w:color="auto"/>
            </w:tcBorders>
            <w:shd w:val="clear" w:color="auto" w:fill="auto"/>
            <w:vAlign w:val="bottom"/>
          </w:tcPr>
          <w:p w14:paraId="68D6D649" w14:textId="1BF50015"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(8.54)</w:t>
            </w:r>
          </w:p>
        </w:tc>
        <w:tc>
          <w:tcPr>
            <w:tcW w:w="885" w:type="dxa"/>
            <w:tcBorders>
              <w:top w:val="single" w:sz="4" w:space="0" w:color="auto"/>
            </w:tcBorders>
            <w:shd w:val="clear" w:color="auto" w:fill="auto"/>
            <w:vAlign w:val="bottom"/>
          </w:tcPr>
          <w:p w14:paraId="14E7A164" w14:textId="7BBC2AAD"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w:t>
            </w:r>
          </w:p>
        </w:tc>
        <w:tc>
          <w:tcPr>
            <w:tcW w:w="885" w:type="dxa"/>
            <w:tcBorders>
              <w:top w:val="single" w:sz="4" w:space="0" w:color="auto"/>
            </w:tcBorders>
            <w:shd w:val="clear" w:color="auto" w:fill="auto"/>
            <w:vAlign w:val="bottom"/>
          </w:tcPr>
          <w:p w14:paraId="1527235E" w14:textId="3F7B94E2"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w:t>
            </w:r>
          </w:p>
        </w:tc>
        <w:tc>
          <w:tcPr>
            <w:tcW w:w="885" w:type="dxa"/>
            <w:tcBorders>
              <w:top w:val="single" w:sz="4" w:space="0" w:color="auto"/>
            </w:tcBorders>
            <w:shd w:val="clear" w:color="auto" w:fill="auto"/>
            <w:vAlign w:val="bottom"/>
          </w:tcPr>
          <w:p w14:paraId="19847CCE" w14:textId="30C7C154"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6.60</w:t>
            </w:r>
          </w:p>
        </w:tc>
        <w:tc>
          <w:tcPr>
            <w:tcW w:w="885" w:type="dxa"/>
            <w:tcBorders>
              <w:top w:val="single" w:sz="4" w:space="0" w:color="auto"/>
            </w:tcBorders>
            <w:shd w:val="clear" w:color="auto" w:fill="auto"/>
            <w:vAlign w:val="bottom"/>
          </w:tcPr>
          <w:p w14:paraId="0AB4B265" w14:textId="0FBF27C4"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(10.02)</w:t>
            </w:r>
          </w:p>
        </w:tc>
        <w:tc>
          <w:tcPr>
            <w:tcW w:w="885" w:type="dxa"/>
            <w:tcBorders>
              <w:top w:val="single" w:sz="4" w:space="0" w:color="auto"/>
            </w:tcBorders>
            <w:shd w:val="clear" w:color="auto" w:fill="auto"/>
            <w:vAlign w:val="bottom"/>
          </w:tcPr>
          <w:p w14:paraId="512C9213" w14:textId="7B4C5BC4"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9.22</w:t>
            </w:r>
          </w:p>
        </w:tc>
        <w:tc>
          <w:tcPr>
            <w:tcW w:w="885" w:type="dxa"/>
            <w:tcBorders>
              <w:top w:val="single" w:sz="4" w:space="0" w:color="auto"/>
            </w:tcBorders>
            <w:shd w:val="clear" w:color="auto" w:fill="auto"/>
            <w:vAlign w:val="bottom"/>
          </w:tcPr>
          <w:p w14:paraId="35ECC463" w14:textId="62405F4F"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(13.40)</w:t>
            </w:r>
          </w:p>
        </w:tc>
        <w:tc>
          <w:tcPr>
            <w:tcW w:w="885" w:type="dxa"/>
            <w:tcBorders>
              <w:top w:val="single" w:sz="4" w:space="0" w:color="auto"/>
            </w:tcBorders>
            <w:shd w:val="clear" w:color="auto" w:fill="auto"/>
            <w:vAlign w:val="bottom"/>
          </w:tcPr>
          <w:p w14:paraId="5736C981" w14:textId="618CDAA9"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6.02</w:t>
            </w:r>
          </w:p>
        </w:tc>
        <w:tc>
          <w:tcPr>
            <w:tcW w:w="885" w:type="dxa"/>
            <w:tcBorders>
              <w:top w:val="single" w:sz="4" w:space="0" w:color="auto"/>
            </w:tcBorders>
            <w:shd w:val="clear" w:color="auto" w:fill="auto"/>
            <w:vAlign w:val="bottom"/>
          </w:tcPr>
          <w:p w14:paraId="6BDD34E6" w14:textId="5E4DE231"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(9.83)</w:t>
            </w:r>
          </w:p>
        </w:tc>
      </w:tr>
      <w:tr w:rsidR="00772DC3" w:rsidRPr="00772DC3" w14:paraId="3A8E2456" w14:textId="77777777" w:rsidTr="001A440A">
        <w:tc>
          <w:tcPr>
            <w:tcW w:w="810" w:type="dxa"/>
            <w:vMerge/>
            <w:shd w:val="clear" w:color="auto" w:fill="auto"/>
            <w:vAlign w:val="center"/>
          </w:tcPr>
          <w:p w14:paraId="26D33A57" w14:textId="77777777" w:rsidR="007D414F" w:rsidRPr="00772DC3" w:rsidRDefault="007D414F" w:rsidP="00520B90">
            <w:pPr>
              <w:spacing w:after="0" w:line="240" w:lineRule="auto"/>
              <w:rPr>
                <w:rFonts w:ascii="Arial" w:hAnsi="Arial" w:cs="Arial"/>
                <w:b/>
                <w:bCs/>
                <w:sz w:val="20"/>
                <w:szCs w:val="20"/>
              </w:rPr>
            </w:pPr>
          </w:p>
        </w:tc>
        <w:tc>
          <w:tcPr>
            <w:tcW w:w="1620" w:type="dxa"/>
            <w:shd w:val="clear" w:color="auto" w:fill="auto"/>
            <w:vAlign w:val="bottom"/>
          </w:tcPr>
          <w:p w14:paraId="1071D18F"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Normal-weight</w:t>
            </w:r>
          </w:p>
        </w:tc>
        <w:tc>
          <w:tcPr>
            <w:tcW w:w="885" w:type="dxa"/>
            <w:shd w:val="clear" w:color="auto" w:fill="auto"/>
            <w:vAlign w:val="bottom"/>
          </w:tcPr>
          <w:p w14:paraId="79810608" w14:textId="58164E02"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6.19</w:t>
            </w:r>
          </w:p>
        </w:tc>
        <w:tc>
          <w:tcPr>
            <w:tcW w:w="885" w:type="dxa"/>
            <w:shd w:val="clear" w:color="auto" w:fill="auto"/>
            <w:vAlign w:val="bottom"/>
          </w:tcPr>
          <w:p w14:paraId="65D14BC1" w14:textId="3E022D08"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(6.67)</w:t>
            </w:r>
          </w:p>
        </w:tc>
        <w:tc>
          <w:tcPr>
            <w:tcW w:w="885" w:type="dxa"/>
            <w:shd w:val="clear" w:color="auto" w:fill="auto"/>
            <w:vAlign w:val="bottom"/>
          </w:tcPr>
          <w:p w14:paraId="295405DA" w14:textId="3741A5DB"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5.73</w:t>
            </w:r>
          </w:p>
        </w:tc>
        <w:tc>
          <w:tcPr>
            <w:tcW w:w="885" w:type="dxa"/>
            <w:shd w:val="clear" w:color="auto" w:fill="auto"/>
            <w:vAlign w:val="bottom"/>
          </w:tcPr>
          <w:p w14:paraId="177154C3" w14:textId="2110E672"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(5.35)</w:t>
            </w:r>
          </w:p>
        </w:tc>
        <w:tc>
          <w:tcPr>
            <w:tcW w:w="885" w:type="dxa"/>
            <w:shd w:val="clear" w:color="auto" w:fill="auto"/>
            <w:vAlign w:val="bottom"/>
          </w:tcPr>
          <w:p w14:paraId="71CD8B23" w14:textId="344BBF6E"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8.36</w:t>
            </w:r>
          </w:p>
        </w:tc>
        <w:tc>
          <w:tcPr>
            <w:tcW w:w="885" w:type="dxa"/>
            <w:shd w:val="clear" w:color="auto" w:fill="auto"/>
            <w:vAlign w:val="bottom"/>
          </w:tcPr>
          <w:p w14:paraId="755FB6CC" w14:textId="069AEABD"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(6.27)</w:t>
            </w:r>
          </w:p>
        </w:tc>
        <w:tc>
          <w:tcPr>
            <w:tcW w:w="885" w:type="dxa"/>
            <w:shd w:val="clear" w:color="auto" w:fill="auto"/>
            <w:vAlign w:val="bottom"/>
          </w:tcPr>
          <w:p w14:paraId="73F49E53" w14:textId="491902BC"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7.62</w:t>
            </w:r>
          </w:p>
        </w:tc>
        <w:tc>
          <w:tcPr>
            <w:tcW w:w="885" w:type="dxa"/>
            <w:shd w:val="clear" w:color="auto" w:fill="auto"/>
            <w:vAlign w:val="bottom"/>
          </w:tcPr>
          <w:p w14:paraId="0A6ADDDA" w14:textId="57C68C6D"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(4.10)</w:t>
            </w:r>
          </w:p>
        </w:tc>
        <w:tc>
          <w:tcPr>
            <w:tcW w:w="885" w:type="dxa"/>
            <w:shd w:val="clear" w:color="auto" w:fill="auto"/>
            <w:vAlign w:val="bottom"/>
          </w:tcPr>
          <w:p w14:paraId="40CDA5E0" w14:textId="69500C81"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6.22</w:t>
            </w:r>
          </w:p>
        </w:tc>
        <w:tc>
          <w:tcPr>
            <w:tcW w:w="885" w:type="dxa"/>
            <w:shd w:val="clear" w:color="auto" w:fill="auto"/>
            <w:vAlign w:val="bottom"/>
          </w:tcPr>
          <w:p w14:paraId="2C614643" w14:textId="4D280465"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(8.05)</w:t>
            </w:r>
          </w:p>
        </w:tc>
        <w:tc>
          <w:tcPr>
            <w:tcW w:w="885" w:type="dxa"/>
            <w:shd w:val="clear" w:color="auto" w:fill="auto"/>
            <w:vAlign w:val="bottom"/>
          </w:tcPr>
          <w:p w14:paraId="2AD1418C" w14:textId="125DB5AA"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4.94</w:t>
            </w:r>
          </w:p>
        </w:tc>
        <w:tc>
          <w:tcPr>
            <w:tcW w:w="885" w:type="dxa"/>
            <w:shd w:val="clear" w:color="auto" w:fill="auto"/>
            <w:vAlign w:val="bottom"/>
          </w:tcPr>
          <w:p w14:paraId="38CC5D18" w14:textId="6CEB6962"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(7.33)</w:t>
            </w:r>
          </w:p>
        </w:tc>
      </w:tr>
      <w:tr w:rsidR="00772DC3" w:rsidRPr="00772DC3" w14:paraId="1F2E411A" w14:textId="77777777" w:rsidTr="001A440A">
        <w:tc>
          <w:tcPr>
            <w:tcW w:w="810" w:type="dxa"/>
            <w:vMerge/>
            <w:shd w:val="clear" w:color="auto" w:fill="auto"/>
            <w:vAlign w:val="center"/>
          </w:tcPr>
          <w:p w14:paraId="7A14CC5C" w14:textId="77777777" w:rsidR="007D414F" w:rsidRPr="00772DC3" w:rsidRDefault="007D414F" w:rsidP="00520B90">
            <w:pPr>
              <w:spacing w:after="0" w:line="240" w:lineRule="auto"/>
              <w:rPr>
                <w:rFonts w:ascii="Arial" w:hAnsi="Arial" w:cs="Arial"/>
                <w:b/>
                <w:bCs/>
                <w:sz w:val="20"/>
                <w:szCs w:val="20"/>
              </w:rPr>
            </w:pPr>
          </w:p>
        </w:tc>
        <w:tc>
          <w:tcPr>
            <w:tcW w:w="1620" w:type="dxa"/>
            <w:shd w:val="clear" w:color="auto" w:fill="auto"/>
            <w:vAlign w:val="bottom"/>
          </w:tcPr>
          <w:p w14:paraId="0AF0CC74"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Overweight</w:t>
            </w:r>
          </w:p>
        </w:tc>
        <w:tc>
          <w:tcPr>
            <w:tcW w:w="885" w:type="dxa"/>
            <w:shd w:val="clear" w:color="auto" w:fill="auto"/>
            <w:vAlign w:val="bottom"/>
          </w:tcPr>
          <w:p w14:paraId="52E02853" w14:textId="7DC8BA5D"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6.86</w:t>
            </w:r>
          </w:p>
        </w:tc>
        <w:tc>
          <w:tcPr>
            <w:tcW w:w="885" w:type="dxa"/>
            <w:shd w:val="clear" w:color="auto" w:fill="auto"/>
            <w:vAlign w:val="bottom"/>
          </w:tcPr>
          <w:p w14:paraId="7C77DC1A" w14:textId="748650C3"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(4.84)</w:t>
            </w:r>
          </w:p>
        </w:tc>
        <w:tc>
          <w:tcPr>
            <w:tcW w:w="885" w:type="dxa"/>
            <w:shd w:val="clear" w:color="auto" w:fill="auto"/>
            <w:vAlign w:val="bottom"/>
          </w:tcPr>
          <w:p w14:paraId="1D43DD7D" w14:textId="2CAF60AD"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5.37</w:t>
            </w:r>
          </w:p>
        </w:tc>
        <w:tc>
          <w:tcPr>
            <w:tcW w:w="885" w:type="dxa"/>
            <w:shd w:val="clear" w:color="auto" w:fill="auto"/>
            <w:vAlign w:val="bottom"/>
          </w:tcPr>
          <w:p w14:paraId="4F94CA9E" w14:textId="20655B76"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(5.19)</w:t>
            </w:r>
          </w:p>
        </w:tc>
        <w:tc>
          <w:tcPr>
            <w:tcW w:w="885" w:type="dxa"/>
            <w:shd w:val="clear" w:color="auto" w:fill="auto"/>
            <w:vAlign w:val="bottom"/>
          </w:tcPr>
          <w:p w14:paraId="1A2DF0CF" w14:textId="68396ADC"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7.41</w:t>
            </w:r>
          </w:p>
        </w:tc>
        <w:tc>
          <w:tcPr>
            <w:tcW w:w="885" w:type="dxa"/>
            <w:shd w:val="clear" w:color="auto" w:fill="auto"/>
            <w:vAlign w:val="bottom"/>
          </w:tcPr>
          <w:p w14:paraId="6F7BEDC4" w14:textId="17F37E08"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(4.83)</w:t>
            </w:r>
          </w:p>
        </w:tc>
        <w:tc>
          <w:tcPr>
            <w:tcW w:w="885" w:type="dxa"/>
            <w:shd w:val="clear" w:color="auto" w:fill="auto"/>
            <w:vAlign w:val="bottom"/>
          </w:tcPr>
          <w:p w14:paraId="005D7DBB" w14:textId="1816BB66"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5.86</w:t>
            </w:r>
          </w:p>
        </w:tc>
        <w:tc>
          <w:tcPr>
            <w:tcW w:w="885" w:type="dxa"/>
            <w:shd w:val="clear" w:color="auto" w:fill="auto"/>
            <w:vAlign w:val="bottom"/>
          </w:tcPr>
          <w:p w14:paraId="1DAD166C" w14:textId="770618B2"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(6.13)</w:t>
            </w:r>
          </w:p>
        </w:tc>
        <w:tc>
          <w:tcPr>
            <w:tcW w:w="885" w:type="dxa"/>
            <w:shd w:val="clear" w:color="auto" w:fill="auto"/>
            <w:vAlign w:val="bottom"/>
          </w:tcPr>
          <w:p w14:paraId="1441FC83" w14:textId="1AEDEC41"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7.11</w:t>
            </w:r>
          </w:p>
        </w:tc>
        <w:tc>
          <w:tcPr>
            <w:tcW w:w="885" w:type="dxa"/>
            <w:shd w:val="clear" w:color="auto" w:fill="auto"/>
            <w:vAlign w:val="bottom"/>
          </w:tcPr>
          <w:p w14:paraId="4280F632" w14:textId="133D7375"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(6.52)</w:t>
            </w:r>
          </w:p>
        </w:tc>
        <w:tc>
          <w:tcPr>
            <w:tcW w:w="885" w:type="dxa"/>
            <w:shd w:val="clear" w:color="auto" w:fill="auto"/>
            <w:vAlign w:val="bottom"/>
          </w:tcPr>
          <w:p w14:paraId="6871B660" w14:textId="006C1F08"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5.44</w:t>
            </w:r>
          </w:p>
        </w:tc>
        <w:tc>
          <w:tcPr>
            <w:tcW w:w="885" w:type="dxa"/>
            <w:shd w:val="clear" w:color="auto" w:fill="auto"/>
            <w:vAlign w:val="bottom"/>
          </w:tcPr>
          <w:p w14:paraId="6D6E7563" w14:textId="1E36D0E9"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(6.01)</w:t>
            </w:r>
          </w:p>
        </w:tc>
      </w:tr>
      <w:tr w:rsidR="00772DC3" w:rsidRPr="00772DC3" w14:paraId="08A756AF" w14:textId="77777777" w:rsidTr="001A440A">
        <w:tc>
          <w:tcPr>
            <w:tcW w:w="810" w:type="dxa"/>
            <w:vMerge/>
            <w:shd w:val="clear" w:color="auto" w:fill="auto"/>
            <w:vAlign w:val="bottom"/>
          </w:tcPr>
          <w:p w14:paraId="4C84523E" w14:textId="77777777" w:rsidR="007D414F" w:rsidRPr="00772DC3" w:rsidRDefault="007D414F" w:rsidP="00520B90">
            <w:pPr>
              <w:spacing w:after="0" w:line="240" w:lineRule="auto"/>
              <w:rPr>
                <w:rFonts w:ascii="Arial" w:hAnsi="Arial" w:cs="Arial"/>
                <w:sz w:val="20"/>
                <w:szCs w:val="20"/>
              </w:rPr>
            </w:pPr>
          </w:p>
        </w:tc>
        <w:tc>
          <w:tcPr>
            <w:tcW w:w="1620" w:type="dxa"/>
            <w:shd w:val="clear" w:color="auto" w:fill="auto"/>
            <w:vAlign w:val="bottom"/>
          </w:tcPr>
          <w:p w14:paraId="0B53FF86"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Class I obese</w:t>
            </w:r>
          </w:p>
        </w:tc>
        <w:tc>
          <w:tcPr>
            <w:tcW w:w="885" w:type="dxa"/>
            <w:shd w:val="clear" w:color="auto" w:fill="auto"/>
            <w:vAlign w:val="bottom"/>
          </w:tcPr>
          <w:p w14:paraId="307E79D8" w14:textId="07B2B5BD"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7.29</w:t>
            </w:r>
          </w:p>
        </w:tc>
        <w:tc>
          <w:tcPr>
            <w:tcW w:w="885" w:type="dxa"/>
            <w:shd w:val="clear" w:color="auto" w:fill="auto"/>
            <w:vAlign w:val="bottom"/>
          </w:tcPr>
          <w:p w14:paraId="7F1515DA" w14:textId="5FD54645"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(5.03)</w:t>
            </w:r>
          </w:p>
        </w:tc>
        <w:tc>
          <w:tcPr>
            <w:tcW w:w="885" w:type="dxa"/>
            <w:shd w:val="clear" w:color="auto" w:fill="auto"/>
            <w:vAlign w:val="bottom"/>
          </w:tcPr>
          <w:p w14:paraId="66F449D9" w14:textId="1857FE29"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6.28</w:t>
            </w:r>
          </w:p>
        </w:tc>
        <w:tc>
          <w:tcPr>
            <w:tcW w:w="885" w:type="dxa"/>
            <w:shd w:val="clear" w:color="auto" w:fill="auto"/>
            <w:vAlign w:val="bottom"/>
          </w:tcPr>
          <w:p w14:paraId="44C1FB33" w14:textId="6B72929C"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(4.81)</w:t>
            </w:r>
          </w:p>
        </w:tc>
        <w:tc>
          <w:tcPr>
            <w:tcW w:w="885" w:type="dxa"/>
            <w:shd w:val="clear" w:color="auto" w:fill="auto"/>
            <w:vAlign w:val="bottom"/>
          </w:tcPr>
          <w:p w14:paraId="60CEA68C" w14:textId="56B6451C"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7.53</w:t>
            </w:r>
          </w:p>
        </w:tc>
        <w:tc>
          <w:tcPr>
            <w:tcW w:w="885" w:type="dxa"/>
            <w:shd w:val="clear" w:color="auto" w:fill="auto"/>
            <w:vAlign w:val="bottom"/>
          </w:tcPr>
          <w:p w14:paraId="72D82C96" w14:textId="7336C841"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(5.51)</w:t>
            </w:r>
          </w:p>
        </w:tc>
        <w:tc>
          <w:tcPr>
            <w:tcW w:w="885" w:type="dxa"/>
            <w:shd w:val="clear" w:color="auto" w:fill="auto"/>
            <w:vAlign w:val="bottom"/>
          </w:tcPr>
          <w:p w14:paraId="6A336DA0" w14:textId="186D2C45"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7.06</w:t>
            </w:r>
          </w:p>
        </w:tc>
        <w:tc>
          <w:tcPr>
            <w:tcW w:w="885" w:type="dxa"/>
            <w:shd w:val="clear" w:color="auto" w:fill="auto"/>
            <w:vAlign w:val="bottom"/>
          </w:tcPr>
          <w:p w14:paraId="52018C22" w14:textId="3FEE6278"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(5.12)</w:t>
            </w:r>
          </w:p>
        </w:tc>
        <w:tc>
          <w:tcPr>
            <w:tcW w:w="885" w:type="dxa"/>
            <w:shd w:val="clear" w:color="auto" w:fill="auto"/>
            <w:vAlign w:val="bottom"/>
          </w:tcPr>
          <w:p w14:paraId="2069DB9B" w14:textId="5751488C"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7.68</w:t>
            </w:r>
          </w:p>
        </w:tc>
        <w:tc>
          <w:tcPr>
            <w:tcW w:w="885" w:type="dxa"/>
            <w:shd w:val="clear" w:color="auto" w:fill="auto"/>
            <w:vAlign w:val="bottom"/>
          </w:tcPr>
          <w:p w14:paraId="181A8853" w14:textId="3782FE09"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(7.49)</w:t>
            </w:r>
          </w:p>
        </w:tc>
        <w:tc>
          <w:tcPr>
            <w:tcW w:w="885" w:type="dxa"/>
            <w:shd w:val="clear" w:color="auto" w:fill="auto"/>
            <w:vAlign w:val="bottom"/>
          </w:tcPr>
          <w:p w14:paraId="4CECA8C6" w14:textId="6A923876"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6.67</w:t>
            </w:r>
          </w:p>
        </w:tc>
        <w:tc>
          <w:tcPr>
            <w:tcW w:w="885" w:type="dxa"/>
            <w:shd w:val="clear" w:color="auto" w:fill="auto"/>
            <w:vAlign w:val="bottom"/>
          </w:tcPr>
          <w:p w14:paraId="2E139EDB" w14:textId="37F93B4F"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(5.86)</w:t>
            </w:r>
          </w:p>
        </w:tc>
      </w:tr>
      <w:tr w:rsidR="00772DC3" w:rsidRPr="00772DC3" w14:paraId="4FC8B034" w14:textId="77777777" w:rsidTr="001A440A">
        <w:tc>
          <w:tcPr>
            <w:tcW w:w="810" w:type="dxa"/>
            <w:vMerge/>
            <w:shd w:val="clear" w:color="auto" w:fill="auto"/>
            <w:vAlign w:val="bottom"/>
          </w:tcPr>
          <w:p w14:paraId="16B51FAA" w14:textId="77777777" w:rsidR="007D414F" w:rsidRPr="00772DC3" w:rsidRDefault="007D414F" w:rsidP="00520B90">
            <w:pPr>
              <w:spacing w:after="0" w:line="240" w:lineRule="auto"/>
              <w:rPr>
                <w:rFonts w:ascii="Arial" w:hAnsi="Arial" w:cs="Arial"/>
                <w:sz w:val="20"/>
                <w:szCs w:val="20"/>
              </w:rPr>
            </w:pPr>
          </w:p>
        </w:tc>
        <w:tc>
          <w:tcPr>
            <w:tcW w:w="1620" w:type="dxa"/>
            <w:shd w:val="clear" w:color="auto" w:fill="auto"/>
            <w:vAlign w:val="bottom"/>
          </w:tcPr>
          <w:p w14:paraId="3D8C770D"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Class II obese</w:t>
            </w:r>
          </w:p>
        </w:tc>
        <w:tc>
          <w:tcPr>
            <w:tcW w:w="885" w:type="dxa"/>
            <w:shd w:val="clear" w:color="auto" w:fill="auto"/>
            <w:vAlign w:val="bottom"/>
          </w:tcPr>
          <w:p w14:paraId="50C013B3" w14:textId="5294227D"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8.39</w:t>
            </w:r>
          </w:p>
        </w:tc>
        <w:tc>
          <w:tcPr>
            <w:tcW w:w="885" w:type="dxa"/>
            <w:shd w:val="clear" w:color="auto" w:fill="auto"/>
            <w:vAlign w:val="bottom"/>
          </w:tcPr>
          <w:p w14:paraId="73C09C08" w14:textId="13F5A19B"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(5.45)</w:t>
            </w:r>
          </w:p>
        </w:tc>
        <w:tc>
          <w:tcPr>
            <w:tcW w:w="885" w:type="dxa"/>
            <w:shd w:val="clear" w:color="auto" w:fill="auto"/>
            <w:vAlign w:val="bottom"/>
          </w:tcPr>
          <w:p w14:paraId="3F2ECF39" w14:textId="39B9BD88"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5.58</w:t>
            </w:r>
          </w:p>
        </w:tc>
        <w:tc>
          <w:tcPr>
            <w:tcW w:w="885" w:type="dxa"/>
            <w:shd w:val="clear" w:color="auto" w:fill="auto"/>
            <w:vAlign w:val="bottom"/>
          </w:tcPr>
          <w:p w14:paraId="01D0A257" w14:textId="256F5539"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(6.30)</w:t>
            </w:r>
          </w:p>
        </w:tc>
        <w:tc>
          <w:tcPr>
            <w:tcW w:w="885" w:type="dxa"/>
            <w:shd w:val="clear" w:color="auto" w:fill="auto"/>
            <w:vAlign w:val="bottom"/>
          </w:tcPr>
          <w:p w14:paraId="3BF094E9" w14:textId="59D08780"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8.68</w:t>
            </w:r>
          </w:p>
        </w:tc>
        <w:tc>
          <w:tcPr>
            <w:tcW w:w="885" w:type="dxa"/>
            <w:shd w:val="clear" w:color="auto" w:fill="auto"/>
            <w:vAlign w:val="bottom"/>
          </w:tcPr>
          <w:p w14:paraId="178D760E" w14:textId="17AD4D2B"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(7.65)</w:t>
            </w:r>
          </w:p>
        </w:tc>
        <w:tc>
          <w:tcPr>
            <w:tcW w:w="885" w:type="dxa"/>
            <w:shd w:val="clear" w:color="auto" w:fill="auto"/>
            <w:vAlign w:val="bottom"/>
          </w:tcPr>
          <w:p w14:paraId="28F6C58A" w14:textId="68AADE44"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7.74</w:t>
            </w:r>
          </w:p>
        </w:tc>
        <w:tc>
          <w:tcPr>
            <w:tcW w:w="885" w:type="dxa"/>
            <w:shd w:val="clear" w:color="auto" w:fill="auto"/>
            <w:vAlign w:val="bottom"/>
          </w:tcPr>
          <w:p w14:paraId="1E04F96E" w14:textId="64590756"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(5.64)</w:t>
            </w:r>
          </w:p>
        </w:tc>
        <w:tc>
          <w:tcPr>
            <w:tcW w:w="885" w:type="dxa"/>
            <w:shd w:val="clear" w:color="auto" w:fill="auto"/>
            <w:vAlign w:val="bottom"/>
          </w:tcPr>
          <w:p w14:paraId="3FE1B093" w14:textId="57D34A96"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8.09</w:t>
            </w:r>
          </w:p>
        </w:tc>
        <w:tc>
          <w:tcPr>
            <w:tcW w:w="885" w:type="dxa"/>
            <w:shd w:val="clear" w:color="auto" w:fill="auto"/>
            <w:vAlign w:val="bottom"/>
          </w:tcPr>
          <w:p w14:paraId="503FD968" w14:textId="37587164"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(12.05)</w:t>
            </w:r>
          </w:p>
        </w:tc>
        <w:tc>
          <w:tcPr>
            <w:tcW w:w="885" w:type="dxa"/>
            <w:shd w:val="clear" w:color="auto" w:fill="auto"/>
            <w:vAlign w:val="bottom"/>
          </w:tcPr>
          <w:p w14:paraId="3C845B19" w14:textId="33427D9A"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5.71</w:t>
            </w:r>
          </w:p>
        </w:tc>
        <w:tc>
          <w:tcPr>
            <w:tcW w:w="885" w:type="dxa"/>
            <w:shd w:val="clear" w:color="auto" w:fill="auto"/>
            <w:vAlign w:val="bottom"/>
          </w:tcPr>
          <w:p w14:paraId="3CA7B2A3" w14:textId="6F65162B"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(7.67)</w:t>
            </w:r>
          </w:p>
        </w:tc>
      </w:tr>
      <w:tr w:rsidR="00772DC3" w:rsidRPr="00772DC3" w14:paraId="1B1AB2F4" w14:textId="77777777" w:rsidTr="001A440A">
        <w:tc>
          <w:tcPr>
            <w:tcW w:w="810" w:type="dxa"/>
            <w:vMerge/>
            <w:tcBorders>
              <w:bottom w:val="single" w:sz="4" w:space="0" w:color="auto"/>
            </w:tcBorders>
            <w:shd w:val="clear" w:color="auto" w:fill="auto"/>
            <w:vAlign w:val="bottom"/>
          </w:tcPr>
          <w:p w14:paraId="611CA822" w14:textId="77777777" w:rsidR="007D414F" w:rsidRPr="00772DC3" w:rsidRDefault="007D414F" w:rsidP="00520B90">
            <w:pPr>
              <w:spacing w:after="0" w:line="240" w:lineRule="auto"/>
              <w:rPr>
                <w:rFonts w:ascii="Arial" w:hAnsi="Arial" w:cs="Arial"/>
                <w:sz w:val="20"/>
                <w:szCs w:val="20"/>
              </w:rPr>
            </w:pPr>
          </w:p>
        </w:tc>
        <w:tc>
          <w:tcPr>
            <w:tcW w:w="1620" w:type="dxa"/>
            <w:tcBorders>
              <w:bottom w:val="single" w:sz="4" w:space="0" w:color="auto"/>
            </w:tcBorders>
            <w:shd w:val="clear" w:color="auto" w:fill="auto"/>
            <w:vAlign w:val="bottom"/>
          </w:tcPr>
          <w:p w14:paraId="236B1A1D"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Class III obese</w:t>
            </w:r>
          </w:p>
        </w:tc>
        <w:tc>
          <w:tcPr>
            <w:tcW w:w="885" w:type="dxa"/>
            <w:tcBorders>
              <w:bottom w:val="single" w:sz="4" w:space="0" w:color="auto"/>
            </w:tcBorders>
            <w:shd w:val="clear" w:color="auto" w:fill="auto"/>
            <w:vAlign w:val="bottom"/>
          </w:tcPr>
          <w:p w14:paraId="5ED58461" w14:textId="5CB7BA84"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7.90</w:t>
            </w:r>
          </w:p>
        </w:tc>
        <w:tc>
          <w:tcPr>
            <w:tcW w:w="885" w:type="dxa"/>
            <w:tcBorders>
              <w:bottom w:val="single" w:sz="4" w:space="0" w:color="auto"/>
            </w:tcBorders>
            <w:shd w:val="clear" w:color="auto" w:fill="auto"/>
            <w:vAlign w:val="bottom"/>
          </w:tcPr>
          <w:p w14:paraId="40445FC5" w14:textId="70FE7D17"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(5.53)</w:t>
            </w:r>
          </w:p>
        </w:tc>
        <w:tc>
          <w:tcPr>
            <w:tcW w:w="885" w:type="dxa"/>
            <w:tcBorders>
              <w:bottom w:val="single" w:sz="4" w:space="0" w:color="auto"/>
            </w:tcBorders>
            <w:shd w:val="clear" w:color="auto" w:fill="auto"/>
            <w:vAlign w:val="bottom"/>
          </w:tcPr>
          <w:p w14:paraId="1A1ADCF0" w14:textId="07E2DD5E"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8.43</w:t>
            </w:r>
          </w:p>
        </w:tc>
        <w:tc>
          <w:tcPr>
            <w:tcW w:w="885" w:type="dxa"/>
            <w:tcBorders>
              <w:bottom w:val="single" w:sz="4" w:space="0" w:color="auto"/>
            </w:tcBorders>
            <w:shd w:val="clear" w:color="auto" w:fill="auto"/>
            <w:vAlign w:val="bottom"/>
          </w:tcPr>
          <w:p w14:paraId="139AAAE6" w14:textId="3B252A93"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(5.21)</w:t>
            </w:r>
          </w:p>
        </w:tc>
        <w:tc>
          <w:tcPr>
            <w:tcW w:w="885" w:type="dxa"/>
            <w:tcBorders>
              <w:bottom w:val="single" w:sz="4" w:space="0" w:color="auto"/>
            </w:tcBorders>
            <w:shd w:val="clear" w:color="auto" w:fill="auto"/>
            <w:vAlign w:val="bottom"/>
          </w:tcPr>
          <w:p w14:paraId="2F9AE683" w14:textId="7C6373CC"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10.45</w:t>
            </w:r>
          </w:p>
        </w:tc>
        <w:tc>
          <w:tcPr>
            <w:tcW w:w="885" w:type="dxa"/>
            <w:tcBorders>
              <w:bottom w:val="single" w:sz="4" w:space="0" w:color="auto"/>
            </w:tcBorders>
            <w:shd w:val="clear" w:color="auto" w:fill="auto"/>
            <w:vAlign w:val="bottom"/>
          </w:tcPr>
          <w:p w14:paraId="648A08D4" w14:textId="6E761F4B"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(6.90)</w:t>
            </w:r>
          </w:p>
        </w:tc>
        <w:tc>
          <w:tcPr>
            <w:tcW w:w="885" w:type="dxa"/>
            <w:tcBorders>
              <w:bottom w:val="single" w:sz="4" w:space="0" w:color="auto"/>
            </w:tcBorders>
            <w:shd w:val="clear" w:color="auto" w:fill="auto"/>
            <w:vAlign w:val="bottom"/>
          </w:tcPr>
          <w:p w14:paraId="1E8193AB" w14:textId="5410E9C2"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8.52</w:t>
            </w:r>
          </w:p>
        </w:tc>
        <w:tc>
          <w:tcPr>
            <w:tcW w:w="885" w:type="dxa"/>
            <w:tcBorders>
              <w:bottom w:val="single" w:sz="4" w:space="0" w:color="auto"/>
            </w:tcBorders>
            <w:shd w:val="clear" w:color="auto" w:fill="auto"/>
            <w:vAlign w:val="bottom"/>
          </w:tcPr>
          <w:p w14:paraId="6C0ADB1D" w14:textId="467B5E56"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(6.79)</w:t>
            </w:r>
          </w:p>
        </w:tc>
        <w:tc>
          <w:tcPr>
            <w:tcW w:w="885" w:type="dxa"/>
            <w:tcBorders>
              <w:bottom w:val="single" w:sz="4" w:space="0" w:color="auto"/>
            </w:tcBorders>
            <w:shd w:val="clear" w:color="auto" w:fill="auto"/>
            <w:vAlign w:val="bottom"/>
          </w:tcPr>
          <w:p w14:paraId="7784D920" w14:textId="341437A8"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6.70</w:t>
            </w:r>
          </w:p>
        </w:tc>
        <w:tc>
          <w:tcPr>
            <w:tcW w:w="885" w:type="dxa"/>
            <w:tcBorders>
              <w:bottom w:val="single" w:sz="4" w:space="0" w:color="auto"/>
            </w:tcBorders>
            <w:shd w:val="clear" w:color="auto" w:fill="auto"/>
            <w:vAlign w:val="bottom"/>
          </w:tcPr>
          <w:p w14:paraId="3E8A888D" w14:textId="5702E62A"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(13.65)</w:t>
            </w:r>
          </w:p>
        </w:tc>
        <w:tc>
          <w:tcPr>
            <w:tcW w:w="885" w:type="dxa"/>
            <w:tcBorders>
              <w:bottom w:val="single" w:sz="4" w:space="0" w:color="auto"/>
            </w:tcBorders>
            <w:shd w:val="clear" w:color="auto" w:fill="auto"/>
            <w:vAlign w:val="bottom"/>
          </w:tcPr>
          <w:p w14:paraId="63A560AA" w14:textId="0668E281"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7.12</w:t>
            </w:r>
          </w:p>
        </w:tc>
        <w:tc>
          <w:tcPr>
            <w:tcW w:w="885" w:type="dxa"/>
            <w:tcBorders>
              <w:bottom w:val="single" w:sz="4" w:space="0" w:color="auto"/>
            </w:tcBorders>
            <w:shd w:val="clear" w:color="auto" w:fill="auto"/>
            <w:vAlign w:val="bottom"/>
          </w:tcPr>
          <w:p w14:paraId="5A7A329F" w14:textId="141072F9"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(12.16)</w:t>
            </w:r>
          </w:p>
        </w:tc>
      </w:tr>
      <w:tr w:rsidR="00772DC3" w:rsidRPr="00772DC3" w14:paraId="495240A2" w14:textId="77777777" w:rsidTr="001A440A">
        <w:tc>
          <w:tcPr>
            <w:tcW w:w="810" w:type="dxa"/>
            <w:vMerge w:val="restart"/>
            <w:tcBorders>
              <w:top w:val="single" w:sz="4" w:space="0" w:color="auto"/>
            </w:tcBorders>
            <w:shd w:val="clear" w:color="auto" w:fill="auto"/>
            <w:vAlign w:val="center"/>
          </w:tcPr>
          <w:p w14:paraId="13FC902C"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30-39</w:t>
            </w:r>
          </w:p>
        </w:tc>
        <w:tc>
          <w:tcPr>
            <w:tcW w:w="1620" w:type="dxa"/>
            <w:tcBorders>
              <w:top w:val="single" w:sz="4" w:space="0" w:color="auto"/>
            </w:tcBorders>
            <w:shd w:val="clear" w:color="auto" w:fill="auto"/>
            <w:vAlign w:val="bottom"/>
          </w:tcPr>
          <w:p w14:paraId="5B33A6C6"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Underweight</w:t>
            </w:r>
          </w:p>
        </w:tc>
        <w:tc>
          <w:tcPr>
            <w:tcW w:w="885" w:type="dxa"/>
            <w:tcBorders>
              <w:top w:val="single" w:sz="4" w:space="0" w:color="auto"/>
            </w:tcBorders>
            <w:shd w:val="clear" w:color="auto" w:fill="auto"/>
            <w:vAlign w:val="bottom"/>
          </w:tcPr>
          <w:p w14:paraId="6791DC02" w14:textId="7CEC35BD"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5.01</w:t>
            </w:r>
          </w:p>
        </w:tc>
        <w:tc>
          <w:tcPr>
            <w:tcW w:w="885" w:type="dxa"/>
            <w:tcBorders>
              <w:top w:val="single" w:sz="4" w:space="0" w:color="auto"/>
            </w:tcBorders>
            <w:shd w:val="clear" w:color="auto" w:fill="auto"/>
            <w:vAlign w:val="bottom"/>
          </w:tcPr>
          <w:p w14:paraId="61B23003" w14:textId="6E11DD6E"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(5.23)</w:t>
            </w:r>
          </w:p>
        </w:tc>
        <w:tc>
          <w:tcPr>
            <w:tcW w:w="885" w:type="dxa"/>
            <w:tcBorders>
              <w:top w:val="single" w:sz="4" w:space="0" w:color="auto"/>
            </w:tcBorders>
            <w:shd w:val="clear" w:color="auto" w:fill="auto"/>
            <w:vAlign w:val="bottom"/>
          </w:tcPr>
          <w:p w14:paraId="0BE8C387" w14:textId="1B83BE9C"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4.74</w:t>
            </w:r>
          </w:p>
        </w:tc>
        <w:tc>
          <w:tcPr>
            <w:tcW w:w="885" w:type="dxa"/>
            <w:tcBorders>
              <w:top w:val="single" w:sz="4" w:space="0" w:color="auto"/>
            </w:tcBorders>
            <w:shd w:val="clear" w:color="auto" w:fill="auto"/>
            <w:vAlign w:val="bottom"/>
          </w:tcPr>
          <w:p w14:paraId="7BA1BCC0" w14:textId="1BDF0C17"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(5.13)</w:t>
            </w:r>
          </w:p>
        </w:tc>
        <w:tc>
          <w:tcPr>
            <w:tcW w:w="885" w:type="dxa"/>
            <w:tcBorders>
              <w:top w:val="single" w:sz="4" w:space="0" w:color="auto"/>
            </w:tcBorders>
            <w:shd w:val="clear" w:color="auto" w:fill="auto"/>
            <w:vAlign w:val="bottom"/>
          </w:tcPr>
          <w:p w14:paraId="06D30020" w14:textId="2F9CAEF2"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w:t>
            </w:r>
          </w:p>
        </w:tc>
        <w:tc>
          <w:tcPr>
            <w:tcW w:w="885" w:type="dxa"/>
            <w:tcBorders>
              <w:top w:val="single" w:sz="4" w:space="0" w:color="auto"/>
            </w:tcBorders>
            <w:shd w:val="clear" w:color="auto" w:fill="auto"/>
            <w:vAlign w:val="bottom"/>
          </w:tcPr>
          <w:p w14:paraId="67B86E2A" w14:textId="27623DEF"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w:t>
            </w:r>
          </w:p>
        </w:tc>
        <w:tc>
          <w:tcPr>
            <w:tcW w:w="885" w:type="dxa"/>
            <w:tcBorders>
              <w:top w:val="single" w:sz="4" w:space="0" w:color="auto"/>
            </w:tcBorders>
            <w:shd w:val="clear" w:color="auto" w:fill="auto"/>
            <w:vAlign w:val="bottom"/>
          </w:tcPr>
          <w:p w14:paraId="29673759" w14:textId="11906327"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6.55</w:t>
            </w:r>
          </w:p>
        </w:tc>
        <w:tc>
          <w:tcPr>
            <w:tcW w:w="885" w:type="dxa"/>
            <w:tcBorders>
              <w:top w:val="single" w:sz="4" w:space="0" w:color="auto"/>
            </w:tcBorders>
            <w:shd w:val="clear" w:color="auto" w:fill="auto"/>
            <w:vAlign w:val="bottom"/>
          </w:tcPr>
          <w:p w14:paraId="77C30EFF" w14:textId="05DED8E5"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(8.14)</w:t>
            </w:r>
          </w:p>
        </w:tc>
        <w:tc>
          <w:tcPr>
            <w:tcW w:w="885" w:type="dxa"/>
            <w:tcBorders>
              <w:top w:val="single" w:sz="4" w:space="0" w:color="auto"/>
            </w:tcBorders>
            <w:shd w:val="clear" w:color="auto" w:fill="auto"/>
            <w:vAlign w:val="bottom"/>
          </w:tcPr>
          <w:p w14:paraId="11233949" w14:textId="1F13B122"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w:t>
            </w:r>
          </w:p>
        </w:tc>
        <w:tc>
          <w:tcPr>
            <w:tcW w:w="885" w:type="dxa"/>
            <w:tcBorders>
              <w:top w:val="single" w:sz="4" w:space="0" w:color="auto"/>
            </w:tcBorders>
            <w:shd w:val="clear" w:color="auto" w:fill="auto"/>
            <w:vAlign w:val="bottom"/>
          </w:tcPr>
          <w:p w14:paraId="0F5967AF" w14:textId="14FDB236"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w:t>
            </w:r>
          </w:p>
        </w:tc>
        <w:tc>
          <w:tcPr>
            <w:tcW w:w="885" w:type="dxa"/>
            <w:tcBorders>
              <w:top w:val="single" w:sz="4" w:space="0" w:color="auto"/>
            </w:tcBorders>
            <w:shd w:val="clear" w:color="auto" w:fill="auto"/>
            <w:vAlign w:val="bottom"/>
          </w:tcPr>
          <w:p w14:paraId="73EB66F5" w14:textId="76DF3896"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w:t>
            </w:r>
          </w:p>
        </w:tc>
        <w:tc>
          <w:tcPr>
            <w:tcW w:w="885" w:type="dxa"/>
            <w:tcBorders>
              <w:top w:val="single" w:sz="4" w:space="0" w:color="auto"/>
            </w:tcBorders>
            <w:shd w:val="clear" w:color="auto" w:fill="auto"/>
            <w:vAlign w:val="bottom"/>
          </w:tcPr>
          <w:p w14:paraId="28D9C2A9" w14:textId="234099BE"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w:t>
            </w:r>
          </w:p>
        </w:tc>
      </w:tr>
      <w:tr w:rsidR="00772DC3" w:rsidRPr="00772DC3" w14:paraId="5335B7EF" w14:textId="77777777" w:rsidTr="001A440A">
        <w:tc>
          <w:tcPr>
            <w:tcW w:w="810" w:type="dxa"/>
            <w:vMerge/>
            <w:shd w:val="clear" w:color="auto" w:fill="auto"/>
            <w:vAlign w:val="center"/>
          </w:tcPr>
          <w:p w14:paraId="7386579F" w14:textId="77777777" w:rsidR="007D414F" w:rsidRPr="00772DC3" w:rsidRDefault="007D414F" w:rsidP="00520B90">
            <w:pPr>
              <w:spacing w:after="0" w:line="240" w:lineRule="auto"/>
              <w:rPr>
                <w:rFonts w:ascii="Arial" w:hAnsi="Arial" w:cs="Arial"/>
                <w:b/>
                <w:bCs/>
                <w:sz w:val="20"/>
                <w:szCs w:val="20"/>
              </w:rPr>
            </w:pPr>
          </w:p>
        </w:tc>
        <w:tc>
          <w:tcPr>
            <w:tcW w:w="1620" w:type="dxa"/>
            <w:shd w:val="clear" w:color="auto" w:fill="auto"/>
            <w:vAlign w:val="bottom"/>
          </w:tcPr>
          <w:p w14:paraId="03DC67A0"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Normal-weight</w:t>
            </w:r>
          </w:p>
        </w:tc>
        <w:tc>
          <w:tcPr>
            <w:tcW w:w="885" w:type="dxa"/>
            <w:shd w:val="clear" w:color="auto" w:fill="auto"/>
            <w:vAlign w:val="bottom"/>
          </w:tcPr>
          <w:p w14:paraId="39801827" w14:textId="7462DE5F"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4.82</w:t>
            </w:r>
          </w:p>
        </w:tc>
        <w:tc>
          <w:tcPr>
            <w:tcW w:w="885" w:type="dxa"/>
            <w:shd w:val="clear" w:color="auto" w:fill="auto"/>
            <w:vAlign w:val="bottom"/>
          </w:tcPr>
          <w:p w14:paraId="022B5E66" w14:textId="5083DA7E"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(3.35)</w:t>
            </w:r>
          </w:p>
        </w:tc>
        <w:tc>
          <w:tcPr>
            <w:tcW w:w="885" w:type="dxa"/>
            <w:shd w:val="clear" w:color="auto" w:fill="auto"/>
            <w:vAlign w:val="bottom"/>
          </w:tcPr>
          <w:p w14:paraId="54D11471" w14:textId="7F44E631"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4.25</w:t>
            </w:r>
          </w:p>
        </w:tc>
        <w:tc>
          <w:tcPr>
            <w:tcW w:w="885" w:type="dxa"/>
            <w:shd w:val="clear" w:color="auto" w:fill="auto"/>
            <w:vAlign w:val="bottom"/>
          </w:tcPr>
          <w:p w14:paraId="740A2564" w14:textId="56DF9B28"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(3.21)</w:t>
            </w:r>
          </w:p>
        </w:tc>
        <w:tc>
          <w:tcPr>
            <w:tcW w:w="885" w:type="dxa"/>
            <w:shd w:val="clear" w:color="auto" w:fill="auto"/>
            <w:vAlign w:val="bottom"/>
          </w:tcPr>
          <w:p w14:paraId="44496537" w14:textId="5A173551"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4.98</w:t>
            </w:r>
          </w:p>
        </w:tc>
        <w:tc>
          <w:tcPr>
            <w:tcW w:w="885" w:type="dxa"/>
            <w:shd w:val="clear" w:color="auto" w:fill="auto"/>
            <w:vAlign w:val="bottom"/>
          </w:tcPr>
          <w:p w14:paraId="4EBCBA6F" w14:textId="1AD841E8"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(3.64)</w:t>
            </w:r>
          </w:p>
        </w:tc>
        <w:tc>
          <w:tcPr>
            <w:tcW w:w="885" w:type="dxa"/>
            <w:shd w:val="clear" w:color="auto" w:fill="auto"/>
            <w:vAlign w:val="bottom"/>
          </w:tcPr>
          <w:p w14:paraId="39490ACB" w14:textId="119CADAE"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4.32</w:t>
            </w:r>
          </w:p>
        </w:tc>
        <w:tc>
          <w:tcPr>
            <w:tcW w:w="885" w:type="dxa"/>
            <w:shd w:val="clear" w:color="auto" w:fill="auto"/>
            <w:vAlign w:val="bottom"/>
          </w:tcPr>
          <w:p w14:paraId="422FD8C0" w14:textId="51337FE3"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(3.27)</w:t>
            </w:r>
          </w:p>
        </w:tc>
        <w:tc>
          <w:tcPr>
            <w:tcW w:w="885" w:type="dxa"/>
            <w:shd w:val="clear" w:color="auto" w:fill="auto"/>
            <w:vAlign w:val="bottom"/>
          </w:tcPr>
          <w:p w14:paraId="409B10C5" w14:textId="4E9FBA9D"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4.43</w:t>
            </w:r>
          </w:p>
        </w:tc>
        <w:tc>
          <w:tcPr>
            <w:tcW w:w="885" w:type="dxa"/>
            <w:shd w:val="clear" w:color="auto" w:fill="auto"/>
            <w:vAlign w:val="bottom"/>
          </w:tcPr>
          <w:p w14:paraId="17DF394C" w14:textId="57E53443"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(3.91)</w:t>
            </w:r>
          </w:p>
        </w:tc>
        <w:tc>
          <w:tcPr>
            <w:tcW w:w="885" w:type="dxa"/>
            <w:shd w:val="clear" w:color="auto" w:fill="auto"/>
            <w:vAlign w:val="bottom"/>
          </w:tcPr>
          <w:p w14:paraId="69A5E961" w14:textId="2AF2BB01"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4.09</w:t>
            </w:r>
          </w:p>
        </w:tc>
        <w:tc>
          <w:tcPr>
            <w:tcW w:w="885" w:type="dxa"/>
            <w:shd w:val="clear" w:color="auto" w:fill="auto"/>
            <w:vAlign w:val="bottom"/>
          </w:tcPr>
          <w:p w14:paraId="1CF7271A" w14:textId="5E485FD2"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(3.68)</w:t>
            </w:r>
          </w:p>
        </w:tc>
      </w:tr>
      <w:tr w:rsidR="00772DC3" w:rsidRPr="00772DC3" w14:paraId="52425A68" w14:textId="77777777" w:rsidTr="001A440A">
        <w:tc>
          <w:tcPr>
            <w:tcW w:w="810" w:type="dxa"/>
            <w:vMerge/>
            <w:shd w:val="clear" w:color="auto" w:fill="auto"/>
            <w:vAlign w:val="center"/>
          </w:tcPr>
          <w:p w14:paraId="4EDE3DCA" w14:textId="77777777" w:rsidR="007D414F" w:rsidRPr="00772DC3" w:rsidRDefault="007D414F" w:rsidP="00520B90">
            <w:pPr>
              <w:spacing w:after="0" w:line="240" w:lineRule="auto"/>
              <w:rPr>
                <w:rFonts w:ascii="Arial" w:hAnsi="Arial" w:cs="Arial"/>
                <w:b/>
                <w:bCs/>
                <w:sz w:val="20"/>
                <w:szCs w:val="20"/>
              </w:rPr>
            </w:pPr>
          </w:p>
        </w:tc>
        <w:tc>
          <w:tcPr>
            <w:tcW w:w="1620" w:type="dxa"/>
            <w:shd w:val="clear" w:color="auto" w:fill="auto"/>
            <w:vAlign w:val="bottom"/>
          </w:tcPr>
          <w:p w14:paraId="3EF552CA"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Overweight</w:t>
            </w:r>
          </w:p>
        </w:tc>
        <w:tc>
          <w:tcPr>
            <w:tcW w:w="885" w:type="dxa"/>
            <w:shd w:val="clear" w:color="auto" w:fill="auto"/>
            <w:vAlign w:val="bottom"/>
          </w:tcPr>
          <w:p w14:paraId="6475D224" w14:textId="4DA7D2CB"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4.46</w:t>
            </w:r>
          </w:p>
        </w:tc>
        <w:tc>
          <w:tcPr>
            <w:tcW w:w="885" w:type="dxa"/>
            <w:shd w:val="clear" w:color="auto" w:fill="auto"/>
            <w:vAlign w:val="bottom"/>
          </w:tcPr>
          <w:p w14:paraId="170BA937" w14:textId="6D61F255"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(3.10)</w:t>
            </w:r>
          </w:p>
        </w:tc>
        <w:tc>
          <w:tcPr>
            <w:tcW w:w="885" w:type="dxa"/>
            <w:shd w:val="clear" w:color="auto" w:fill="auto"/>
            <w:vAlign w:val="bottom"/>
          </w:tcPr>
          <w:p w14:paraId="3567594E" w14:textId="73F29322"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3.86</w:t>
            </w:r>
          </w:p>
        </w:tc>
        <w:tc>
          <w:tcPr>
            <w:tcW w:w="885" w:type="dxa"/>
            <w:shd w:val="clear" w:color="auto" w:fill="auto"/>
            <w:vAlign w:val="bottom"/>
          </w:tcPr>
          <w:p w14:paraId="58D9D343" w14:textId="5B502E56"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(3.10)</w:t>
            </w:r>
          </w:p>
        </w:tc>
        <w:tc>
          <w:tcPr>
            <w:tcW w:w="885" w:type="dxa"/>
            <w:shd w:val="clear" w:color="auto" w:fill="auto"/>
            <w:vAlign w:val="bottom"/>
          </w:tcPr>
          <w:p w14:paraId="378A8795" w14:textId="6D3E5C89"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5.25</w:t>
            </w:r>
          </w:p>
        </w:tc>
        <w:tc>
          <w:tcPr>
            <w:tcW w:w="885" w:type="dxa"/>
            <w:shd w:val="clear" w:color="auto" w:fill="auto"/>
            <w:vAlign w:val="bottom"/>
          </w:tcPr>
          <w:p w14:paraId="58803B97" w14:textId="75651D12"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(3.61)</w:t>
            </w:r>
          </w:p>
        </w:tc>
        <w:tc>
          <w:tcPr>
            <w:tcW w:w="885" w:type="dxa"/>
            <w:shd w:val="clear" w:color="auto" w:fill="auto"/>
            <w:vAlign w:val="bottom"/>
          </w:tcPr>
          <w:p w14:paraId="4A7AEF3D" w14:textId="61302D1A"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4.29</w:t>
            </w:r>
          </w:p>
        </w:tc>
        <w:tc>
          <w:tcPr>
            <w:tcW w:w="885" w:type="dxa"/>
            <w:shd w:val="clear" w:color="auto" w:fill="auto"/>
            <w:vAlign w:val="bottom"/>
          </w:tcPr>
          <w:p w14:paraId="6938D9C3" w14:textId="3FBE183B"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(3.22)</w:t>
            </w:r>
          </w:p>
        </w:tc>
        <w:tc>
          <w:tcPr>
            <w:tcW w:w="885" w:type="dxa"/>
            <w:shd w:val="clear" w:color="auto" w:fill="auto"/>
            <w:vAlign w:val="bottom"/>
          </w:tcPr>
          <w:p w14:paraId="45070F8A" w14:textId="60319314"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4.55</w:t>
            </w:r>
          </w:p>
        </w:tc>
        <w:tc>
          <w:tcPr>
            <w:tcW w:w="885" w:type="dxa"/>
            <w:shd w:val="clear" w:color="auto" w:fill="auto"/>
            <w:vAlign w:val="bottom"/>
          </w:tcPr>
          <w:p w14:paraId="3AEC0B15" w14:textId="0F12CB8E"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(3.76)</w:t>
            </w:r>
          </w:p>
        </w:tc>
        <w:tc>
          <w:tcPr>
            <w:tcW w:w="885" w:type="dxa"/>
            <w:shd w:val="clear" w:color="auto" w:fill="auto"/>
            <w:vAlign w:val="bottom"/>
          </w:tcPr>
          <w:p w14:paraId="0C71F854" w14:textId="5FB3BC20"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4.13</w:t>
            </w:r>
          </w:p>
        </w:tc>
        <w:tc>
          <w:tcPr>
            <w:tcW w:w="885" w:type="dxa"/>
            <w:shd w:val="clear" w:color="auto" w:fill="auto"/>
            <w:vAlign w:val="bottom"/>
          </w:tcPr>
          <w:p w14:paraId="0B505DE0" w14:textId="1990D521"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(3.57)</w:t>
            </w:r>
          </w:p>
        </w:tc>
      </w:tr>
      <w:tr w:rsidR="00772DC3" w:rsidRPr="00772DC3" w14:paraId="0249FFFF" w14:textId="77777777" w:rsidTr="001A440A">
        <w:tc>
          <w:tcPr>
            <w:tcW w:w="810" w:type="dxa"/>
            <w:vMerge/>
            <w:shd w:val="clear" w:color="auto" w:fill="auto"/>
            <w:vAlign w:val="center"/>
          </w:tcPr>
          <w:p w14:paraId="56933BD8" w14:textId="77777777" w:rsidR="007D414F" w:rsidRPr="00772DC3" w:rsidRDefault="007D414F" w:rsidP="00520B90">
            <w:pPr>
              <w:spacing w:after="0" w:line="240" w:lineRule="auto"/>
              <w:rPr>
                <w:rFonts w:ascii="Arial" w:hAnsi="Arial" w:cs="Arial"/>
                <w:sz w:val="20"/>
                <w:szCs w:val="20"/>
              </w:rPr>
            </w:pPr>
          </w:p>
        </w:tc>
        <w:tc>
          <w:tcPr>
            <w:tcW w:w="1620" w:type="dxa"/>
            <w:shd w:val="clear" w:color="auto" w:fill="auto"/>
            <w:vAlign w:val="bottom"/>
          </w:tcPr>
          <w:p w14:paraId="696BB52B"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Class I obese</w:t>
            </w:r>
          </w:p>
        </w:tc>
        <w:tc>
          <w:tcPr>
            <w:tcW w:w="885" w:type="dxa"/>
            <w:shd w:val="clear" w:color="auto" w:fill="auto"/>
            <w:vAlign w:val="bottom"/>
          </w:tcPr>
          <w:p w14:paraId="64121B72" w14:textId="17F1F82E"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4.68</w:t>
            </w:r>
          </w:p>
        </w:tc>
        <w:tc>
          <w:tcPr>
            <w:tcW w:w="885" w:type="dxa"/>
            <w:shd w:val="clear" w:color="auto" w:fill="auto"/>
            <w:vAlign w:val="bottom"/>
          </w:tcPr>
          <w:p w14:paraId="25B3C2AD" w14:textId="619A898F"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(3.10)</w:t>
            </w:r>
          </w:p>
        </w:tc>
        <w:tc>
          <w:tcPr>
            <w:tcW w:w="885" w:type="dxa"/>
            <w:shd w:val="clear" w:color="auto" w:fill="auto"/>
            <w:vAlign w:val="bottom"/>
          </w:tcPr>
          <w:p w14:paraId="7C402DA7" w14:textId="56316C71"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3.97</w:t>
            </w:r>
          </w:p>
        </w:tc>
        <w:tc>
          <w:tcPr>
            <w:tcW w:w="885" w:type="dxa"/>
            <w:shd w:val="clear" w:color="auto" w:fill="auto"/>
            <w:vAlign w:val="bottom"/>
          </w:tcPr>
          <w:p w14:paraId="45245275" w14:textId="2E0E8D28"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(3.11)</w:t>
            </w:r>
          </w:p>
        </w:tc>
        <w:tc>
          <w:tcPr>
            <w:tcW w:w="885" w:type="dxa"/>
            <w:shd w:val="clear" w:color="auto" w:fill="auto"/>
            <w:vAlign w:val="bottom"/>
          </w:tcPr>
          <w:p w14:paraId="1D7C36D6" w14:textId="1D79D92B"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5.12</w:t>
            </w:r>
          </w:p>
        </w:tc>
        <w:tc>
          <w:tcPr>
            <w:tcW w:w="885" w:type="dxa"/>
            <w:shd w:val="clear" w:color="auto" w:fill="auto"/>
            <w:vAlign w:val="bottom"/>
          </w:tcPr>
          <w:p w14:paraId="41506B89" w14:textId="431939CB"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(3.49)</w:t>
            </w:r>
          </w:p>
        </w:tc>
        <w:tc>
          <w:tcPr>
            <w:tcW w:w="885" w:type="dxa"/>
            <w:shd w:val="clear" w:color="auto" w:fill="auto"/>
            <w:vAlign w:val="bottom"/>
          </w:tcPr>
          <w:p w14:paraId="453A3EA9" w14:textId="4A747678"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4.68</w:t>
            </w:r>
          </w:p>
        </w:tc>
        <w:tc>
          <w:tcPr>
            <w:tcW w:w="885" w:type="dxa"/>
            <w:shd w:val="clear" w:color="auto" w:fill="auto"/>
            <w:vAlign w:val="bottom"/>
          </w:tcPr>
          <w:p w14:paraId="6682B5B4" w14:textId="7AB4776E"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(3.45)</w:t>
            </w:r>
          </w:p>
        </w:tc>
        <w:tc>
          <w:tcPr>
            <w:tcW w:w="885" w:type="dxa"/>
            <w:shd w:val="clear" w:color="auto" w:fill="auto"/>
            <w:vAlign w:val="bottom"/>
          </w:tcPr>
          <w:p w14:paraId="3F81B234" w14:textId="023E695B"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4.56</w:t>
            </w:r>
          </w:p>
        </w:tc>
        <w:tc>
          <w:tcPr>
            <w:tcW w:w="885" w:type="dxa"/>
            <w:shd w:val="clear" w:color="auto" w:fill="auto"/>
            <w:vAlign w:val="bottom"/>
          </w:tcPr>
          <w:p w14:paraId="6D9E395F" w14:textId="5F17B890"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(4.28)</w:t>
            </w:r>
          </w:p>
        </w:tc>
        <w:tc>
          <w:tcPr>
            <w:tcW w:w="885" w:type="dxa"/>
            <w:shd w:val="clear" w:color="auto" w:fill="auto"/>
            <w:vAlign w:val="bottom"/>
          </w:tcPr>
          <w:p w14:paraId="6A0BF276" w14:textId="3B1AEA76"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4.03</w:t>
            </w:r>
          </w:p>
        </w:tc>
        <w:tc>
          <w:tcPr>
            <w:tcW w:w="885" w:type="dxa"/>
            <w:shd w:val="clear" w:color="auto" w:fill="auto"/>
            <w:vAlign w:val="bottom"/>
          </w:tcPr>
          <w:p w14:paraId="676189EF" w14:textId="644D24A9"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(3.76)</w:t>
            </w:r>
          </w:p>
        </w:tc>
      </w:tr>
      <w:tr w:rsidR="00772DC3" w:rsidRPr="00772DC3" w14:paraId="3F0D44CB" w14:textId="77777777" w:rsidTr="001A440A">
        <w:tc>
          <w:tcPr>
            <w:tcW w:w="810" w:type="dxa"/>
            <w:vMerge/>
            <w:shd w:val="clear" w:color="auto" w:fill="auto"/>
            <w:vAlign w:val="center"/>
          </w:tcPr>
          <w:p w14:paraId="6BEE93DB" w14:textId="77777777" w:rsidR="007D414F" w:rsidRPr="00772DC3" w:rsidRDefault="007D414F" w:rsidP="00520B90">
            <w:pPr>
              <w:spacing w:after="0" w:line="240" w:lineRule="auto"/>
              <w:rPr>
                <w:rFonts w:ascii="Arial" w:hAnsi="Arial" w:cs="Arial"/>
                <w:sz w:val="20"/>
                <w:szCs w:val="20"/>
              </w:rPr>
            </w:pPr>
          </w:p>
        </w:tc>
        <w:tc>
          <w:tcPr>
            <w:tcW w:w="1620" w:type="dxa"/>
            <w:shd w:val="clear" w:color="auto" w:fill="auto"/>
            <w:vAlign w:val="bottom"/>
          </w:tcPr>
          <w:p w14:paraId="3AAB1792"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Class II obese</w:t>
            </w:r>
          </w:p>
        </w:tc>
        <w:tc>
          <w:tcPr>
            <w:tcW w:w="885" w:type="dxa"/>
            <w:shd w:val="clear" w:color="auto" w:fill="auto"/>
            <w:vAlign w:val="bottom"/>
          </w:tcPr>
          <w:p w14:paraId="50B412E1" w14:textId="097D8E23"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5.36</w:t>
            </w:r>
          </w:p>
        </w:tc>
        <w:tc>
          <w:tcPr>
            <w:tcW w:w="885" w:type="dxa"/>
            <w:shd w:val="clear" w:color="auto" w:fill="auto"/>
            <w:vAlign w:val="bottom"/>
          </w:tcPr>
          <w:p w14:paraId="27452F96" w14:textId="009C1556"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(3.54)</w:t>
            </w:r>
          </w:p>
        </w:tc>
        <w:tc>
          <w:tcPr>
            <w:tcW w:w="885" w:type="dxa"/>
            <w:shd w:val="clear" w:color="auto" w:fill="auto"/>
            <w:vAlign w:val="bottom"/>
          </w:tcPr>
          <w:p w14:paraId="243F4BE9" w14:textId="33BE5CA7"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4.44</w:t>
            </w:r>
          </w:p>
        </w:tc>
        <w:tc>
          <w:tcPr>
            <w:tcW w:w="885" w:type="dxa"/>
            <w:shd w:val="clear" w:color="auto" w:fill="auto"/>
            <w:vAlign w:val="bottom"/>
          </w:tcPr>
          <w:p w14:paraId="2B4FE8E3" w14:textId="7F4A114B"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(3.28)</w:t>
            </w:r>
          </w:p>
        </w:tc>
        <w:tc>
          <w:tcPr>
            <w:tcW w:w="885" w:type="dxa"/>
            <w:shd w:val="clear" w:color="auto" w:fill="auto"/>
            <w:vAlign w:val="bottom"/>
          </w:tcPr>
          <w:p w14:paraId="33A60BA1" w14:textId="63C19D33"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5.58</w:t>
            </w:r>
          </w:p>
        </w:tc>
        <w:tc>
          <w:tcPr>
            <w:tcW w:w="885" w:type="dxa"/>
            <w:shd w:val="clear" w:color="auto" w:fill="auto"/>
            <w:vAlign w:val="bottom"/>
          </w:tcPr>
          <w:p w14:paraId="0418FE0D" w14:textId="39CAFD22"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(4.16)</w:t>
            </w:r>
          </w:p>
        </w:tc>
        <w:tc>
          <w:tcPr>
            <w:tcW w:w="885" w:type="dxa"/>
            <w:shd w:val="clear" w:color="auto" w:fill="auto"/>
            <w:vAlign w:val="bottom"/>
          </w:tcPr>
          <w:p w14:paraId="4DD6F50A" w14:textId="68161A4E"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4.81</w:t>
            </w:r>
          </w:p>
        </w:tc>
        <w:tc>
          <w:tcPr>
            <w:tcW w:w="885" w:type="dxa"/>
            <w:shd w:val="clear" w:color="auto" w:fill="auto"/>
            <w:vAlign w:val="bottom"/>
          </w:tcPr>
          <w:p w14:paraId="4A8362F0" w14:textId="7856BBA8"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(3.41)</w:t>
            </w:r>
          </w:p>
        </w:tc>
        <w:tc>
          <w:tcPr>
            <w:tcW w:w="885" w:type="dxa"/>
            <w:shd w:val="clear" w:color="auto" w:fill="auto"/>
            <w:vAlign w:val="bottom"/>
          </w:tcPr>
          <w:p w14:paraId="2D777704" w14:textId="0848390C"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4.84</w:t>
            </w:r>
          </w:p>
        </w:tc>
        <w:tc>
          <w:tcPr>
            <w:tcW w:w="885" w:type="dxa"/>
            <w:shd w:val="clear" w:color="auto" w:fill="auto"/>
            <w:vAlign w:val="bottom"/>
          </w:tcPr>
          <w:p w14:paraId="5B1DA885" w14:textId="2C104C13"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(4.68)</w:t>
            </w:r>
          </w:p>
        </w:tc>
        <w:tc>
          <w:tcPr>
            <w:tcW w:w="885" w:type="dxa"/>
            <w:shd w:val="clear" w:color="auto" w:fill="auto"/>
            <w:vAlign w:val="bottom"/>
          </w:tcPr>
          <w:p w14:paraId="1BD6EEE1" w14:textId="52723DA1"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4.02</w:t>
            </w:r>
          </w:p>
        </w:tc>
        <w:tc>
          <w:tcPr>
            <w:tcW w:w="885" w:type="dxa"/>
            <w:shd w:val="clear" w:color="auto" w:fill="auto"/>
            <w:vAlign w:val="bottom"/>
          </w:tcPr>
          <w:p w14:paraId="1F96EB2F" w14:textId="7E8440C8"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(4.13)</w:t>
            </w:r>
          </w:p>
        </w:tc>
      </w:tr>
      <w:tr w:rsidR="00772DC3" w:rsidRPr="00772DC3" w14:paraId="18C3694D" w14:textId="77777777" w:rsidTr="001A440A">
        <w:tc>
          <w:tcPr>
            <w:tcW w:w="810" w:type="dxa"/>
            <w:vMerge/>
            <w:tcBorders>
              <w:bottom w:val="single" w:sz="4" w:space="0" w:color="auto"/>
            </w:tcBorders>
            <w:shd w:val="clear" w:color="auto" w:fill="auto"/>
            <w:vAlign w:val="center"/>
          </w:tcPr>
          <w:p w14:paraId="7B14F17D" w14:textId="77777777" w:rsidR="007D414F" w:rsidRPr="00772DC3" w:rsidRDefault="007D414F" w:rsidP="00520B90">
            <w:pPr>
              <w:spacing w:after="0" w:line="240" w:lineRule="auto"/>
              <w:rPr>
                <w:rFonts w:ascii="Arial" w:hAnsi="Arial" w:cs="Arial"/>
                <w:sz w:val="20"/>
                <w:szCs w:val="20"/>
              </w:rPr>
            </w:pPr>
          </w:p>
        </w:tc>
        <w:tc>
          <w:tcPr>
            <w:tcW w:w="1620" w:type="dxa"/>
            <w:tcBorders>
              <w:bottom w:val="single" w:sz="4" w:space="0" w:color="auto"/>
            </w:tcBorders>
            <w:shd w:val="clear" w:color="auto" w:fill="auto"/>
            <w:vAlign w:val="bottom"/>
          </w:tcPr>
          <w:p w14:paraId="6D814F21"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Class III obese</w:t>
            </w:r>
          </w:p>
        </w:tc>
        <w:tc>
          <w:tcPr>
            <w:tcW w:w="885" w:type="dxa"/>
            <w:tcBorders>
              <w:bottom w:val="single" w:sz="4" w:space="0" w:color="auto"/>
            </w:tcBorders>
            <w:shd w:val="clear" w:color="auto" w:fill="auto"/>
            <w:vAlign w:val="bottom"/>
          </w:tcPr>
          <w:p w14:paraId="14C5959C" w14:textId="730E8524"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5.55</w:t>
            </w:r>
          </w:p>
        </w:tc>
        <w:tc>
          <w:tcPr>
            <w:tcW w:w="885" w:type="dxa"/>
            <w:tcBorders>
              <w:bottom w:val="single" w:sz="4" w:space="0" w:color="auto"/>
            </w:tcBorders>
            <w:shd w:val="clear" w:color="auto" w:fill="auto"/>
            <w:vAlign w:val="bottom"/>
          </w:tcPr>
          <w:p w14:paraId="7B093572" w14:textId="7EEB244F"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(3.66)</w:t>
            </w:r>
          </w:p>
        </w:tc>
        <w:tc>
          <w:tcPr>
            <w:tcW w:w="885" w:type="dxa"/>
            <w:tcBorders>
              <w:bottom w:val="single" w:sz="4" w:space="0" w:color="auto"/>
            </w:tcBorders>
            <w:shd w:val="clear" w:color="auto" w:fill="auto"/>
            <w:vAlign w:val="bottom"/>
          </w:tcPr>
          <w:p w14:paraId="2B5443F6" w14:textId="729B79A9"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5.39</w:t>
            </w:r>
          </w:p>
        </w:tc>
        <w:tc>
          <w:tcPr>
            <w:tcW w:w="885" w:type="dxa"/>
            <w:tcBorders>
              <w:bottom w:val="single" w:sz="4" w:space="0" w:color="auto"/>
            </w:tcBorders>
            <w:shd w:val="clear" w:color="auto" w:fill="auto"/>
            <w:vAlign w:val="bottom"/>
          </w:tcPr>
          <w:p w14:paraId="5ABFFD6C" w14:textId="03CF48C8"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(3.70)</w:t>
            </w:r>
          </w:p>
        </w:tc>
        <w:tc>
          <w:tcPr>
            <w:tcW w:w="885" w:type="dxa"/>
            <w:tcBorders>
              <w:bottom w:val="single" w:sz="4" w:space="0" w:color="auto"/>
            </w:tcBorders>
            <w:shd w:val="clear" w:color="auto" w:fill="auto"/>
            <w:vAlign w:val="bottom"/>
          </w:tcPr>
          <w:p w14:paraId="1269F5E6" w14:textId="31E31D43"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5.52</w:t>
            </w:r>
          </w:p>
        </w:tc>
        <w:tc>
          <w:tcPr>
            <w:tcW w:w="885" w:type="dxa"/>
            <w:tcBorders>
              <w:bottom w:val="single" w:sz="4" w:space="0" w:color="auto"/>
            </w:tcBorders>
            <w:shd w:val="clear" w:color="auto" w:fill="auto"/>
            <w:vAlign w:val="bottom"/>
          </w:tcPr>
          <w:p w14:paraId="060B2DFC" w14:textId="3B5DD9C4"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(4.71)</w:t>
            </w:r>
          </w:p>
        </w:tc>
        <w:tc>
          <w:tcPr>
            <w:tcW w:w="885" w:type="dxa"/>
            <w:tcBorders>
              <w:bottom w:val="single" w:sz="4" w:space="0" w:color="auto"/>
            </w:tcBorders>
            <w:shd w:val="clear" w:color="auto" w:fill="auto"/>
            <w:vAlign w:val="bottom"/>
          </w:tcPr>
          <w:p w14:paraId="75EFBD36" w14:textId="5020101A"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5.42</w:t>
            </w:r>
          </w:p>
        </w:tc>
        <w:tc>
          <w:tcPr>
            <w:tcW w:w="885" w:type="dxa"/>
            <w:tcBorders>
              <w:bottom w:val="single" w:sz="4" w:space="0" w:color="auto"/>
            </w:tcBorders>
            <w:shd w:val="clear" w:color="auto" w:fill="auto"/>
            <w:vAlign w:val="bottom"/>
          </w:tcPr>
          <w:p w14:paraId="093AC851" w14:textId="326A103F"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(3.59)</w:t>
            </w:r>
          </w:p>
        </w:tc>
        <w:tc>
          <w:tcPr>
            <w:tcW w:w="885" w:type="dxa"/>
            <w:tcBorders>
              <w:bottom w:val="single" w:sz="4" w:space="0" w:color="auto"/>
            </w:tcBorders>
            <w:shd w:val="clear" w:color="auto" w:fill="auto"/>
            <w:vAlign w:val="bottom"/>
          </w:tcPr>
          <w:p w14:paraId="2F237D1B" w14:textId="727AEA11"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5.28</w:t>
            </w:r>
          </w:p>
        </w:tc>
        <w:tc>
          <w:tcPr>
            <w:tcW w:w="885" w:type="dxa"/>
            <w:tcBorders>
              <w:bottom w:val="single" w:sz="4" w:space="0" w:color="auto"/>
            </w:tcBorders>
            <w:shd w:val="clear" w:color="auto" w:fill="auto"/>
            <w:vAlign w:val="bottom"/>
          </w:tcPr>
          <w:p w14:paraId="7F8338B1" w14:textId="08432DA0"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(5.69)</w:t>
            </w:r>
          </w:p>
        </w:tc>
        <w:tc>
          <w:tcPr>
            <w:tcW w:w="885" w:type="dxa"/>
            <w:tcBorders>
              <w:bottom w:val="single" w:sz="4" w:space="0" w:color="auto"/>
            </w:tcBorders>
            <w:shd w:val="clear" w:color="auto" w:fill="auto"/>
            <w:vAlign w:val="bottom"/>
          </w:tcPr>
          <w:p w14:paraId="6822CDDE" w14:textId="48931712"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4.13</w:t>
            </w:r>
          </w:p>
        </w:tc>
        <w:tc>
          <w:tcPr>
            <w:tcW w:w="885" w:type="dxa"/>
            <w:tcBorders>
              <w:bottom w:val="single" w:sz="4" w:space="0" w:color="auto"/>
            </w:tcBorders>
            <w:shd w:val="clear" w:color="auto" w:fill="auto"/>
            <w:vAlign w:val="bottom"/>
          </w:tcPr>
          <w:p w14:paraId="1A40A953" w14:textId="32B62D3F"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(6.20)</w:t>
            </w:r>
          </w:p>
        </w:tc>
      </w:tr>
      <w:tr w:rsidR="00772DC3" w:rsidRPr="00772DC3" w14:paraId="2698EBAB" w14:textId="77777777" w:rsidTr="001A440A">
        <w:tc>
          <w:tcPr>
            <w:tcW w:w="810" w:type="dxa"/>
            <w:vMerge w:val="restart"/>
            <w:tcBorders>
              <w:top w:val="single" w:sz="4" w:space="0" w:color="auto"/>
            </w:tcBorders>
            <w:shd w:val="clear" w:color="auto" w:fill="auto"/>
            <w:vAlign w:val="center"/>
          </w:tcPr>
          <w:p w14:paraId="2B2682F0"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40-49</w:t>
            </w:r>
          </w:p>
        </w:tc>
        <w:tc>
          <w:tcPr>
            <w:tcW w:w="1620" w:type="dxa"/>
            <w:tcBorders>
              <w:top w:val="single" w:sz="4" w:space="0" w:color="auto"/>
            </w:tcBorders>
            <w:shd w:val="clear" w:color="auto" w:fill="auto"/>
            <w:vAlign w:val="bottom"/>
          </w:tcPr>
          <w:p w14:paraId="7F7A04A7"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Underweight</w:t>
            </w:r>
          </w:p>
        </w:tc>
        <w:tc>
          <w:tcPr>
            <w:tcW w:w="885" w:type="dxa"/>
            <w:tcBorders>
              <w:top w:val="single" w:sz="4" w:space="0" w:color="auto"/>
            </w:tcBorders>
            <w:shd w:val="clear" w:color="auto" w:fill="auto"/>
            <w:vAlign w:val="bottom"/>
          </w:tcPr>
          <w:p w14:paraId="07118836" w14:textId="745D0189"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4.86</w:t>
            </w:r>
          </w:p>
        </w:tc>
        <w:tc>
          <w:tcPr>
            <w:tcW w:w="885" w:type="dxa"/>
            <w:tcBorders>
              <w:top w:val="single" w:sz="4" w:space="0" w:color="auto"/>
            </w:tcBorders>
            <w:shd w:val="clear" w:color="auto" w:fill="auto"/>
            <w:vAlign w:val="bottom"/>
          </w:tcPr>
          <w:p w14:paraId="46A337BD" w14:textId="1DDCE104"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(5.73)</w:t>
            </w:r>
          </w:p>
        </w:tc>
        <w:tc>
          <w:tcPr>
            <w:tcW w:w="885" w:type="dxa"/>
            <w:tcBorders>
              <w:top w:val="single" w:sz="4" w:space="0" w:color="auto"/>
            </w:tcBorders>
            <w:shd w:val="clear" w:color="auto" w:fill="auto"/>
            <w:vAlign w:val="bottom"/>
          </w:tcPr>
          <w:p w14:paraId="7E9E295E" w14:textId="35B9FB61"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4.92</w:t>
            </w:r>
          </w:p>
        </w:tc>
        <w:tc>
          <w:tcPr>
            <w:tcW w:w="885" w:type="dxa"/>
            <w:tcBorders>
              <w:top w:val="single" w:sz="4" w:space="0" w:color="auto"/>
            </w:tcBorders>
            <w:shd w:val="clear" w:color="auto" w:fill="auto"/>
            <w:vAlign w:val="bottom"/>
          </w:tcPr>
          <w:p w14:paraId="14A607F1" w14:textId="5869E9A6"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(6.51)</w:t>
            </w:r>
          </w:p>
        </w:tc>
        <w:tc>
          <w:tcPr>
            <w:tcW w:w="885" w:type="dxa"/>
            <w:tcBorders>
              <w:top w:val="single" w:sz="4" w:space="0" w:color="auto"/>
            </w:tcBorders>
            <w:shd w:val="clear" w:color="auto" w:fill="auto"/>
            <w:vAlign w:val="bottom"/>
          </w:tcPr>
          <w:p w14:paraId="408B67B7" w14:textId="368AB85E"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w:t>
            </w:r>
          </w:p>
        </w:tc>
        <w:tc>
          <w:tcPr>
            <w:tcW w:w="885" w:type="dxa"/>
            <w:tcBorders>
              <w:top w:val="single" w:sz="4" w:space="0" w:color="auto"/>
            </w:tcBorders>
            <w:shd w:val="clear" w:color="auto" w:fill="auto"/>
            <w:vAlign w:val="bottom"/>
          </w:tcPr>
          <w:p w14:paraId="3F16B60A" w14:textId="75246A04"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w:t>
            </w:r>
          </w:p>
        </w:tc>
        <w:tc>
          <w:tcPr>
            <w:tcW w:w="885" w:type="dxa"/>
            <w:tcBorders>
              <w:top w:val="single" w:sz="4" w:space="0" w:color="auto"/>
            </w:tcBorders>
            <w:shd w:val="clear" w:color="auto" w:fill="auto"/>
            <w:vAlign w:val="bottom"/>
          </w:tcPr>
          <w:p w14:paraId="65528050" w14:textId="0B1D8811"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2.95</w:t>
            </w:r>
          </w:p>
        </w:tc>
        <w:tc>
          <w:tcPr>
            <w:tcW w:w="885" w:type="dxa"/>
            <w:tcBorders>
              <w:top w:val="single" w:sz="4" w:space="0" w:color="auto"/>
            </w:tcBorders>
            <w:shd w:val="clear" w:color="auto" w:fill="auto"/>
            <w:vAlign w:val="bottom"/>
          </w:tcPr>
          <w:p w14:paraId="29115F5F" w14:textId="29FE103D"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(9.62)</w:t>
            </w:r>
          </w:p>
        </w:tc>
        <w:tc>
          <w:tcPr>
            <w:tcW w:w="885" w:type="dxa"/>
            <w:tcBorders>
              <w:top w:val="single" w:sz="4" w:space="0" w:color="auto"/>
            </w:tcBorders>
            <w:shd w:val="clear" w:color="auto" w:fill="auto"/>
            <w:vAlign w:val="bottom"/>
          </w:tcPr>
          <w:p w14:paraId="1A847EFB" w14:textId="21740E20"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w:t>
            </w:r>
          </w:p>
        </w:tc>
        <w:tc>
          <w:tcPr>
            <w:tcW w:w="885" w:type="dxa"/>
            <w:tcBorders>
              <w:top w:val="single" w:sz="4" w:space="0" w:color="auto"/>
            </w:tcBorders>
            <w:shd w:val="clear" w:color="auto" w:fill="auto"/>
            <w:vAlign w:val="bottom"/>
          </w:tcPr>
          <w:p w14:paraId="680810E3" w14:textId="6DC097DB"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w:t>
            </w:r>
          </w:p>
        </w:tc>
        <w:tc>
          <w:tcPr>
            <w:tcW w:w="885" w:type="dxa"/>
            <w:tcBorders>
              <w:top w:val="single" w:sz="4" w:space="0" w:color="auto"/>
            </w:tcBorders>
            <w:shd w:val="clear" w:color="auto" w:fill="auto"/>
            <w:vAlign w:val="bottom"/>
          </w:tcPr>
          <w:p w14:paraId="187CCD07" w14:textId="104C162B"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4.14</w:t>
            </w:r>
          </w:p>
        </w:tc>
        <w:tc>
          <w:tcPr>
            <w:tcW w:w="885" w:type="dxa"/>
            <w:tcBorders>
              <w:top w:val="single" w:sz="4" w:space="0" w:color="auto"/>
            </w:tcBorders>
            <w:shd w:val="clear" w:color="auto" w:fill="auto"/>
            <w:vAlign w:val="bottom"/>
          </w:tcPr>
          <w:p w14:paraId="06D242FD" w14:textId="11F295A4"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(9.18)</w:t>
            </w:r>
          </w:p>
        </w:tc>
      </w:tr>
      <w:tr w:rsidR="00772DC3" w:rsidRPr="00772DC3" w14:paraId="4942DE55" w14:textId="77777777" w:rsidTr="001A440A">
        <w:tc>
          <w:tcPr>
            <w:tcW w:w="810" w:type="dxa"/>
            <w:vMerge/>
            <w:shd w:val="clear" w:color="auto" w:fill="auto"/>
            <w:vAlign w:val="center"/>
          </w:tcPr>
          <w:p w14:paraId="5395C2DB" w14:textId="77777777" w:rsidR="007D414F" w:rsidRPr="00772DC3" w:rsidRDefault="007D414F" w:rsidP="00520B90">
            <w:pPr>
              <w:spacing w:after="0" w:line="240" w:lineRule="auto"/>
              <w:rPr>
                <w:rFonts w:ascii="Arial" w:hAnsi="Arial" w:cs="Arial"/>
                <w:b/>
                <w:bCs/>
                <w:sz w:val="20"/>
                <w:szCs w:val="20"/>
              </w:rPr>
            </w:pPr>
          </w:p>
        </w:tc>
        <w:tc>
          <w:tcPr>
            <w:tcW w:w="1620" w:type="dxa"/>
            <w:shd w:val="clear" w:color="auto" w:fill="auto"/>
            <w:vAlign w:val="bottom"/>
          </w:tcPr>
          <w:p w14:paraId="33612D31"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Normal-weight</w:t>
            </w:r>
          </w:p>
        </w:tc>
        <w:tc>
          <w:tcPr>
            <w:tcW w:w="885" w:type="dxa"/>
            <w:shd w:val="clear" w:color="auto" w:fill="auto"/>
            <w:vAlign w:val="bottom"/>
          </w:tcPr>
          <w:p w14:paraId="320F7E47" w14:textId="168D7789"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3.75</w:t>
            </w:r>
          </w:p>
        </w:tc>
        <w:tc>
          <w:tcPr>
            <w:tcW w:w="885" w:type="dxa"/>
            <w:shd w:val="clear" w:color="auto" w:fill="auto"/>
            <w:vAlign w:val="bottom"/>
          </w:tcPr>
          <w:p w14:paraId="176C3C97" w14:textId="6CBEAECF"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(2.37)</w:t>
            </w:r>
          </w:p>
        </w:tc>
        <w:tc>
          <w:tcPr>
            <w:tcW w:w="885" w:type="dxa"/>
            <w:shd w:val="clear" w:color="auto" w:fill="auto"/>
            <w:vAlign w:val="bottom"/>
          </w:tcPr>
          <w:p w14:paraId="2E5D3BAE" w14:textId="571F7ACB"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3.49</w:t>
            </w:r>
          </w:p>
        </w:tc>
        <w:tc>
          <w:tcPr>
            <w:tcW w:w="885" w:type="dxa"/>
            <w:shd w:val="clear" w:color="auto" w:fill="auto"/>
            <w:vAlign w:val="bottom"/>
          </w:tcPr>
          <w:p w14:paraId="49C75F59" w14:textId="4227DB53"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(2.44)</w:t>
            </w:r>
          </w:p>
        </w:tc>
        <w:tc>
          <w:tcPr>
            <w:tcW w:w="885" w:type="dxa"/>
            <w:shd w:val="clear" w:color="auto" w:fill="auto"/>
            <w:vAlign w:val="bottom"/>
          </w:tcPr>
          <w:p w14:paraId="00A1AAB5" w14:textId="14743E0B"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4.24</w:t>
            </w:r>
          </w:p>
        </w:tc>
        <w:tc>
          <w:tcPr>
            <w:tcW w:w="885" w:type="dxa"/>
            <w:shd w:val="clear" w:color="auto" w:fill="auto"/>
            <w:vAlign w:val="bottom"/>
          </w:tcPr>
          <w:p w14:paraId="551E9F45" w14:textId="0CADF76D"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(2.99)</w:t>
            </w:r>
          </w:p>
        </w:tc>
        <w:tc>
          <w:tcPr>
            <w:tcW w:w="885" w:type="dxa"/>
            <w:shd w:val="clear" w:color="auto" w:fill="auto"/>
            <w:vAlign w:val="bottom"/>
          </w:tcPr>
          <w:p w14:paraId="12D0F8C8" w14:textId="32990203"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3.62</w:t>
            </w:r>
          </w:p>
        </w:tc>
        <w:tc>
          <w:tcPr>
            <w:tcW w:w="885" w:type="dxa"/>
            <w:shd w:val="clear" w:color="auto" w:fill="auto"/>
            <w:vAlign w:val="bottom"/>
          </w:tcPr>
          <w:p w14:paraId="75E4C002" w14:textId="12C1B55A"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(2.50)</w:t>
            </w:r>
          </w:p>
        </w:tc>
        <w:tc>
          <w:tcPr>
            <w:tcW w:w="885" w:type="dxa"/>
            <w:shd w:val="clear" w:color="auto" w:fill="auto"/>
            <w:vAlign w:val="bottom"/>
          </w:tcPr>
          <w:p w14:paraId="63A70522" w14:textId="13B38F1F"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4.02</w:t>
            </w:r>
          </w:p>
        </w:tc>
        <w:tc>
          <w:tcPr>
            <w:tcW w:w="885" w:type="dxa"/>
            <w:shd w:val="clear" w:color="auto" w:fill="auto"/>
            <w:vAlign w:val="bottom"/>
          </w:tcPr>
          <w:p w14:paraId="197CE5A9" w14:textId="13FED262"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(3.09)</w:t>
            </w:r>
          </w:p>
        </w:tc>
        <w:tc>
          <w:tcPr>
            <w:tcW w:w="885" w:type="dxa"/>
            <w:shd w:val="clear" w:color="auto" w:fill="auto"/>
            <w:vAlign w:val="bottom"/>
          </w:tcPr>
          <w:p w14:paraId="678344FB" w14:textId="516D5AF9"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2.95</w:t>
            </w:r>
          </w:p>
        </w:tc>
        <w:tc>
          <w:tcPr>
            <w:tcW w:w="885" w:type="dxa"/>
            <w:shd w:val="clear" w:color="auto" w:fill="auto"/>
            <w:vAlign w:val="bottom"/>
          </w:tcPr>
          <w:p w14:paraId="31FA410D" w14:textId="2263808F"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(2.65)</w:t>
            </w:r>
          </w:p>
        </w:tc>
      </w:tr>
      <w:tr w:rsidR="00772DC3" w:rsidRPr="00772DC3" w14:paraId="00BE44E3" w14:textId="77777777" w:rsidTr="001A440A">
        <w:tc>
          <w:tcPr>
            <w:tcW w:w="810" w:type="dxa"/>
            <w:vMerge/>
            <w:shd w:val="clear" w:color="auto" w:fill="auto"/>
            <w:vAlign w:val="center"/>
          </w:tcPr>
          <w:p w14:paraId="25582F15" w14:textId="77777777" w:rsidR="007D414F" w:rsidRPr="00772DC3" w:rsidRDefault="007D414F" w:rsidP="00520B90">
            <w:pPr>
              <w:spacing w:after="0" w:line="240" w:lineRule="auto"/>
              <w:rPr>
                <w:rFonts w:ascii="Arial" w:hAnsi="Arial" w:cs="Arial"/>
                <w:b/>
                <w:bCs/>
                <w:sz w:val="20"/>
                <w:szCs w:val="20"/>
              </w:rPr>
            </w:pPr>
          </w:p>
        </w:tc>
        <w:tc>
          <w:tcPr>
            <w:tcW w:w="1620" w:type="dxa"/>
            <w:shd w:val="clear" w:color="auto" w:fill="auto"/>
            <w:vAlign w:val="bottom"/>
          </w:tcPr>
          <w:p w14:paraId="4313080E"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Overweight</w:t>
            </w:r>
          </w:p>
        </w:tc>
        <w:tc>
          <w:tcPr>
            <w:tcW w:w="885" w:type="dxa"/>
            <w:shd w:val="clear" w:color="auto" w:fill="auto"/>
            <w:vAlign w:val="bottom"/>
          </w:tcPr>
          <w:p w14:paraId="4C28C93E" w14:textId="412AB442"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3.68</w:t>
            </w:r>
          </w:p>
        </w:tc>
        <w:tc>
          <w:tcPr>
            <w:tcW w:w="885" w:type="dxa"/>
            <w:shd w:val="clear" w:color="auto" w:fill="auto"/>
            <w:vAlign w:val="bottom"/>
          </w:tcPr>
          <w:p w14:paraId="53BD264A" w14:textId="0926D441"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(2.30)</w:t>
            </w:r>
          </w:p>
        </w:tc>
        <w:tc>
          <w:tcPr>
            <w:tcW w:w="885" w:type="dxa"/>
            <w:shd w:val="clear" w:color="auto" w:fill="auto"/>
            <w:vAlign w:val="bottom"/>
          </w:tcPr>
          <w:p w14:paraId="1A72CBC3" w14:textId="4F416819"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3.38</w:t>
            </w:r>
          </w:p>
        </w:tc>
        <w:tc>
          <w:tcPr>
            <w:tcW w:w="885" w:type="dxa"/>
            <w:shd w:val="clear" w:color="auto" w:fill="auto"/>
            <w:vAlign w:val="bottom"/>
          </w:tcPr>
          <w:p w14:paraId="40FFBA60" w14:textId="0E15E19D"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(2.42)</w:t>
            </w:r>
          </w:p>
        </w:tc>
        <w:tc>
          <w:tcPr>
            <w:tcW w:w="885" w:type="dxa"/>
            <w:shd w:val="clear" w:color="auto" w:fill="auto"/>
            <w:vAlign w:val="bottom"/>
          </w:tcPr>
          <w:p w14:paraId="2D9DDA1B" w14:textId="042C00ED"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4.07</w:t>
            </w:r>
          </w:p>
        </w:tc>
        <w:tc>
          <w:tcPr>
            <w:tcW w:w="885" w:type="dxa"/>
            <w:shd w:val="clear" w:color="auto" w:fill="auto"/>
            <w:vAlign w:val="bottom"/>
          </w:tcPr>
          <w:p w14:paraId="1BC5007F" w14:textId="08F9D7B5"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(2.57)</w:t>
            </w:r>
          </w:p>
        </w:tc>
        <w:tc>
          <w:tcPr>
            <w:tcW w:w="885" w:type="dxa"/>
            <w:shd w:val="clear" w:color="auto" w:fill="auto"/>
            <w:vAlign w:val="bottom"/>
          </w:tcPr>
          <w:p w14:paraId="6FB0D4F0" w14:textId="661D96EB"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3.47</w:t>
            </w:r>
          </w:p>
        </w:tc>
        <w:tc>
          <w:tcPr>
            <w:tcW w:w="885" w:type="dxa"/>
            <w:shd w:val="clear" w:color="auto" w:fill="auto"/>
            <w:vAlign w:val="bottom"/>
          </w:tcPr>
          <w:p w14:paraId="6DE5DBFE" w14:textId="2C56F239"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(2.41)</w:t>
            </w:r>
          </w:p>
        </w:tc>
        <w:tc>
          <w:tcPr>
            <w:tcW w:w="885" w:type="dxa"/>
            <w:shd w:val="clear" w:color="auto" w:fill="auto"/>
            <w:vAlign w:val="bottom"/>
          </w:tcPr>
          <w:p w14:paraId="26359330" w14:textId="0F0F4504"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3.75</w:t>
            </w:r>
          </w:p>
        </w:tc>
        <w:tc>
          <w:tcPr>
            <w:tcW w:w="885" w:type="dxa"/>
            <w:shd w:val="clear" w:color="auto" w:fill="auto"/>
            <w:vAlign w:val="bottom"/>
          </w:tcPr>
          <w:p w14:paraId="705C7246" w14:textId="31D9BBB1"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(2.87)</w:t>
            </w:r>
          </w:p>
        </w:tc>
        <w:tc>
          <w:tcPr>
            <w:tcW w:w="885" w:type="dxa"/>
            <w:shd w:val="clear" w:color="auto" w:fill="auto"/>
            <w:vAlign w:val="bottom"/>
          </w:tcPr>
          <w:p w14:paraId="2598DF77" w14:textId="5A3777EA"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3.30</w:t>
            </w:r>
          </w:p>
        </w:tc>
        <w:tc>
          <w:tcPr>
            <w:tcW w:w="885" w:type="dxa"/>
            <w:shd w:val="clear" w:color="auto" w:fill="auto"/>
            <w:vAlign w:val="bottom"/>
          </w:tcPr>
          <w:p w14:paraId="74C1B1C4" w14:textId="5E47A877"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(2.74)</w:t>
            </w:r>
          </w:p>
        </w:tc>
      </w:tr>
      <w:tr w:rsidR="00772DC3" w:rsidRPr="00772DC3" w14:paraId="2EE58741" w14:textId="77777777" w:rsidTr="001A440A">
        <w:tc>
          <w:tcPr>
            <w:tcW w:w="810" w:type="dxa"/>
            <w:vMerge/>
            <w:shd w:val="clear" w:color="auto" w:fill="auto"/>
            <w:vAlign w:val="center"/>
          </w:tcPr>
          <w:p w14:paraId="1E6563DA" w14:textId="77777777" w:rsidR="007D414F" w:rsidRPr="00772DC3" w:rsidRDefault="007D414F" w:rsidP="00520B90">
            <w:pPr>
              <w:spacing w:after="0" w:line="240" w:lineRule="auto"/>
              <w:rPr>
                <w:rFonts w:ascii="Arial" w:hAnsi="Arial" w:cs="Arial"/>
                <w:sz w:val="20"/>
                <w:szCs w:val="20"/>
              </w:rPr>
            </w:pPr>
          </w:p>
        </w:tc>
        <w:tc>
          <w:tcPr>
            <w:tcW w:w="1620" w:type="dxa"/>
            <w:shd w:val="clear" w:color="auto" w:fill="auto"/>
            <w:vAlign w:val="bottom"/>
          </w:tcPr>
          <w:p w14:paraId="32B45C31"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Class I obese</w:t>
            </w:r>
          </w:p>
        </w:tc>
        <w:tc>
          <w:tcPr>
            <w:tcW w:w="885" w:type="dxa"/>
            <w:shd w:val="clear" w:color="auto" w:fill="auto"/>
            <w:vAlign w:val="bottom"/>
          </w:tcPr>
          <w:p w14:paraId="4C419968" w14:textId="7A3B9C26"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3.77</w:t>
            </w:r>
          </w:p>
        </w:tc>
        <w:tc>
          <w:tcPr>
            <w:tcW w:w="885" w:type="dxa"/>
            <w:shd w:val="clear" w:color="auto" w:fill="auto"/>
            <w:vAlign w:val="bottom"/>
          </w:tcPr>
          <w:p w14:paraId="0BA7058F" w14:textId="31A97431"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(2.31)</w:t>
            </w:r>
          </w:p>
        </w:tc>
        <w:tc>
          <w:tcPr>
            <w:tcW w:w="885" w:type="dxa"/>
            <w:shd w:val="clear" w:color="auto" w:fill="auto"/>
            <w:vAlign w:val="bottom"/>
          </w:tcPr>
          <w:p w14:paraId="218D07C8" w14:textId="16DE3D3C"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3.45</w:t>
            </w:r>
          </w:p>
        </w:tc>
        <w:tc>
          <w:tcPr>
            <w:tcW w:w="885" w:type="dxa"/>
            <w:shd w:val="clear" w:color="auto" w:fill="auto"/>
            <w:vAlign w:val="bottom"/>
          </w:tcPr>
          <w:p w14:paraId="3A704C6A" w14:textId="787CEB12"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(2.40)</w:t>
            </w:r>
          </w:p>
        </w:tc>
        <w:tc>
          <w:tcPr>
            <w:tcW w:w="885" w:type="dxa"/>
            <w:shd w:val="clear" w:color="auto" w:fill="auto"/>
            <w:vAlign w:val="bottom"/>
          </w:tcPr>
          <w:p w14:paraId="0130404D" w14:textId="35A896E3"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4.21</w:t>
            </w:r>
          </w:p>
        </w:tc>
        <w:tc>
          <w:tcPr>
            <w:tcW w:w="885" w:type="dxa"/>
            <w:shd w:val="clear" w:color="auto" w:fill="auto"/>
            <w:vAlign w:val="bottom"/>
          </w:tcPr>
          <w:p w14:paraId="331F6985" w14:textId="73D4FCB0"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(2.75)</w:t>
            </w:r>
          </w:p>
        </w:tc>
        <w:tc>
          <w:tcPr>
            <w:tcW w:w="885" w:type="dxa"/>
            <w:shd w:val="clear" w:color="auto" w:fill="auto"/>
            <w:vAlign w:val="bottom"/>
          </w:tcPr>
          <w:p w14:paraId="571FD8DA" w14:textId="6F51EEFC"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3.83</w:t>
            </w:r>
          </w:p>
        </w:tc>
        <w:tc>
          <w:tcPr>
            <w:tcW w:w="885" w:type="dxa"/>
            <w:shd w:val="clear" w:color="auto" w:fill="auto"/>
            <w:vAlign w:val="bottom"/>
          </w:tcPr>
          <w:p w14:paraId="7BCEF7C0" w14:textId="1E9734D9"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(2.53)</w:t>
            </w:r>
          </w:p>
        </w:tc>
        <w:tc>
          <w:tcPr>
            <w:tcW w:w="885" w:type="dxa"/>
            <w:shd w:val="clear" w:color="auto" w:fill="auto"/>
            <w:vAlign w:val="bottom"/>
          </w:tcPr>
          <w:p w14:paraId="4E036D19" w14:textId="78071591"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3.64</w:t>
            </w:r>
          </w:p>
        </w:tc>
        <w:tc>
          <w:tcPr>
            <w:tcW w:w="885" w:type="dxa"/>
            <w:shd w:val="clear" w:color="auto" w:fill="auto"/>
            <w:vAlign w:val="bottom"/>
          </w:tcPr>
          <w:p w14:paraId="747D24BB" w14:textId="090230B9"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(3.47)</w:t>
            </w:r>
          </w:p>
        </w:tc>
        <w:tc>
          <w:tcPr>
            <w:tcW w:w="885" w:type="dxa"/>
            <w:shd w:val="clear" w:color="auto" w:fill="auto"/>
            <w:vAlign w:val="bottom"/>
          </w:tcPr>
          <w:p w14:paraId="7FF7132A" w14:textId="75AAD084"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3.51</w:t>
            </w:r>
          </w:p>
        </w:tc>
        <w:tc>
          <w:tcPr>
            <w:tcW w:w="885" w:type="dxa"/>
            <w:shd w:val="clear" w:color="auto" w:fill="auto"/>
            <w:vAlign w:val="bottom"/>
          </w:tcPr>
          <w:p w14:paraId="44A72E90" w14:textId="7E16D81C"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(2.97)</w:t>
            </w:r>
          </w:p>
        </w:tc>
      </w:tr>
      <w:tr w:rsidR="00772DC3" w:rsidRPr="00772DC3" w14:paraId="18B7B802" w14:textId="77777777" w:rsidTr="001A440A">
        <w:tc>
          <w:tcPr>
            <w:tcW w:w="810" w:type="dxa"/>
            <w:vMerge/>
            <w:shd w:val="clear" w:color="auto" w:fill="auto"/>
            <w:vAlign w:val="center"/>
          </w:tcPr>
          <w:p w14:paraId="36828C0D" w14:textId="77777777" w:rsidR="007D414F" w:rsidRPr="00772DC3" w:rsidRDefault="007D414F" w:rsidP="00520B90">
            <w:pPr>
              <w:spacing w:after="0" w:line="240" w:lineRule="auto"/>
              <w:rPr>
                <w:rFonts w:ascii="Arial" w:hAnsi="Arial" w:cs="Arial"/>
                <w:sz w:val="20"/>
                <w:szCs w:val="20"/>
              </w:rPr>
            </w:pPr>
          </w:p>
        </w:tc>
        <w:tc>
          <w:tcPr>
            <w:tcW w:w="1620" w:type="dxa"/>
            <w:shd w:val="clear" w:color="auto" w:fill="auto"/>
            <w:vAlign w:val="bottom"/>
          </w:tcPr>
          <w:p w14:paraId="4943947B"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Class II obese</w:t>
            </w:r>
          </w:p>
        </w:tc>
        <w:tc>
          <w:tcPr>
            <w:tcW w:w="885" w:type="dxa"/>
            <w:shd w:val="clear" w:color="auto" w:fill="auto"/>
            <w:vAlign w:val="bottom"/>
          </w:tcPr>
          <w:p w14:paraId="40A410A5" w14:textId="3E0BE001"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4.45</w:t>
            </w:r>
          </w:p>
        </w:tc>
        <w:tc>
          <w:tcPr>
            <w:tcW w:w="885" w:type="dxa"/>
            <w:shd w:val="clear" w:color="auto" w:fill="auto"/>
            <w:vAlign w:val="bottom"/>
          </w:tcPr>
          <w:p w14:paraId="711F5B3C" w14:textId="4CDB4694"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(2.68)</w:t>
            </w:r>
          </w:p>
        </w:tc>
        <w:tc>
          <w:tcPr>
            <w:tcW w:w="885" w:type="dxa"/>
            <w:shd w:val="clear" w:color="auto" w:fill="auto"/>
            <w:vAlign w:val="bottom"/>
          </w:tcPr>
          <w:p w14:paraId="5AFC1012" w14:textId="792A14EE"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3.83</w:t>
            </w:r>
          </w:p>
        </w:tc>
        <w:tc>
          <w:tcPr>
            <w:tcW w:w="885" w:type="dxa"/>
            <w:shd w:val="clear" w:color="auto" w:fill="auto"/>
            <w:vAlign w:val="bottom"/>
          </w:tcPr>
          <w:p w14:paraId="1301655F" w14:textId="6B5303BA"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(2.55)</w:t>
            </w:r>
          </w:p>
        </w:tc>
        <w:tc>
          <w:tcPr>
            <w:tcW w:w="885" w:type="dxa"/>
            <w:shd w:val="clear" w:color="auto" w:fill="auto"/>
            <w:vAlign w:val="bottom"/>
          </w:tcPr>
          <w:p w14:paraId="379AB764" w14:textId="51DB3894"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4.17</w:t>
            </w:r>
          </w:p>
        </w:tc>
        <w:tc>
          <w:tcPr>
            <w:tcW w:w="885" w:type="dxa"/>
            <w:shd w:val="clear" w:color="auto" w:fill="auto"/>
            <w:vAlign w:val="bottom"/>
          </w:tcPr>
          <w:p w14:paraId="457A54EA" w14:textId="4CEEE625"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(3.77)</w:t>
            </w:r>
          </w:p>
        </w:tc>
        <w:tc>
          <w:tcPr>
            <w:tcW w:w="885" w:type="dxa"/>
            <w:shd w:val="clear" w:color="auto" w:fill="auto"/>
            <w:vAlign w:val="bottom"/>
          </w:tcPr>
          <w:p w14:paraId="011869D5" w14:textId="109DA0A1"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4.17</w:t>
            </w:r>
          </w:p>
        </w:tc>
        <w:tc>
          <w:tcPr>
            <w:tcW w:w="885" w:type="dxa"/>
            <w:shd w:val="clear" w:color="auto" w:fill="auto"/>
            <w:vAlign w:val="bottom"/>
          </w:tcPr>
          <w:p w14:paraId="20A0B52C" w14:textId="29D32EE4"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(2.93)</w:t>
            </w:r>
          </w:p>
        </w:tc>
        <w:tc>
          <w:tcPr>
            <w:tcW w:w="885" w:type="dxa"/>
            <w:shd w:val="clear" w:color="auto" w:fill="auto"/>
            <w:vAlign w:val="bottom"/>
          </w:tcPr>
          <w:p w14:paraId="50531394" w14:textId="3A25F823"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3.06</w:t>
            </w:r>
          </w:p>
        </w:tc>
        <w:tc>
          <w:tcPr>
            <w:tcW w:w="885" w:type="dxa"/>
            <w:shd w:val="clear" w:color="auto" w:fill="auto"/>
            <w:vAlign w:val="bottom"/>
          </w:tcPr>
          <w:p w14:paraId="1E22FBC2" w14:textId="3413DE42"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(4.52)</w:t>
            </w:r>
          </w:p>
        </w:tc>
        <w:tc>
          <w:tcPr>
            <w:tcW w:w="885" w:type="dxa"/>
            <w:shd w:val="clear" w:color="auto" w:fill="auto"/>
            <w:vAlign w:val="bottom"/>
          </w:tcPr>
          <w:p w14:paraId="3F20FB52" w14:textId="36C7C36F"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3.89</w:t>
            </w:r>
          </w:p>
        </w:tc>
        <w:tc>
          <w:tcPr>
            <w:tcW w:w="885" w:type="dxa"/>
            <w:shd w:val="clear" w:color="auto" w:fill="auto"/>
            <w:vAlign w:val="bottom"/>
          </w:tcPr>
          <w:p w14:paraId="6F565B51" w14:textId="4D6DA62D"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(3.52)</w:t>
            </w:r>
          </w:p>
        </w:tc>
      </w:tr>
      <w:tr w:rsidR="00772DC3" w:rsidRPr="00772DC3" w14:paraId="6CFD604D" w14:textId="77777777" w:rsidTr="001A440A">
        <w:tc>
          <w:tcPr>
            <w:tcW w:w="810" w:type="dxa"/>
            <w:vMerge/>
            <w:tcBorders>
              <w:bottom w:val="single" w:sz="4" w:space="0" w:color="auto"/>
            </w:tcBorders>
            <w:shd w:val="clear" w:color="auto" w:fill="auto"/>
            <w:vAlign w:val="center"/>
          </w:tcPr>
          <w:p w14:paraId="5B1AF5B9" w14:textId="77777777" w:rsidR="007D414F" w:rsidRPr="00772DC3" w:rsidRDefault="007D414F" w:rsidP="00520B90">
            <w:pPr>
              <w:spacing w:after="0" w:line="240" w:lineRule="auto"/>
              <w:rPr>
                <w:rFonts w:ascii="Arial" w:hAnsi="Arial" w:cs="Arial"/>
                <w:sz w:val="20"/>
                <w:szCs w:val="20"/>
              </w:rPr>
            </w:pPr>
          </w:p>
        </w:tc>
        <w:tc>
          <w:tcPr>
            <w:tcW w:w="1620" w:type="dxa"/>
            <w:tcBorders>
              <w:bottom w:val="single" w:sz="4" w:space="0" w:color="auto"/>
            </w:tcBorders>
            <w:shd w:val="clear" w:color="auto" w:fill="auto"/>
            <w:vAlign w:val="bottom"/>
          </w:tcPr>
          <w:p w14:paraId="3451A19C"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Class III obese</w:t>
            </w:r>
          </w:p>
        </w:tc>
        <w:tc>
          <w:tcPr>
            <w:tcW w:w="885" w:type="dxa"/>
            <w:tcBorders>
              <w:bottom w:val="single" w:sz="4" w:space="0" w:color="auto"/>
            </w:tcBorders>
            <w:shd w:val="clear" w:color="auto" w:fill="auto"/>
            <w:vAlign w:val="bottom"/>
          </w:tcPr>
          <w:p w14:paraId="3AB1AAA0" w14:textId="54F94E1D"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4.35</w:t>
            </w:r>
          </w:p>
        </w:tc>
        <w:tc>
          <w:tcPr>
            <w:tcW w:w="885" w:type="dxa"/>
            <w:tcBorders>
              <w:bottom w:val="single" w:sz="4" w:space="0" w:color="auto"/>
            </w:tcBorders>
            <w:shd w:val="clear" w:color="auto" w:fill="auto"/>
            <w:vAlign w:val="bottom"/>
          </w:tcPr>
          <w:p w14:paraId="4CEB8481" w14:textId="132F803F"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(2.76)</w:t>
            </w:r>
          </w:p>
        </w:tc>
        <w:tc>
          <w:tcPr>
            <w:tcW w:w="885" w:type="dxa"/>
            <w:tcBorders>
              <w:bottom w:val="single" w:sz="4" w:space="0" w:color="auto"/>
            </w:tcBorders>
            <w:shd w:val="clear" w:color="auto" w:fill="auto"/>
            <w:vAlign w:val="bottom"/>
          </w:tcPr>
          <w:p w14:paraId="0247348A" w14:textId="7992D495"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4.15</w:t>
            </w:r>
          </w:p>
        </w:tc>
        <w:tc>
          <w:tcPr>
            <w:tcW w:w="885" w:type="dxa"/>
            <w:tcBorders>
              <w:bottom w:val="single" w:sz="4" w:space="0" w:color="auto"/>
            </w:tcBorders>
            <w:shd w:val="clear" w:color="auto" w:fill="auto"/>
            <w:vAlign w:val="bottom"/>
          </w:tcPr>
          <w:p w14:paraId="00B74649" w14:textId="6AC2EFE0"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(2.54)</w:t>
            </w:r>
          </w:p>
        </w:tc>
        <w:tc>
          <w:tcPr>
            <w:tcW w:w="885" w:type="dxa"/>
            <w:tcBorders>
              <w:bottom w:val="single" w:sz="4" w:space="0" w:color="auto"/>
            </w:tcBorders>
            <w:shd w:val="clear" w:color="auto" w:fill="auto"/>
            <w:vAlign w:val="bottom"/>
          </w:tcPr>
          <w:p w14:paraId="1210222F" w14:textId="3B089414"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4.46</w:t>
            </w:r>
          </w:p>
        </w:tc>
        <w:tc>
          <w:tcPr>
            <w:tcW w:w="885" w:type="dxa"/>
            <w:tcBorders>
              <w:bottom w:val="single" w:sz="4" w:space="0" w:color="auto"/>
            </w:tcBorders>
            <w:shd w:val="clear" w:color="auto" w:fill="auto"/>
            <w:vAlign w:val="bottom"/>
          </w:tcPr>
          <w:p w14:paraId="0FFC3060" w14:textId="03FFFD2D"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(5.03)</w:t>
            </w:r>
          </w:p>
        </w:tc>
        <w:tc>
          <w:tcPr>
            <w:tcW w:w="885" w:type="dxa"/>
            <w:tcBorders>
              <w:bottom w:val="single" w:sz="4" w:space="0" w:color="auto"/>
            </w:tcBorders>
            <w:shd w:val="clear" w:color="auto" w:fill="auto"/>
            <w:vAlign w:val="bottom"/>
          </w:tcPr>
          <w:p w14:paraId="58D88847" w14:textId="61403210"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4.39</w:t>
            </w:r>
          </w:p>
        </w:tc>
        <w:tc>
          <w:tcPr>
            <w:tcW w:w="885" w:type="dxa"/>
            <w:tcBorders>
              <w:bottom w:val="single" w:sz="4" w:space="0" w:color="auto"/>
            </w:tcBorders>
            <w:shd w:val="clear" w:color="auto" w:fill="auto"/>
            <w:vAlign w:val="bottom"/>
          </w:tcPr>
          <w:p w14:paraId="05F1010A" w14:textId="25BAB44D"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(2.94)</w:t>
            </w:r>
          </w:p>
        </w:tc>
        <w:tc>
          <w:tcPr>
            <w:tcW w:w="885" w:type="dxa"/>
            <w:tcBorders>
              <w:bottom w:val="single" w:sz="4" w:space="0" w:color="auto"/>
            </w:tcBorders>
            <w:shd w:val="clear" w:color="auto" w:fill="auto"/>
            <w:vAlign w:val="bottom"/>
          </w:tcPr>
          <w:p w14:paraId="09C1A23F" w14:textId="4271D0CC"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5.74</w:t>
            </w:r>
          </w:p>
        </w:tc>
        <w:tc>
          <w:tcPr>
            <w:tcW w:w="885" w:type="dxa"/>
            <w:tcBorders>
              <w:bottom w:val="single" w:sz="4" w:space="0" w:color="auto"/>
            </w:tcBorders>
            <w:shd w:val="clear" w:color="auto" w:fill="auto"/>
            <w:vAlign w:val="bottom"/>
          </w:tcPr>
          <w:p w14:paraId="6479F48C" w14:textId="79425487"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(6.59)</w:t>
            </w:r>
          </w:p>
        </w:tc>
        <w:tc>
          <w:tcPr>
            <w:tcW w:w="885" w:type="dxa"/>
            <w:tcBorders>
              <w:bottom w:val="single" w:sz="4" w:space="0" w:color="auto"/>
            </w:tcBorders>
            <w:shd w:val="clear" w:color="auto" w:fill="auto"/>
            <w:vAlign w:val="bottom"/>
          </w:tcPr>
          <w:p w14:paraId="35A77866" w14:textId="25A86A83"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4.52</w:t>
            </w:r>
          </w:p>
        </w:tc>
        <w:tc>
          <w:tcPr>
            <w:tcW w:w="885" w:type="dxa"/>
            <w:tcBorders>
              <w:bottom w:val="single" w:sz="4" w:space="0" w:color="auto"/>
            </w:tcBorders>
            <w:shd w:val="clear" w:color="auto" w:fill="auto"/>
            <w:vAlign w:val="bottom"/>
          </w:tcPr>
          <w:p w14:paraId="74C2BD37" w14:textId="028CFDDE"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(4.16)</w:t>
            </w:r>
          </w:p>
        </w:tc>
      </w:tr>
      <w:tr w:rsidR="00772DC3" w:rsidRPr="00772DC3" w14:paraId="2FC87B04" w14:textId="77777777" w:rsidTr="001A440A">
        <w:tc>
          <w:tcPr>
            <w:tcW w:w="810" w:type="dxa"/>
            <w:vMerge w:val="restart"/>
            <w:tcBorders>
              <w:top w:val="single" w:sz="4" w:space="0" w:color="auto"/>
            </w:tcBorders>
            <w:shd w:val="clear" w:color="auto" w:fill="auto"/>
            <w:vAlign w:val="center"/>
          </w:tcPr>
          <w:p w14:paraId="0B69642B"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50-59</w:t>
            </w:r>
          </w:p>
        </w:tc>
        <w:tc>
          <w:tcPr>
            <w:tcW w:w="1620" w:type="dxa"/>
            <w:tcBorders>
              <w:top w:val="single" w:sz="4" w:space="0" w:color="auto"/>
            </w:tcBorders>
            <w:shd w:val="clear" w:color="auto" w:fill="auto"/>
            <w:vAlign w:val="bottom"/>
          </w:tcPr>
          <w:p w14:paraId="65346C35"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Underweight</w:t>
            </w:r>
          </w:p>
        </w:tc>
        <w:tc>
          <w:tcPr>
            <w:tcW w:w="885" w:type="dxa"/>
            <w:tcBorders>
              <w:top w:val="single" w:sz="4" w:space="0" w:color="auto"/>
            </w:tcBorders>
            <w:shd w:val="clear" w:color="auto" w:fill="auto"/>
            <w:vAlign w:val="bottom"/>
          </w:tcPr>
          <w:p w14:paraId="27281C00" w14:textId="4B4D0767"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2.91</w:t>
            </w:r>
          </w:p>
        </w:tc>
        <w:tc>
          <w:tcPr>
            <w:tcW w:w="885" w:type="dxa"/>
            <w:tcBorders>
              <w:top w:val="single" w:sz="4" w:space="0" w:color="auto"/>
            </w:tcBorders>
            <w:shd w:val="clear" w:color="auto" w:fill="auto"/>
            <w:vAlign w:val="bottom"/>
          </w:tcPr>
          <w:p w14:paraId="48C6F14F" w14:textId="2057BA9E"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(6.13)</w:t>
            </w:r>
          </w:p>
        </w:tc>
        <w:tc>
          <w:tcPr>
            <w:tcW w:w="885" w:type="dxa"/>
            <w:tcBorders>
              <w:top w:val="single" w:sz="4" w:space="0" w:color="auto"/>
            </w:tcBorders>
            <w:shd w:val="clear" w:color="auto" w:fill="auto"/>
            <w:vAlign w:val="bottom"/>
          </w:tcPr>
          <w:p w14:paraId="13243E37" w14:textId="5BAB12BC"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2.74</w:t>
            </w:r>
          </w:p>
        </w:tc>
        <w:tc>
          <w:tcPr>
            <w:tcW w:w="885" w:type="dxa"/>
            <w:tcBorders>
              <w:top w:val="single" w:sz="4" w:space="0" w:color="auto"/>
            </w:tcBorders>
            <w:shd w:val="clear" w:color="auto" w:fill="auto"/>
            <w:vAlign w:val="bottom"/>
          </w:tcPr>
          <w:p w14:paraId="707387A3" w14:textId="53796793"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(3.48)</w:t>
            </w:r>
          </w:p>
        </w:tc>
        <w:tc>
          <w:tcPr>
            <w:tcW w:w="885" w:type="dxa"/>
            <w:tcBorders>
              <w:top w:val="single" w:sz="4" w:space="0" w:color="auto"/>
            </w:tcBorders>
            <w:shd w:val="clear" w:color="auto" w:fill="auto"/>
            <w:vAlign w:val="bottom"/>
          </w:tcPr>
          <w:p w14:paraId="1B27793E" w14:textId="483B298D"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3.67</w:t>
            </w:r>
          </w:p>
        </w:tc>
        <w:tc>
          <w:tcPr>
            <w:tcW w:w="885" w:type="dxa"/>
            <w:tcBorders>
              <w:top w:val="single" w:sz="4" w:space="0" w:color="auto"/>
            </w:tcBorders>
            <w:shd w:val="clear" w:color="auto" w:fill="auto"/>
            <w:vAlign w:val="bottom"/>
          </w:tcPr>
          <w:p w14:paraId="54631145" w14:textId="0EA051C3"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(10.57)</w:t>
            </w:r>
          </w:p>
        </w:tc>
        <w:tc>
          <w:tcPr>
            <w:tcW w:w="885" w:type="dxa"/>
            <w:tcBorders>
              <w:top w:val="single" w:sz="4" w:space="0" w:color="auto"/>
            </w:tcBorders>
            <w:shd w:val="clear" w:color="auto" w:fill="auto"/>
            <w:vAlign w:val="bottom"/>
          </w:tcPr>
          <w:p w14:paraId="779A646C" w14:textId="7EEB3A41"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4.43</w:t>
            </w:r>
          </w:p>
        </w:tc>
        <w:tc>
          <w:tcPr>
            <w:tcW w:w="885" w:type="dxa"/>
            <w:tcBorders>
              <w:top w:val="single" w:sz="4" w:space="0" w:color="auto"/>
            </w:tcBorders>
            <w:shd w:val="clear" w:color="auto" w:fill="auto"/>
            <w:vAlign w:val="bottom"/>
          </w:tcPr>
          <w:p w14:paraId="790B73B3" w14:textId="06A3AECA"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(9.91)</w:t>
            </w:r>
          </w:p>
        </w:tc>
        <w:tc>
          <w:tcPr>
            <w:tcW w:w="885" w:type="dxa"/>
            <w:tcBorders>
              <w:top w:val="single" w:sz="4" w:space="0" w:color="auto"/>
            </w:tcBorders>
            <w:shd w:val="clear" w:color="auto" w:fill="auto"/>
            <w:vAlign w:val="bottom"/>
          </w:tcPr>
          <w:p w14:paraId="47628C98" w14:textId="4FA27354"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w:t>
            </w:r>
          </w:p>
        </w:tc>
        <w:tc>
          <w:tcPr>
            <w:tcW w:w="885" w:type="dxa"/>
            <w:tcBorders>
              <w:top w:val="single" w:sz="4" w:space="0" w:color="auto"/>
            </w:tcBorders>
            <w:shd w:val="clear" w:color="auto" w:fill="auto"/>
            <w:vAlign w:val="bottom"/>
          </w:tcPr>
          <w:p w14:paraId="2AB872B8" w14:textId="7DE9BE87"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w:t>
            </w:r>
          </w:p>
        </w:tc>
        <w:tc>
          <w:tcPr>
            <w:tcW w:w="885" w:type="dxa"/>
            <w:tcBorders>
              <w:top w:val="single" w:sz="4" w:space="0" w:color="auto"/>
            </w:tcBorders>
            <w:shd w:val="clear" w:color="auto" w:fill="auto"/>
            <w:vAlign w:val="bottom"/>
          </w:tcPr>
          <w:p w14:paraId="0115CBF9" w14:textId="7509BC5B"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w:t>
            </w:r>
          </w:p>
        </w:tc>
        <w:tc>
          <w:tcPr>
            <w:tcW w:w="885" w:type="dxa"/>
            <w:tcBorders>
              <w:top w:val="single" w:sz="4" w:space="0" w:color="auto"/>
            </w:tcBorders>
            <w:shd w:val="clear" w:color="auto" w:fill="auto"/>
            <w:vAlign w:val="bottom"/>
          </w:tcPr>
          <w:p w14:paraId="3C3EBBBD" w14:textId="3DD74C93"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w:t>
            </w:r>
          </w:p>
        </w:tc>
      </w:tr>
      <w:tr w:rsidR="00772DC3" w:rsidRPr="00772DC3" w14:paraId="5DD51735" w14:textId="77777777" w:rsidTr="001A440A">
        <w:tc>
          <w:tcPr>
            <w:tcW w:w="810" w:type="dxa"/>
            <w:vMerge/>
            <w:shd w:val="clear" w:color="auto" w:fill="auto"/>
            <w:vAlign w:val="center"/>
          </w:tcPr>
          <w:p w14:paraId="392422AB" w14:textId="77777777" w:rsidR="007D414F" w:rsidRPr="00772DC3" w:rsidRDefault="007D414F" w:rsidP="00520B90">
            <w:pPr>
              <w:spacing w:after="0" w:line="240" w:lineRule="auto"/>
              <w:rPr>
                <w:rFonts w:ascii="Arial" w:hAnsi="Arial" w:cs="Arial"/>
                <w:b/>
                <w:bCs/>
                <w:sz w:val="20"/>
                <w:szCs w:val="20"/>
              </w:rPr>
            </w:pPr>
          </w:p>
        </w:tc>
        <w:tc>
          <w:tcPr>
            <w:tcW w:w="1620" w:type="dxa"/>
            <w:shd w:val="clear" w:color="auto" w:fill="auto"/>
            <w:vAlign w:val="bottom"/>
          </w:tcPr>
          <w:p w14:paraId="3A52C846"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Normal-weight</w:t>
            </w:r>
          </w:p>
        </w:tc>
        <w:tc>
          <w:tcPr>
            <w:tcW w:w="885" w:type="dxa"/>
            <w:shd w:val="clear" w:color="auto" w:fill="auto"/>
            <w:vAlign w:val="bottom"/>
          </w:tcPr>
          <w:p w14:paraId="14D9EA38" w14:textId="0B77FEB6"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2.50</w:t>
            </w:r>
          </w:p>
        </w:tc>
        <w:tc>
          <w:tcPr>
            <w:tcW w:w="885" w:type="dxa"/>
            <w:shd w:val="clear" w:color="auto" w:fill="auto"/>
            <w:vAlign w:val="bottom"/>
          </w:tcPr>
          <w:p w14:paraId="06FB1015" w14:textId="609F0F0C"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(1.71)</w:t>
            </w:r>
          </w:p>
        </w:tc>
        <w:tc>
          <w:tcPr>
            <w:tcW w:w="885" w:type="dxa"/>
            <w:shd w:val="clear" w:color="auto" w:fill="auto"/>
            <w:vAlign w:val="bottom"/>
          </w:tcPr>
          <w:p w14:paraId="68A4AFC5" w14:textId="03C85FF6"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2.41</w:t>
            </w:r>
          </w:p>
        </w:tc>
        <w:tc>
          <w:tcPr>
            <w:tcW w:w="885" w:type="dxa"/>
            <w:shd w:val="clear" w:color="auto" w:fill="auto"/>
            <w:vAlign w:val="bottom"/>
          </w:tcPr>
          <w:p w14:paraId="10F816F9" w14:textId="73874E43"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(1.71)</w:t>
            </w:r>
          </w:p>
        </w:tc>
        <w:tc>
          <w:tcPr>
            <w:tcW w:w="885" w:type="dxa"/>
            <w:shd w:val="clear" w:color="auto" w:fill="auto"/>
            <w:vAlign w:val="bottom"/>
          </w:tcPr>
          <w:p w14:paraId="18961258" w14:textId="1DC7E55E"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3.16</w:t>
            </w:r>
          </w:p>
        </w:tc>
        <w:tc>
          <w:tcPr>
            <w:tcW w:w="885" w:type="dxa"/>
            <w:shd w:val="clear" w:color="auto" w:fill="auto"/>
            <w:vAlign w:val="bottom"/>
          </w:tcPr>
          <w:p w14:paraId="504A832C" w14:textId="376D51F9"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(2.29)</w:t>
            </w:r>
          </w:p>
        </w:tc>
        <w:tc>
          <w:tcPr>
            <w:tcW w:w="885" w:type="dxa"/>
            <w:shd w:val="clear" w:color="auto" w:fill="auto"/>
            <w:vAlign w:val="bottom"/>
          </w:tcPr>
          <w:p w14:paraId="55971A95" w14:textId="4359E884"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2.75</w:t>
            </w:r>
          </w:p>
        </w:tc>
        <w:tc>
          <w:tcPr>
            <w:tcW w:w="885" w:type="dxa"/>
            <w:shd w:val="clear" w:color="auto" w:fill="auto"/>
            <w:vAlign w:val="bottom"/>
          </w:tcPr>
          <w:p w14:paraId="20E399AD" w14:textId="5075336E"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(2.04)</w:t>
            </w:r>
          </w:p>
        </w:tc>
        <w:tc>
          <w:tcPr>
            <w:tcW w:w="885" w:type="dxa"/>
            <w:shd w:val="clear" w:color="auto" w:fill="auto"/>
            <w:vAlign w:val="bottom"/>
          </w:tcPr>
          <w:p w14:paraId="568B49A1" w14:textId="263E3444"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2.84</w:t>
            </w:r>
          </w:p>
        </w:tc>
        <w:tc>
          <w:tcPr>
            <w:tcW w:w="885" w:type="dxa"/>
            <w:shd w:val="clear" w:color="auto" w:fill="auto"/>
            <w:vAlign w:val="bottom"/>
          </w:tcPr>
          <w:p w14:paraId="38947FC7" w14:textId="3C78D76D"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(2.63)</w:t>
            </w:r>
          </w:p>
        </w:tc>
        <w:tc>
          <w:tcPr>
            <w:tcW w:w="885" w:type="dxa"/>
            <w:shd w:val="clear" w:color="auto" w:fill="auto"/>
            <w:vAlign w:val="bottom"/>
          </w:tcPr>
          <w:p w14:paraId="33F6CA6A" w14:textId="5A6EBA03"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2.06</w:t>
            </w:r>
          </w:p>
        </w:tc>
        <w:tc>
          <w:tcPr>
            <w:tcW w:w="885" w:type="dxa"/>
            <w:shd w:val="clear" w:color="auto" w:fill="auto"/>
            <w:vAlign w:val="bottom"/>
          </w:tcPr>
          <w:p w14:paraId="1DC0052C" w14:textId="29216E04"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(1.92)</w:t>
            </w:r>
          </w:p>
        </w:tc>
      </w:tr>
      <w:tr w:rsidR="00772DC3" w:rsidRPr="00772DC3" w14:paraId="2890C03E" w14:textId="77777777" w:rsidTr="001A440A">
        <w:tc>
          <w:tcPr>
            <w:tcW w:w="810" w:type="dxa"/>
            <w:vMerge/>
            <w:shd w:val="clear" w:color="auto" w:fill="auto"/>
            <w:vAlign w:val="center"/>
          </w:tcPr>
          <w:p w14:paraId="52E83860" w14:textId="77777777" w:rsidR="007D414F" w:rsidRPr="00772DC3" w:rsidRDefault="007D414F" w:rsidP="00520B90">
            <w:pPr>
              <w:spacing w:after="0" w:line="240" w:lineRule="auto"/>
              <w:rPr>
                <w:rFonts w:ascii="Arial" w:hAnsi="Arial" w:cs="Arial"/>
                <w:b/>
                <w:bCs/>
                <w:sz w:val="20"/>
                <w:szCs w:val="20"/>
              </w:rPr>
            </w:pPr>
          </w:p>
        </w:tc>
        <w:tc>
          <w:tcPr>
            <w:tcW w:w="1620" w:type="dxa"/>
            <w:shd w:val="clear" w:color="auto" w:fill="auto"/>
            <w:vAlign w:val="bottom"/>
          </w:tcPr>
          <w:p w14:paraId="31C798D6"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Overweight</w:t>
            </w:r>
          </w:p>
        </w:tc>
        <w:tc>
          <w:tcPr>
            <w:tcW w:w="885" w:type="dxa"/>
            <w:shd w:val="clear" w:color="auto" w:fill="auto"/>
            <w:vAlign w:val="bottom"/>
          </w:tcPr>
          <w:p w14:paraId="513F1B0A" w14:textId="1C232896"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2.58</w:t>
            </w:r>
          </w:p>
        </w:tc>
        <w:tc>
          <w:tcPr>
            <w:tcW w:w="885" w:type="dxa"/>
            <w:shd w:val="clear" w:color="auto" w:fill="auto"/>
            <w:vAlign w:val="bottom"/>
          </w:tcPr>
          <w:p w14:paraId="7CFD2B8A" w14:textId="51111C6B"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(1.68)</w:t>
            </w:r>
          </w:p>
        </w:tc>
        <w:tc>
          <w:tcPr>
            <w:tcW w:w="885" w:type="dxa"/>
            <w:shd w:val="clear" w:color="auto" w:fill="auto"/>
            <w:vAlign w:val="bottom"/>
          </w:tcPr>
          <w:p w14:paraId="177C5654" w14:textId="158468DA"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2.31</w:t>
            </w:r>
          </w:p>
        </w:tc>
        <w:tc>
          <w:tcPr>
            <w:tcW w:w="885" w:type="dxa"/>
            <w:shd w:val="clear" w:color="auto" w:fill="auto"/>
            <w:vAlign w:val="bottom"/>
          </w:tcPr>
          <w:p w14:paraId="18089E79" w14:textId="28D254B5"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(1.72)</w:t>
            </w:r>
          </w:p>
        </w:tc>
        <w:tc>
          <w:tcPr>
            <w:tcW w:w="885" w:type="dxa"/>
            <w:shd w:val="clear" w:color="auto" w:fill="auto"/>
            <w:vAlign w:val="bottom"/>
          </w:tcPr>
          <w:p w14:paraId="1DB44626" w14:textId="76E2C8AB"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2.91</w:t>
            </w:r>
          </w:p>
        </w:tc>
        <w:tc>
          <w:tcPr>
            <w:tcW w:w="885" w:type="dxa"/>
            <w:shd w:val="clear" w:color="auto" w:fill="auto"/>
            <w:vAlign w:val="bottom"/>
          </w:tcPr>
          <w:p w14:paraId="27F3F081" w14:textId="77EE96C5"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(2.10)</w:t>
            </w:r>
          </w:p>
        </w:tc>
        <w:tc>
          <w:tcPr>
            <w:tcW w:w="885" w:type="dxa"/>
            <w:shd w:val="clear" w:color="auto" w:fill="auto"/>
            <w:vAlign w:val="bottom"/>
          </w:tcPr>
          <w:p w14:paraId="545E5064" w14:textId="2EB2CB44"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2.61</w:t>
            </w:r>
          </w:p>
        </w:tc>
        <w:tc>
          <w:tcPr>
            <w:tcW w:w="885" w:type="dxa"/>
            <w:shd w:val="clear" w:color="auto" w:fill="auto"/>
            <w:vAlign w:val="bottom"/>
          </w:tcPr>
          <w:p w14:paraId="413EE9C4" w14:textId="3B42D7B5"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(1.90)</w:t>
            </w:r>
          </w:p>
        </w:tc>
        <w:tc>
          <w:tcPr>
            <w:tcW w:w="885" w:type="dxa"/>
            <w:shd w:val="clear" w:color="auto" w:fill="auto"/>
            <w:vAlign w:val="bottom"/>
          </w:tcPr>
          <w:p w14:paraId="259ACB16" w14:textId="7C95F2AA"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2.56</w:t>
            </w:r>
          </w:p>
        </w:tc>
        <w:tc>
          <w:tcPr>
            <w:tcW w:w="885" w:type="dxa"/>
            <w:shd w:val="clear" w:color="auto" w:fill="auto"/>
            <w:vAlign w:val="bottom"/>
          </w:tcPr>
          <w:p w14:paraId="3E6DDE63" w14:textId="02ED4D10"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(2.25)</w:t>
            </w:r>
          </w:p>
        </w:tc>
        <w:tc>
          <w:tcPr>
            <w:tcW w:w="885" w:type="dxa"/>
            <w:shd w:val="clear" w:color="auto" w:fill="auto"/>
            <w:vAlign w:val="bottom"/>
          </w:tcPr>
          <w:p w14:paraId="17F95C2D" w14:textId="3CF8B917"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2.31</w:t>
            </w:r>
          </w:p>
        </w:tc>
        <w:tc>
          <w:tcPr>
            <w:tcW w:w="885" w:type="dxa"/>
            <w:shd w:val="clear" w:color="auto" w:fill="auto"/>
            <w:vAlign w:val="bottom"/>
          </w:tcPr>
          <w:p w14:paraId="5451E684" w14:textId="0286519E"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(2.24)</w:t>
            </w:r>
          </w:p>
        </w:tc>
      </w:tr>
      <w:tr w:rsidR="00772DC3" w:rsidRPr="00772DC3" w14:paraId="7DAA113B" w14:textId="77777777" w:rsidTr="001A440A">
        <w:tc>
          <w:tcPr>
            <w:tcW w:w="810" w:type="dxa"/>
            <w:vMerge/>
            <w:shd w:val="clear" w:color="auto" w:fill="auto"/>
            <w:vAlign w:val="center"/>
          </w:tcPr>
          <w:p w14:paraId="542BE3C3" w14:textId="77777777" w:rsidR="007D414F" w:rsidRPr="00772DC3" w:rsidRDefault="007D414F" w:rsidP="00520B90">
            <w:pPr>
              <w:spacing w:after="0" w:line="240" w:lineRule="auto"/>
              <w:rPr>
                <w:rFonts w:ascii="Arial" w:hAnsi="Arial" w:cs="Arial"/>
                <w:sz w:val="20"/>
                <w:szCs w:val="20"/>
              </w:rPr>
            </w:pPr>
          </w:p>
        </w:tc>
        <w:tc>
          <w:tcPr>
            <w:tcW w:w="1620" w:type="dxa"/>
            <w:shd w:val="clear" w:color="auto" w:fill="auto"/>
            <w:vAlign w:val="bottom"/>
          </w:tcPr>
          <w:p w14:paraId="32CD967E"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Class I obese</w:t>
            </w:r>
          </w:p>
        </w:tc>
        <w:tc>
          <w:tcPr>
            <w:tcW w:w="885" w:type="dxa"/>
            <w:shd w:val="clear" w:color="auto" w:fill="auto"/>
            <w:vAlign w:val="bottom"/>
          </w:tcPr>
          <w:p w14:paraId="141333C5" w14:textId="42C897A1"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2.44</w:t>
            </w:r>
          </w:p>
        </w:tc>
        <w:tc>
          <w:tcPr>
            <w:tcW w:w="885" w:type="dxa"/>
            <w:shd w:val="clear" w:color="auto" w:fill="auto"/>
            <w:vAlign w:val="bottom"/>
          </w:tcPr>
          <w:p w14:paraId="3FB5D7CB" w14:textId="187C25A4"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(1.63)</w:t>
            </w:r>
          </w:p>
        </w:tc>
        <w:tc>
          <w:tcPr>
            <w:tcW w:w="885" w:type="dxa"/>
            <w:shd w:val="clear" w:color="auto" w:fill="auto"/>
            <w:vAlign w:val="bottom"/>
          </w:tcPr>
          <w:p w14:paraId="3E246EAC" w14:textId="2569E002"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2.51</w:t>
            </w:r>
          </w:p>
        </w:tc>
        <w:tc>
          <w:tcPr>
            <w:tcW w:w="885" w:type="dxa"/>
            <w:shd w:val="clear" w:color="auto" w:fill="auto"/>
            <w:vAlign w:val="bottom"/>
          </w:tcPr>
          <w:p w14:paraId="16B693DB" w14:textId="28085AAE"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(1.81)</w:t>
            </w:r>
          </w:p>
        </w:tc>
        <w:tc>
          <w:tcPr>
            <w:tcW w:w="885" w:type="dxa"/>
            <w:shd w:val="clear" w:color="auto" w:fill="auto"/>
            <w:vAlign w:val="bottom"/>
          </w:tcPr>
          <w:p w14:paraId="7552E417" w14:textId="096244A4"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2.63</w:t>
            </w:r>
          </w:p>
        </w:tc>
        <w:tc>
          <w:tcPr>
            <w:tcW w:w="885" w:type="dxa"/>
            <w:shd w:val="clear" w:color="auto" w:fill="auto"/>
            <w:vAlign w:val="bottom"/>
          </w:tcPr>
          <w:p w14:paraId="080534A7" w14:textId="171AF130"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(2.37)</w:t>
            </w:r>
          </w:p>
        </w:tc>
        <w:tc>
          <w:tcPr>
            <w:tcW w:w="885" w:type="dxa"/>
            <w:shd w:val="clear" w:color="auto" w:fill="auto"/>
            <w:vAlign w:val="bottom"/>
          </w:tcPr>
          <w:p w14:paraId="4AC1AC88" w14:textId="2728B221"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2.66</w:t>
            </w:r>
          </w:p>
        </w:tc>
        <w:tc>
          <w:tcPr>
            <w:tcW w:w="885" w:type="dxa"/>
            <w:shd w:val="clear" w:color="auto" w:fill="auto"/>
            <w:vAlign w:val="bottom"/>
          </w:tcPr>
          <w:p w14:paraId="0304AA49" w14:textId="0E59FEF1"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(1.98)</w:t>
            </w:r>
          </w:p>
        </w:tc>
        <w:tc>
          <w:tcPr>
            <w:tcW w:w="885" w:type="dxa"/>
            <w:shd w:val="clear" w:color="auto" w:fill="auto"/>
            <w:vAlign w:val="bottom"/>
          </w:tcPr>
          <w:p w14:paraId="650573EE" w14:textId="2B208ED7"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2.63</w:t>
            </w:r>
          </w:p>
        </w:tc>
        <w:tc>
          <w:tcPr>
            <w:tcW w:w="885" w:type="dxa"/>
            <w:shd w:val="clear" w:color="auto" w:fill="auto"/>
            <w:vAlign w:val="bottom"/>
          </w:tcPr>
          <w:p w14:paraId="1D3D6142" w14:textId="64B2234C"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(3.28)</w:t>
            </w:r>
          </w:p>
        </w:tc>
        <w:tc>
          <w:tcPr>
            <w:tcW w:w="885" w:type="dxa"/>
            <w:shd w:val="clear" w:color="auto" w:fill="auto"/>
            <w:vAlign w:val="bottom"/>
          </w:tcPr>
          <w:p w14:paraId="56C8EBC1" w14:textId="26AC8EB2"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2.19</w:t>
            </w:r>
          </w:p>
        </w:tc>
        <w:tc>
          <w:tcPr>
            <w:tcW w:w="885" w:type="dxa"/>
            <w:shd w:val="clear" w:color="auto" w:fill="auto"/>
            <w:vAlign w:val="bottom"/>
          </w:tcPr>
          <w:p w14:paraId="75092F97" w14:textId="75F5DCC8"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(2.53)</w:t>
            </w:r>
          </w:p>
        </w:tc>
      </w:tr>
      <w:tr w:rsidR="00772DC3" w:rsidRPr="00772DC3" w14:paraId="73DE2912" w14:textId="77777777" w:rsidTr="001A440A">
        <w:tc>
          <w:tcPr>
            <w:tcW w:w="810" w:type="dxa"/>
            <w:vMerge/>
            <w:shd w:val="clear" w:color="auto" w:fill="auto"/>
            <w:vAlign w:val="center"/>
          </w:tcPr>
          <w:p w14:paraId="0063FC40" w14:textId="77777777" w:rsidR="007D414F" w:rsidRPr="00772DC3" w:rsidRDefault="007D414F" w:rsidP="00520B90">
            <w:pPr>
              <w:spacing w:after="0" w:line="240" w:lineRule="auto"/>
              <w:rPr>
                <w:rFonts w:ascii="Arial" w:hAnsi="Arial" w:cs="Arial"/>
                <w:sz w:val="20"/>
                <w:szCs w:val="20"/>
              </w:rPr>
            </w:pPr>
          </w:p>
        </w:tc>
        <w:tc>
          <w:tcPr>
            <w:tcW w:w="1620" w:type="dxa"/>
            <w:shd w:val="clear" w:color="auto" w:fill="auto"/>
            <w:vAlign w:val="bottom"/>
          </w:tcPr>
          <w:p w14:paraId="16D0C173"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Class II obese</w:t>
            </w:r>
          </w:p>
        </w:tc>
        <w:tc>
          <w:tcPr>
            <w:tcW w:w="885" w:type="dxa"/>
            <w:shd w:val="clear" w:color="auto" w:fill="auto"/>
            <w:vAlign w:val="bottom"/>
          </w:tcPr>
          <w:p w14:paraId="619A13F8" w14:textId="7DFB1471"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3.04</w:t>
            </w:r>
          </w:p>
        </w:tc>
        <w:tc>
          <w:tcPr>
            <w:tcW w:w="885" w:type="dxa"/>
            <w:shd w:val="clear" w:color="auto" w:fill="auto"/>
            <w:vAlign w:val="bottom"/>
          </w:tcPr>
          <w:p w14:paraId="6EFD0C54" w14:textId="6DBCC636"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(2.21)</w:t>
            </w:r>
          </w:p>
        </w:tc>
        <w:tc>
          <w:tcPr>
            <w:tcW w:w="885" w:type="dxa"/>
            <w:shd w:val="clear" w:color="auto" w:fill="auto"/>
            <w:vAlign w:val="bottom"/>
          </w:tcPr>
          <w:p w14:paraId="7CCEF2DD" w14:textId="1AB5F205"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2.62</w:t>
            </w:r>
          </w:p>
        </w:tc>
        <w:tc>
          <w:tcPr>
            <w:tcW w:w="885" w:type="dxa"/>
            <w:shd w:val="clear" w:color="auto" w:fill="auto"/>
            <w:vAlign w:val="bottom"/>
          </w:tcPr>
          <w:p w14:paraId="2A480E55" w14:textId="638B7E28"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(1.90)</w:t>
            </w:r>
          </w:p>
        </w:tc>
        <w:tc>
          <w:tcPr>
            <w:tcW w:w="885" w:type="dxa"/>
            <w:shd w:val="clear" w:color="auto" w:fill="auto"/>
            <w:vAlign w:val="bottom"/>
          </w:tcPr>
          <w:p w14:paraId="295AAB12" w14:textId="4B1E5A90"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2.53</w:t>
            </w:r>
          </w:p>
        </w:tc>
        <w:tc>
          <w:tcPr>
            <w:tcW w:w="885" w:type="dxa"/>
            <w:shd w:val="clear" w:color="auto" w:fill="auto"/>
            <w:vAlign w:val="bottom"/>
          </w:tcPr>
          <w:p w14:paraId="1661A35D" w14:textId="7FA38E62"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(4.38)</w:t>
            </w:r>
          </w:p>
        </w:tc>
        <w:tc>
          <w:tcPr>
            <w:tcW w:w="885" w:type="dxa"/>
            <w:shd w:val="clear" w:color="auto" w:fill="auto"/>
            <w:vAlign w:val="bottom"/>
          </w:tcPr>
          <w:p w14:paraId="3AC4E7C0" w14:textId="19E7C418"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2.56</w:t>
            </w:r>
          </w:p>
        </w:tc>
        <w:tc>
          <w:tcPr>
            <w:tcW w:w="885" w:type="dxa"/>
            <w:shd w:val="clear" w:color="auto" w:fill="auto"/>
            <w:vAlign w:val="bottom"/>
          </w:tcPr>
          <w:p w14:paraId="2EFB76BC" w14:textId="2D962244"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(2.49)</w:t>
            </w:r>
          </w:p>
        </w:tc>
        <w:tc>
          <w:tcPr>
            <w:tcW w:w="885" w:type="dxa"/>
            <w:shd w:val="clear" w:color="auto" w:fill="auto"/>
            <w:vAlign w:val="bottom"/>
          </w:tcPr>
          <w:p w14:paraId="0006D6CE" w14:textId="0E86BB34"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1.97</w:t>
            </w:r>
          </w:p>
        </w:tc>
        <w:tc>
          <w:tcPr>
            <w:tcW w:w="885" w:type="dxa"/>
            <w:shd w:val="clear" w:color="auto" w:fill="auto"/>
            <w:vAlign w:val="bottom"/>
          </w:tcPr>
          <w:p w14:paraId="216B3B69" w14:textId="2100F534"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(8.50)</w:t>
            </w:r>
          </w:p>
        </w:tc>
        <w:tc>
          <w:tcPr>
            <w:tcW w:w="885" w:type="dxa"/>
            <w:shd w:val="clear" w:color="auto" w:fill="auto"/>
            <w:vAlign w:val="bottom"/>
          </w:tcPr>
          <w:p w14:paraId="29D2E2D2" w14:textId="289653EC"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2.35</w:t>
            </w:r>
          </w:p>
        </w:tc>
        <w:tc>
          <w:tcPr>
            <w:tcW w:w="885" w:type="dxa"/>
            <w:shd w:val="clear" w:color="auto" w:fill="auto"/>
            <w:vAlign w:val="bottom"/>
          </w:tcPr>
          <w:p w14:paraId="1A5451D5" w14:textId="7423E24F"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(4.56)</w:t>
            </w:r>
          </w:p>
        </w:tc>
      </w:tr>
      <w:tr w:rsidR="00772DC3" w:rsidRPr="00772DC3" w14:paraId="32DA5A91" w14:textId="77777777" w:rsidTr="001A440A">
        <w:tc>
          <w:tcPr>
            <w:tcW w:w="810" w:type="dxa"/>
            <w:vMerge/>
            <w:tcBorders>
              <w:bottom w:val="single" w:sz="4" w:space="0" w:color="auto"/>
            </w:tcBorders>
            <w:shd w:val="clear" w:color="auto" w:fill="auto"/>
            <w:vAlign w:val="center"/>
          </w:tcPr>
          <w:p w14:paraId="2CDA9233" w14:textId="77777777" w:rsidR="007D414F" w:rsidRPr="00772DC3" w:rsidRDefault="007D414F" w:rsidP="00520B90">
            <w:pPr>
              <w:spacing w:after="0" w:line="240" w:lineRule="auto"/>
              <w:rPr>
                <w:rFonts w:ascii="Arial" w:hAnsi="Arial" w:cs="Arial"/>
                <w:sz w:val="20"/>
                <w:szCs w:val="20"/>
              </w:rPr>
            </w:pPr>
          </w:p>
        </w:tc>
        <w:tc>
          <w:tcPr>
            <w:tcW w:w="1620" w:type="dxa"/>
            <w:tcBorders>
              <w:bottom w:val="single" w:sz="4" w:space="0" w:color="auto"/>
            </w:tcBorders>
            <w:shd w:val="clear" w:color="auto" w:fill="auto"/>
            <w:vAlign w:val="bottom"/>
          </w:tcPr>
          <w:p w14:paraId="58276F57"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Class III obese</w:t>
            </w:r>
          </w:p>
        </w:tc>
        <w:tc>
          <w:tcPr>
            <w:tcW w:w="885" w:type="dxa"/>
            <w:tcBorders>
              <w:bottom w:val="single" w:sz="4" w:space="0" w:color="auto"/>
            </w:tcBorders>
            <w:shd w:val="clear" w:color="auto" w:fill="auto"/>
            <w:vAlign w:val="bottom"/>
          </w:tcPr>
          <w:p w14:paraId="7BE73B03" w14:textId="62A52EF9"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2.56</w:t>
            </w:r>
          </w:p>
        </w:tc>
        <w:tc>
          <w:tcPr>
            <w:tcW w:w="885" w:type="dxa"/>
            <w:tcBorders>
              <w:bottom w:val="single" w:sz="4" w:space="0" w:color="auto"/>
            </w:tcBorders>
            <w:shd w:val="clear" w:color="auto" w:fill="auto"/>
            <w:vAlign w:val="bottom"/>
          </w:tcPr>
          <w:p w14:paraId="70CFDD32" w14:textId="7E0D0A50"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(2.99)</w:t>
            </w:r>
          </w:p>
        </w:tc>
        <w:tc>
          <w:tcPr>
            <w:tcW w:w="885" w:type="dxa"/>
            <w:tcBorders>
              <w:bottom w:val="single" w:sz="4" w:space="0" w:color="auto"/>
            </w:tcBorders>
            <w:shd w:val="clear" w:color="auto" w:fill="auto"/>
            <w:vAlign w:val="bottom"/>
          </w:tcPr>
          <w:p w14:paraId="7165B1C9" w14:textId="28260A6B"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3.14</w:t>
            </w:r>
          </w:p>
        </w:tc>
        <w:tc>
          <w:tcPr>
            <w:tcW w:w="885" w:type="dxa"/>
            <w:tcBorders>
              <w:bottom w:val="single" w:sz="4" w:space="0" w:color="auto"/>
            </w:tcBorders>
            <w:shd w:val="clear" w:color="auto" w:fill="auto"/>
            <w:vAlign w:val="bottom"/>
          </w:tcPr>
          <w:p w14:paraId="65625824" w14:textId="7973A02A"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(2.30)</w:t>
            </w:r>
          </w:p>
        </w:tc>
        <w:tc>
          <w:tcPr>
            <w:tcW w:w="885" w:type="dxa"/>
            <w:tcBorders>
              <w:bottom w:val="single" w:sz="4" w:space="0" w:color="auto"/>
            </w:tcBorders>
            <w:shd w:val="clear" w:color="auto" w:fill="auto"/>
            <w:vAlign w:val="bottom"/>
          </w:tcPr>
          <w:p w14:paraId="08DC3B1E" w14:textId="4F440DDC"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2.60</w:t>
            </w:r>
          </w:p>
        </w:tc>
        <w:tc>
          <w:tcPr>
            <w:tcW w:w="885" w:type="dxa"/>
            <w:tcBorders>
              <w:bottom w:val="single" w:sz="4" w:space="0" w:color="auto"/>
            </w:tcBorders>
            <w:shd w:val="clear" w:color="auto" w:fill="auto"/>
            <w:vAlign w:val="bottom"/>
          </w:tcPr>
          <w:p w14:paraId="03D49FCE" w14:textId="409A3E89"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(7.79)</w:t>
            </w:r>
          </w:p>
        </w:tc>
        <w:tc>
          <w:tcPr>
            <w:tcW w:w="885" w:type="dxa"/>
            <w:tcBorders>
              <w:bottom w:val="single" w:sz="4" w:space="0" w:color="auto"/>
            </w:tcBorders>
            <w:shd w:val="clear" w:color="auto" w:fill="auto"/>
            <w:vAlign w:val="bottom"/>
          </w:tcPr>
          <w:p w14:paraId="0F035444" w14:textId="732CFFE8"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2.93</w:t>
            </w:r>
          </w:p>
        </w:tc>
        <w:tc>
          <w:tcPr>
            <w:tcW w:w="885" w:type="dxa"/>
            <w:tcBorders>
              <w:bottom w:val="single" w:sz="4" w:space="0" w:color="auto"/>
            </w:tcBorders>
            <w:shd w:val="clear" w:color="auto" w:fill="auto"/>
            <w:vAlign w:val="bottom"/>
          </w:tcPr>
          <w:p w14:paraId="0DC4718C" w14:textId="73AD65D0"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(2.78)</w:t>
            </w:r>
          </w:p>
        </w:tc>
        <w:tc>
          <w:tcPr>
            <w:tcW w:w="885" w:type="dxa"/>
            <w:tcBorders>
              <w:bottom w:val="single" w:sz="4" w:space="0" w:color="auto"/>
            </w:tcBorders>
            <w:shd w:val="clear" w:color="auto" w:fill="auto"/>
            <w:vAlign w:val="bottom"/>
          </w:tcPr>
          <w:p w14:paraId="4444CE38" w14:textId="7ABE569B"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2.60</w:t>
            </w:r>
          </w:p>
        </w:tc>
        <w:tc>
          <w:tcPr>
            <w:tcW w:w="885" w:type="dxa"/>
            <w:tcBorders>
              <w:bottom w:val="single" w:sz="4" w:space="0" w:color="auto"/>
            </w:tcBorders>
            <w:shd w:val="clear" w:color="auto" w:fill="auto"/>
            <w:vAlign w:val="bottom"/>
          </w:tcPr>
          <w:p w14:paraId="1EA80354" w14:textId="3CCB8729"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(11.02)</w:t>
            </w:r>
          </w:p>
        </w:tc>
        <w:tc>
          <w:tcPr>
            <w:tcW w:w="885" w:type="dxa"/>
            <w:tcBorders>
              <w:bottom w:val="single" w:sz="4" w:space="0" w:color="auto"/>
            </w:tcBorders>
            <w:shd w:val="clear" w:color="auto" w:fill="auto"/>
            <w:vAlign w:val="bottom"/>
          </w:tcPr>
          <w:p w14:paraId="2E945DD9" w14:textId="46B4CC10"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3.09</w:t>
            </w:r>
          </w:p>
        </w:tc>
        <w:tc>
          <w:tcPr>
            <w:tcW w:w="885" w:type="dxa"/>
            <w:tcBorders>
              <w:bottom w:val="single" w:sz="4" w:space="0" w:color="auto"/>
            </w:tcBorders>
            <w:shd w:val="clear" w:color="auto" w:fill="auto"/>
            <w:vAlign w:val="bottom"/>
          </w:tcPr>
          <w:p w14:paraId="0CE10761" w14:textId="1FADF8FF"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(3.77)</w:t>
            </w:r>
          </w:p>
        </w:tc>
      </w:tr>
      <w:tr w:rsidR="00772DC3" w:rsidRPr="00772DC3" w14:paraId="49A53806" w14:textId="77777777" w:rsidTr="001A440A">
        <w:tc>
          <w:tcPr>
            <w:tcW w:w="810" w:type="dxa"/>
            <w:vMerge w:val="restart"/>
            <w:tcBorders>
              <w:top w:val="single" w:sz="4" w:space="0" w:color="auto"/>
            </w:tcBorders>
            <w:shd w:val="clear" w:color="auto" w:fill="auto"/>
            <w:vAlign w:val="center"/>
          </w:tcPr>
          <w:p w14:paraId="2E016A2D"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60+</w:t>
            </w:r>
          </w:p>
        </w:tc>
        <w:tc>
          <w:tcPr>
            <w:tcW w:w="1620" w:type="dxa"/>
            <w:tcBorders>
              <w:top w:val="single" w:sz="4" w:space="0" w:color="auto"/>
            </w:tcBorders>
            <w:shd w:val="clear" w:color="auto" w:fill="auto"/>
            <w:vAlign w:val="bottom"/>
          </w:tcPr>
          <w:p w14:paraId="07531672"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Underweight</w:t>
            </w:r>
          </w:p>
        </w:tc>
        <w:tc>
          <w:tcPr>
            <w:tcW w:w="885" w:type="dxa"/>
            <w:tcBorders>
              <w:top w:val="single" w:sz="4" w:space="0" w:color="auto"/>
            </w:tcBorders>
            <w:shd w:val="clear" w:color="auto" w:fill="auto"/>
            <w:vAlign w:val="bottom"/>
          </w:tcPr>
          <w:p w14:paraId="1990BB94" w14:textId="6448889E"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0.76</w:t>
            </w:r>
          </w:p>
        </w:tc>
        <w:tc>
          <w:tcPr>
            <w:tcW w:w="885" w:type="dxa"/>
            <w:tcBorders>
              <w:top w:val="single" w:sz="4" w:space="0" w:color="auto"/>
            </w:tcBorders>
            <w:shd w:val="clear" w:color="auto" w:fill="auto"/>
            <w:vAlign w:val="bottom"/>
          </w:tcPr>
          <w:p w14:paraId="6078DE07" w14:textId="55519346"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(2.17)</w:t>
            </w:r>
          </w:p>
        </w:tc>
        <w:tc>
          <w:tcPr>
            <w:tcW w:w="885" w:type="dxa"/>
            <w:tcBorders>
              <w:top w:val="single" w:sz="4" w:space="0" w:color="auto"/>
            </w:tcBorders>
            <w:shd w:val="clear" w:color="auto" w:fill="auto"/>
            <w:vAlign w:val="bottom"/>
          </w:tcPr>
          <w:p w14:paraId="17EA9467" w14:textId="26E7B001"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0.06</w:t>
            </w:r>
          </w:p>
        </w:tc>
        <w:tc>
          <w:tcPr>
            <w:tcW w:w="885" w:type="dxa"/>
            <w:tcBorders>
              <w:top w:val="single" w:sz="4" w:space="0" w:color="auto"/>
            </w:tcBorders>
            <w:shd w:val="clear" w:color="auto" w:fill="auto"/>
            <w:vAlign w:val="bottom"/>
          </w:tcPr>
          <w:p w14:paraId="1D4BEF70" w14:textId="63D47114"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(0.69)</w:t>
            </w:r>
          </w:p>
        </w:tc>
        <w:tc>
          <w:tcPr>
            <w:tcW w:w="885" w:type="dxa"/>
            <w:tcBorders>
              <w:top w:val="single" w:sz="4" w:space="0" w:color="auto"/>
            </w:tcBorders>
            <w:shd w:val="clear" w:color="auto" w:fill="auto"/>
            <w:vAlign w:val="bottom"/>
          </w:tcPr>
          <w:p w14:paraId="052D6220" w14:textId="534DD9A9"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w:t>
            </w:r>
          </w:p>
        </w:tc>
        <w:tc>
          <w:tcPr>
            <w:tcW w:w="885" w:type="dxa"/>
            <w:tcBorders>
              <w:top w:val="single" w:sz="4" w:space="0" w:color="auto"/>
            </w:tcBorders>
            <w:shd w:val="clear" w:color="auto" w:fill="auto"/>
            <w:vAlign w:val="bottom"/>
          </w:tcPr>
          <w:p w14:paraId="391A0F36" w14:textId="6C217C04"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w:t>
            </w:r>
          </w:p>
        </w:tc>
        <w:tc>
          <w:tcPr>
            <w:tcW w:w="885" w:type="dxa"/>
            <w:tcBorders>
              <w:top w:val="single" w:sz="4" w:space="0" w:color="auto"/>
            </w:tcBorders>
            <w:shd w:val="clear" w:color="auto" w:fill="auto"/>
            <w:vAlign w:val="bottom"/>
          </w:tcPr>
          <w:p w14:paraId="37C65D30" w14:textId="5B9F9EC3"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1.78</w:t>
            </w:r>
          </w:p>
        </w:tc>
        <w:tc>
          <w:tcPr>
            <w:tcW w:w="885" w:type="dxa"/>
            <w:tcBorders>
              <w:top w:val="single" w:sz="4" w:space="0" w:color="auto"/>
            </w:tcBorders>
            <w:shd w:val="clear" w:color="auto" w:fill="auto"/>
            <w:vAlign w:val="bottom"/>
          </w:tcPr>
          <w:p w14:paraId="4FF1DAB8" w14:textId="5E27D7F8"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(2.88)</w:t>
            </w:r>
          </w:p>
        </w:tc>
        <w:tc>
          <w:tcPr>
            <w:tcW w:w="885" w:type="dxa"/>
            <w:tcBorders>
              <w:top w:val="single" w:sz="4" w:space="0" w:color="auto"/>
            </w:tcBorders>
            <w:shd w:val="clear" w:color="auto" w:fill="auto"/>
            <w:vAlign w:val="bottom"/>
          </w:tcPr>
          <w:p w14:paraId="0C60AE59" w14:textId="1150B8BE"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7.58</w:t>
            </w:r>
          </w:p>
        </w:tc>
        <w:tc>
          <w:tcPr>
            <w:tcW w:w="885" w:type="dxa"/>
            <w:tcBorders>
              <w:top w:val="single" w:sz="4" w:space="0" w:color="auto"/>
            </w:tcBorders>
            <w:shd w:val="clear" w:color="auto" w:fill="auto"/>
            <w:vAlign w:val="bottom"/>
          </w:tcPr>
          <w:p w14:paraId="740D3637" w14:textId="670CFD5E"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(10.15)</w:t>
            </w:r>
          </w:p>
        </w:tc>
        <w:tc>
          <w:tcPr>
            <w:tcW w:w="885" w:type="dxa"/>
            <w:tcBorders>
              <w:top w:val="single" w:sz="4" w:space="0" w:color="auto"/>
            </w:tcBorders>
            <w:shd w:val="clear" w:color="auto" w:fill="auto"/>
            <w:vAlign w:val="bottom"/>
          </w:tcPr>
          <w:p w14:paraId="39E5CA6D" w14:textId="548A8C97"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0.98</w:t>
            </w:r>
          </w:p>
        </w:tc>
        <w:tc>
          <w:tcPr>
            <w:tcW w:w="885" w:type="dxa"/>
            <w:tcBorders>
              <w:top w:val="single" w:sz="4" w:space="0" w:color="auto"/>
            </w:tcBorders>
            <w:shd w:val="clear" w:color="auto" w:fill="auto"/>
            <w:vAlign w:val="bottom"/>
          </w:tcPr>
          <w:p w14:paraId="3F93878C" w14:textId="703611B2"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(2.66)</w:t>
            </w:r>
          </w:p>
        </w:tc>
      </w:tr>
      <w:tr w:rsidR="00772DC3" w:rsidRPr="00772DC3" w14:paraId="3AD5B085" w14:textId="77777777" w:rsidTr="001A440A">
        <w:tc>
          <w:tcPr>
            <w:tcW w:w="810" w:type="dxa"/>
            <w:vMerge/>
            <w:shd w:val="clear" w:color="auto" w:fill="auto"/>
            <w:vAlign w:val="center"/>
          </w:tcPr>
          <w:p w14:paraId="62630E6D" w14:textId="77777777" w:rsidR="007D414F" w:rsidRPr="00772DC3" w:rsidRDefault="007D414F" w:rsidP="00520B90">
            <w:pPr>
              <w:spacing w:after="0" w:line="240" w:lineRule="auto"/>
              <w:rPr>
                <w:rFonts w:ascii="Arial" w:hAnsi="Arial" w:cs="Arial"/>
                <w:b/>
                <w:bCs/>
                <w:sz w:val="20"/>
                <w:szCs w:val="20"/>
              </w:rPr>
            </w:pPr>
          </w:p>
        </w:tc>
        <w:tc>
          <w:tcPr>
            <w:tcW w:w="1620" w:type="dxa"/>
            <w:shd w:val="clear" w:color="auto" w:fill="auto"/>
            <w:vAlign w:val="bottom"/>
          </w:tcPr>
          <w:p w14:paraId="0D2D5A0C"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Normal-weight</w:t>
            </w:r>
          </w:p>
        </w:tc>
        <w:tc>
          <w:tcPr>
            <w:tcW w:w="885" w:type="dxa"/>
            <w:shd w:val="clear" w:color="auto" w:fill="auto"/>
            <w:vAlign w:val="bottom"/>
          </w:tcPr>
          <w:p w14:paraId="1FE427CC" w14:textId="10031B16"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0.56</w:t>
            </w:r>
          </w:p>
        </w:tc>
        <w:tc>
          <w:tcPr>
            <w:tcW w:w="885" w:type="dxa"/>
            <w:shd w:val="clear" w:color="auto" w:fill="auto"/>
            <w:vAlign w:val="bottom"/>
          </w:tcPr>
          <w:p w14:paraId="0ED781BF" w14:textId="358BDA25"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(0.64)</w:t>
            </w:r>
          </w:p>
        </w:tc>
        <w:tc>
          <w:tcPr>
            <w:tcW w:w="885" w:type="dxa"/>
            <w:shd w:val="clear" w:color="auto" w:fill="auto"/>
            <w:vAlign w:val="bottom"/>
          </w:tcPr>
          <w:p w14:paraId="7C993E8C" w14:textId="53021970"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0.04</w:t>
            </w:r>
          </w:p>
        </w:tc>
        <w:tc>
          <w:tcPr>
            <w:tcW w:w="885" w:type="dxa"/>
            <w:shd w:val="clear" w:color="auto" w:fill="auto"/>
            <w:vAlign w:val="bottom"/>
          </w:tcPr>
          <w:p w14:paraId="1E01699D" w14:textId="6802F5FD"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(0.59)</w:t>
            </w:r>
          </w:p>
        </w:tc>
        <w:tc>
          <w:tcPr>
            <w:tcW w:w="885" w:type="dxa"/>
            <w:shd w:val="clear" w:color="auto" w:fill="auto"/>
            <w:vAlign w:val="bottom"/>
          </w:tcPr>
          <w:p w14:paraId="373D5D1D" w14:textId="3A08D35B"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0.98</w:t>
            </w:r>
          </w:p>
        </w:tc>
        <w:tc>
          <w:tcPr>
            <w:tcW w:w="885" w:type="dxa"/>
            <w:shd w:val="clear" w:color="auto" w:fill="auto"/>
            <w:vAlign w:val="bottom"/>
          </w:tcPr>
          <w:p w14:paraId="4829FA66" w14:textId="468811F7"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(1.10)</w:t>
            </w:r>
          </w:p>
        </w:tc>
        <w:tc>
          <w:tcPr>
            <w:tcW w:w="885" w:type="dxa"/>
            <w:shd w:val="clear" w:color="auto" w:fill="auto"/>
            <w:vAlign w:val="bottom"/>
          </w:tcPr>
          <w:p w14:paraId="0D78053B" w14:textId="61F116FC"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0.78</w:t>
            </w:r>
          </w:p>
        </w:tc>
        <w:tc>
          <w:tcPr>
            <w:tcW w:w="885" w:type="dxa"/>
            <w:shd w:val="clear" w:color="auto" w:fill="auto"/>
            <w:vAlign w:val="bottom"/>
          </w:tcPr>
          <w:p w14:paraId="506D6AAB" w14:textId="3995253A"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(0.73)</w:t>
            </w:r>
          </w:p>
        </w:tc>
        <w:tc>
          <w:tcPr>
            <w:tcW w:w="885" w:type="dxa"/>
            <w:shd w:val="clear" w:color="auto" w:fill="auto"/>
            <w:vAlign w:val="bottom"/>
          </w:tcPr>
          <w:p w14:paraId="10A211D8" w14:textId="527F3B25"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0.82</w:t>
            </w:r>
          </w:p>
        </w:tc>
        <w:tc>
          <w:tcPr>
            <w:tcW w:w="885" w:type="dxa"/>
            <w:shd w:val="clear" w:color="auto" w:fill="auto"/>
            <w:vAlign w:val="bottom"/>
          </w:tcPr>
          <w:p w14:paraId="34933847" w14:textId="7860F84E"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(1.50)</w:t>
            </w:r>
          </w:p>
        </w:tc>
        <w:tc>
          <w:tcPr>
            <w:tcW w:w="885" w:type="dxa"/>
            <w:shd w:val="clear" w:color="auto" w:fill="auto"/>
            <w:vAlign w:val="bottom"/>
          </w:tcPr>
          <w:p w14:paraId="0EE2C719" w14:textId="75A5D329"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1.02</w:t>
            </w:r>
          </w:p>
        </w:tc>
        <w:tc>
          <w:tcPr>
            <w:tcW w:w="885" w:type="dxa"/>
            <w:shd w:val="clear" w:color="auto" w:fill="auto"/>
            <w:vAlign w:val="bottom"/>
          </w:tcPr>
          <w:p w14:paraId="2CFCD29D" w14:textId="6551C94E"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(1.02)</w:t>
            </w:r>
          </w:p>
        </w:tc>
      </w:tr>
      <w:tr w:rsidR="00772DC3" w:rsidRPr="00772DC3" w14:paraId="4203BB7D" w14:textId="77777777" w:rsidTr="001A440A">
        <w:tc>
          <w:tcPr>
            <w:tcW w:w="810" w:type="dxa"/>
            <w:vMerge/>
            <w:shd w:val="clear" w:color="auto" w:fill="auto"/>
            <w:vAlign w:val="center"/>
          </w:tcPr>
          <w:p w14:paraId="32E1BFE0" w14:textId="77777777" w:rsidR="007D414F" w:rsidRPr="00772DC3" w:rsidRDefault="007D414F" w:rsidP="00520B90">
            <w:pPr>
              <w:spacing w:after="0" w:line="240" w:lineRule="auto"/>
              <w:rPr>
                <w:rFonts w:ascii="Arial" w:hAnsi="Arial" w:cs="Arial"/>
                <w:b/>
                <w:bCs/>
                <w:sz w:val="20"/>
                <w:szCs w:val="20"/>
              </w:rPr>
            </w:pPr>
          </w:p>
        </w:tc>
        <w:tc>
          <w:tcPr>
            <w:tcW w:w="1620" w:type="dxa"/>
            <w:shd w:val="clear" w:color="auto" w:fill="auto"/>
            <w:vAlign w:val="bottom"/>
          </w:tcPr>
          <w:p w14:paraId="198ABAE3"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Overweight</w:t>
            </w:r>
          </w:p>
        </w:tc>
        <w:tc>
          <w:tcPr>
            <w:tcW w:w="885" w:type="dxa"/>
            <w:shd w:val="clear" w:color="auto" w:fill="auto"/>
            <w:vAlign w:val="bottom"/>
          </w:tcPr>
          <w:p w14:paraId="7A304704" w14:textId="688B798C"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0.73</w:t>
            </w:r>
          </w:p>
        </w:tc>
        <w:tc>
          <w:tcPr>
            <w:tcW w:w="885" w:type="dxa"/>
            <w:shd w:val="clear" w:color="auto" w:fill="auto"/>
            <w:vAlign w:val="bottom"/>
          </w:tcPr>
          <w:p w14:paraId="29215945" w14:textId="513C7EA1"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(0.65)</w:t>
            </w:r>
          </w:p>
        </w:tc>
        <w:tc>
          <w:tcPr>
            <w:tcW w:w="885" w:type="dxa"/>
            <w:shd w:val="clear" w:color="auto" w:fill="auto"/>
            <w:vAlign w:val="bottom"/>
          </w:tcPr>
          <w:p w14:paraId="7F6A666F" w14:textId="51E01CC4"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0.33</w:t>
            </w:r>
          </w:p>
        </w:tc>
        <w:tc>
          <w:tcPr>
            <w:tcW w:w="885" w:type="dxa"/>
            <w:shd w:val="clear" w:color="auto" w:fill="auto"/>
            <w:vAlign w:val="bottom"/>
          </w:tcPr>
          <w:p w14:paraId="2FE89D45" w14:textId="54A3D010"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(0.60)</w:t>
            </w:r>
          </w:p>
        </w:tc>
        <w:tc>
          <w:tcPr>
            <w:tcW w:w="885" w:type="dxa"/>
            <w:shd w:val="clear" w:color="auto" w:fill="auto"/>
            <w:vAlign w:val="bottom"/>
          </w:tcPr>
          <w:p w14:paraId="09E63E1B" w14:textId="60E7585F"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0.43</w:t>
            </w:r>
          </w:p>
        </w:tc>
        <w:tc>
          <w:tcPr>
            <w:tcW w:w="885" w:type="dxa"/>
            <w:shd w:val="clear" w:color="auto" w:fill="auto"/>
            <w:vAlign w:val="bottom"/>
          </w:tcPr>
          <w:p w14:paraId="60E943B6" w14:textId="6D25F8E2"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(1.32)</w:t>
            </w:r>
          </w:p>
        </w:tc>
        <w:tc>
          <w:tcPr>
            <w:tcW w:w="885" w:type="dxa"/>
            <w:shd w:val="clear" w:color="auto" w:fill="auto"/>
            <w:vAlign w:val="bottom"/>
          </w:tcPr>
          <w:p w14:paraId="6FD775E8" w14:textId="056C465E"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0.50</w:t>
            </w:r>
          </w:p>
        </w:tc>
        <w:tc>
          <w:tcPr>
            <w:tcW w:w="885" w:type="dxa"/>
            <w:shd w:val="clear" w:color="auto" w:fill="auto"/>
            <w:vAlign w:val="bottom"/>
          </w:tcPr>
          <w:p w14:paraId="37D3287D" w14:textId="29C1FDA2"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(0.96)</w:t>
            </w:r>
          </w:p>
        </w:tc>
        <w:tc>
          <w:tcPr>
            <w:tcW w:w="885" w:type="dxa"/>
            <w:shd w:val="clear" w:color="auto" w:fill="auto"/>
            <w:vAlign w:val="bottom"/>
          </w:tcPr>
          <w:p w14:paraId="3AC509C5" w14:textId="59C88266"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1.09</w:t>
            </w:r>
          </w:p>
        </w:tc>
        <w:tc>
          <w:tcPr>
            <w:tcW w:w="885" w:type="dxa"/>
            <w:shd w:val="clear" w:color="auto" w:fill="auto"/>
            <w:vAlign w:val="bottom"/>
          </w:tcPr>
          <w:p w14:paraId="3414938C" w14:textId="3B22BD86"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(1.59)</w:t>
            </w:r>
          </w:p>
        </w:tc>
        <w:tc>
          <w:tcPr>
            <w:tcW w:w="885" w:type="dxa"/>
            <w:shd w:val="clear" w:color="auto" w:fill="auto"/>
            <w:vAlign w:val="bottom"/>
          </w:tcPr>
          <w:p w14:paraId="146D388E" w14:textId="69F5B4C7"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0.61</w:t>
            </w:r>
          </w:p>
        </w:tc>
        <w:tc>
          <w:tcPr>
            <w:tcW w:w="885" w:type="dxa"/>
            <w:shd w:val="clear" w:color="auto" w:fill="auto"/>
            <w:vAlign w:val="bottom"/>
          </w:tcPr>
          <w:p w14:paraId="3D1F5922" w14:textId="0DA4A80E"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(1.43)</w:t>
            </w:r>
          </w:p>
        </w:tc>
      </w:tr>
      <w:tr w:rsidR="00772DC3" w:rsidRPr="00772DC3" w14:paraId="5B824E03" w14:textId="77777777" w:rsidTr="001A440A">
        <w:tc>
          <w:tcPr>
            <w:tcW w:w="810" w:type="dxa"/>
            <w:vMerge/>
            <w:shd w:val="clear" w:color="auto" w:fill="auto"/>
            <w:vAlign w:val="center"/>
          </w:tcPr>
          <w:p w14:paraId="243C7364" w14:textId="77777777" w:rsidR="007D414F" w:rsidRPr="00772DC3" w:rsidRDefault="007D414F" w:rsidP="00520B90">
            <w:pPr>
              <w:spacing w:after="0" w:line="240" w:lineRule="auto"/>
              <w:rPr>
                <w:rFonts w:ascii="Arial" w:hAnsi="Arial" w:cs="Arial"/>
                <w:sz w:val="20"/>
                <w:szCs w:val="20"/>
              </w:rPr>
            </w:pPr>
          </w:p>
        </w:tc>
        <w:tc>
          <w:tcPr>
            <w:tcW w:w="1620" w:type="dxa"/>
            <w:shd w:val="clear" w:color="auto" w:fill="auto"/>
            <w:vAlign w:val="bottom"/>
          </w:tcPr>
          <w:p w14:paraId="3E239A05"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Class I obese</w:t>
            </w:r>
          </w:p>
        </w:tc>
        <w:tc>
          <w:tcPr>
            <w:tcW w:w="885" w:type="dxa"/>
            <w:shd w:val="clear" w:color="auto" w:fill="auto"/>
            <w:vAlign w:val="bottom"/>
          </w:tcPr>
          <w:p w14:paraId="76D891B9" w14:textId="27C9F89F"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0.88</w:t>
            </w:r>
          </w:p>
        </w:tc>
        <w:tc>
          <w:tcPr>
            <w:tcW w:w="885" w:type="dxa"/>
            <w:shd w:val="clear" w:color="auto" w:fill="auto"/>
            <w:vAlign w:val="bottom"/>
          </w:tcPr>
          <w:p w14:paraId="6D5B533A" w14:textId="18D2C161"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(1.00)</w:t>
            </w:r>
          </w:p>
        </w:tc>
        <w:tc>
          <w:tcPr>
            <w:tcW w:w="885" w:type="dxa"/>
            <w:shd w:val="clear" w:color="auto" w:fill="auto"/>
            <w:vAlign w:val="bottom"/>
          </w:tcPr>
          <w:p w14:paraId="6394BCFF" w14:textId="480796B1"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0.67</w:t>
            </w:r>
          </w:p>
        </w:tc>
        <w:tc>
          <w:tcPr>
            <w:tcW w:w="885" w:type="dxa"/>
            <w:shd w:val="clear" w:color="auto" w:fill="auto"/>
            <w:vAlign w:val="bottom"/>
          </w:tcPr>
          <w:p w14:paraId="5C237640" w14:textId="2B71D7E5"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(0.63)</w:t>
            </w:r>
          </w:p>
        </w:tc>
        <w:tc>
          <w:tcPr>
            <w:tcW w:w="885" w:type="dxa"/>
            <w:shd w:val="clear" w:color="auto" w:fill="auto"/>
            <w:vAlign w:val="bottom"/>
          </w:tcPr>
          <w:p w14:paraId="577C5981" w14:textId="6030B552"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1.14</w:t>
            </w:r>
          </w:p>
        </w:tc>
        <w:tc>
          <w:tcPr>
            <w:tcW w:w="885" w:type="dxa"/>
            <w:shd w:val="clear" w:color="auto" w:fill="auto"/>
            <w:vAlign w:val="bottom"/>
          </w:tcPr>
          <w:p w14:paraId="5882850D" w14:textId="64C9F33B"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(2.01)</w:t>
            </w:r>
          </w:p>
        </w:tc>
        <w:tc>
          <w:tcPr>
            <w:tcW w:w="885" w:type="dxa"/>
            <w:shd w:val="clear" w:color="auto" w:fill="auto"/>
            <w:vAlign w:val="bottom"/>
          </w:tcPr>
          <w:p w14:paraId="22371FBD" w14:textId="37A22BC7"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1.10</w:t>
            </w:r>
          </w:p>
        </w:tc>
        <w:tc>
          <w:tcPr>
            <w:tcW w:w="885" w:type="dxa"/>
            <w:shd w:val="clear" w:color="auto" w:fill="auto"/>
            <w:vAlign w:val="bottom"/>
          </w:tcPr>
          <w:p w14:paraId="37C94B3C" w14:textId="122C0858"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(1.06)</w:t>
            </w:r>
          </w:p>
        </w:tc>
        <w:tc>
          <w:tcPr>
            <w:tcW w:w="885" w:type="dxa"/>
            <w:shd w:val="clear" w:color="auto" w:fill="auto"/>
            <w:vAlign w:val="bottom"/>
          </w:tcPr>
          <w:p w14:paraId="405811C4" w14:textId="4C9A641C"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1.76</w:t>
            </w:r>
          </w:p>
        </w:tc>
        <w:tc>
          <w:tcPr>
            <w:tcW w:w="885" w:type="dxa"/>
            <w:shd w:val="clear" w:color="auto" w:fill="auto"/>
            <w:vAlign w:val="bottom"/>
          </w:tcPr>
          <w:p w14:paraId="0DAE654C" w14:textId="3ECD9AD1"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(3.39)</w:t>
            </w:r>
          </w:p>
        </w:tc>
        <w:tc>
          <w:tcPr>
            <w:tcW w:w="885" w:type="dxa"/>
            <w:shd w:val="clear" w:color="auto" w:fill="auto"/>
            <w:vAlign w:val="bottom"/>
          </w:tcPr>
          <w:p w14:paraId="7670C6F5" w14:textId="4D928098"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1.55</w:t>
            </w:r>
          </w:p>
        </w:tc>
        <w:tc>
          <w:tcPr>
            <w:tcW w:w="885" w:type="dxa"/>
            <w:shd w:val="clear" w:color="auto" w:fill="auto"/>
            <w:vAlign w:val="bottom"/>
          </w:tcPr>
          <w:p w14:paraId="5F8DA79A" w14:textId="00CFD816"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(2.39)</w:t>
            </w:r>
          </w:p>
        </w:tc>
      </w:tr>
      <w:tr w:rsidR="00772DC3" w:rsidRPr="00772DC3" w14:paraId="2D5DA38A" w14:textId="77777777" w:rsidTr="001A440A">
        <w:tc>
          <w:tcPr>
            <w:tcW w:w="810" w:type="dxa"/>
            <w:vMerge/>
            <w:shd w:val="clear" w:color="auto" w:fill="auto"/>
            <w:vAlign w:val="center"/>
          </w:tcPr>
          <w:p w14:paraId="30F7BDFB" w14:textId="77777777" w:rsidR="007D414F" w:rsidRPr="00772DC3" w:rsidRDefault="007D414F" w:rsidP="00520B90">
            <w:pPr>
              <w:spacing w:after="0" w:line="240" w:lineRule="auto"/>
              <w:rPr>
                <w:rFonts w:ascii="Arial" w:hAnsi="Arial" w:cs="Arial"/>
                <w:sz w:val="20"/>
                <w:szCs w:val="20"/>
              </w:rPr>
            </w:pPr>
          </w:p>
        </w:tc>
        <w:tc>
          <w:tcPr>
            <w:tcW w:w="1620" w:type="dxa"/>
            <w:shd w:val="clear" w:color="auto" w:fill="auto"/>
            <w:vAlign w:val="bottom"/>
          </w:tcPr>
          <w:p w14:paraId="2B400773"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Class II obese</w:t>
            </w:r>
          </w:p>
        </w:tc>
        <w:tc>
          <w:tcPr>
            <w:tcW w:w="885" w:type="dxa"/>
            <w:shd w:val="clear" w:color="auto" w:fill="auto"/>
            <w:vAlign w:val="bottom"/>
          </w:tcPr>
          <w:p w14:paraId="526A8245" w14:textId="34892AF8"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2.42</w:t>
            </w:r>
          </w:p>
        </w:tc>
        <w:tc>
          <w:tcPr>
            <w:tcW w:w="885" w:type="dxa"/>
            <w:shd w:val="clear" w:color="auto" w:fill="auto"/>
            <w:vAlign w:val="bottom"/>
          </w:tcPr>
          <w:p w14:paraId="5B147372" w14:textId="68516660"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(2.38)</w:t>
            </w:r>
          </w:p>
        </w:tc>
        <w:tc>
          <w:tcPr>
            <w:tcW w:w="885" w:type="dxa"/>
            <w:shd w:val="clear" w:color="auto" w:fill="auto"/>
            <w:vAlign w:val="bottom"/>
          </w:tcPr>
          <w:p w14:paraId="3A9DC936" w14:textId="435669ED"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0.58</w:t>
            </w:r>
          </w:p>
        </w:tc>
        <w:tc>
          <w:tcPr>
            <w:tcW w:w="885" w:type="dxa"/>
            <w:shd w:val="clear" w:color="auto" w:fill="auto"/>
            <w:vAlign w:val="bottom"/>
          </w:tcPr>
          <w:p w14:paraId="523CEC91" w14:textId="49743D1D"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(1.31)</w:t>
            </w:r>
          </w:p>
        </w:tc>
        <w:tc>
          <w:tcPr>
            <w:tcW w:w="885" w:type="dxa"/>
            <w:shd w:val="clear" w:color="auto" w:fill="auto"/>
            <w:vAlign w:val="bottom"/>
          </w:tcPr>
          <w:p w14:paraId="064C4940" w14:textId="2B278046"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1.81</w:t>
            </w:r>
          </w:p>
        </w:tc>
        <w:tc>
          <w:tcPr>
            <w:tcW w:w="885" w:type="dxa"/>
            <w:shd w:val="clear" w:color="auto" w:fill="auto"/>
            <w:vAlign w:val="bottom"/>
          </w:tcPr>
          <w:p w14:paraId="37A2D62C" w14:textId="32850576"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(6.00)</w:t>
            </w:r>
          </w:p>
        </w:tc>
        <w:tc>
          <w:tcPr>
            <w:tcW w:w="885" w:type="dxa"/>
            <w:shd w:val="clear" w:color="auto" w:fill="auto"/>
            <w:vAlign w:val="bottom"/>
          </w:tcPr>
          <w:p w14:paraId="7CFF191E" w14:textId="74138E57"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1.93</w:t>
            </w:r>
          </w:p>
        </w:tc>
        <w:tc>
          <w:tcPr>
            <w:tcW w:w="885" w:type="dxa"/>
            <w:shd w:val="clear" w:color="auto" w:fill="auto"/>
            <w:vAlign w:val="bottom"/>
          </w:tcPr>
          <w:p w14:paraId="61738A82" w14:textId="3E48DF4D"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(2.27)</w:t>
            </w:r>
          </w:p>
        </w:tc>
        <w:tc>
          <w:tcPr>
            <w:tcW w:w="885" w:type="dxa"/>
            <w:shd w:val="clear" w:color="auto" w:fill="auto"/>
            <w:vAlign w:val="bottom"/>
          </w:tcPr>
          <w:p w14:paraId="28958BBF" w14:textId="54FCA765"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2.64</w:t>
            </w:r>
          </w:p>
        </w:tc>
        <w:tc>
          <w:tcPr>
            <w:tcW w:w="885" w:type="dxa"/>
            <w:shd w:val="clear" w:color="auto" w:fill="auto"/>
            <w:vAlign w:val="bottom"/>
          </w:tcPr>
          <w:p w14:paraId="0C1EF528" w14:textId="70B9154C"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(6.75)</w:t>
            </w:r>
          </w:p>
        </w:tc>
        <w:tc>
          <w:tcPr>
            <w:tcW w:w="885" w:type="dxa"/>
            <w:shd w:val="clear" w:color="auto" w:fill="auto"/>
            <w:vAlign w:val="bottom"/>
          </w:tcPr>
          <w:p w14:paraId="1AAFC00C" w14:textId="268ACFFC"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0.60</w:t>
            </w:r>
          </w:p>
        </w:tc>
        <w:tc>
          <w:tcPr>
            <w:tcW w:w="885" w:type="dxa"/>
            <w:shd w:val="clear" w:color="auto" w:fill="auto"/>
            <w:vAlign w:val="bottom"/>
          </w:tcPr>
          <w:p w14:paraId="63674EE5" w14:textId="40A183E8"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(7.31)</w:t>
            </w:r>
          </w:p>
        </w:tc>
      </w:tr>
      <w:tr w:rsidR="00772DC3" w:rsidRPr="00772DC3" w14:paraId="06FC8BFB" w14:textId="77777777" w:rsidTr="001A440A">
        <w:tc>
          <w:tcPr>
            <w:tcW w:w="810" w:type="dxa"/>
            <w:vMerge/>
            <w:tcBorders>
              <w:bottom w:val="single" w:sz="4" w:space="0" w:color="auto"/>
            </w:tcBorders>
            <w:shd w:val="clear" w:color="auto" w:fill="auto"/>
            <w:vAlign w:val="center"/>
          </w:tcPr>
          <w:p w14:paraId="7C579FA6" w14:textId="77777777" w:rsidR="007D414F" w:rsidRPr="00772DC3" w:rsidRDefault="007D414F" w:rsidP="00520B90">
            <w:pPr>
              <w:spacing w:after="0" w:line="240" w:lineRule="auto"/>
              <w:rPr>
                <w:rFonts w:ascii="Arial" w:hAnsi="Arial" w:cs="Arial"/>
                <w:sz w:val="20"/>
                <w:szCs w:val="20"/>
              </w:rPr>
            </w:pPr>
          </w:p>
        </w:tc>
        <w:tc>
          <w:tcPr>
            <w:tcW w:w="1620" w:type="dxa"/>
            <w:tcBorders>
              <w:bottom w:val="single" w:sz="4" w:space="0" w:color="auto"/>
            </w:tcBorders>
            <w:shd w:val="clear" w:color="auto" w:fill="auto"/>
            <w:vAlign w:val="bottom"/>
          </w:tcPr>
          <w:p w14:paraId="48949E30" w14:textId="77777777" w:rsidR="007D414F" w:rsidRPr="00772DC3" w:rsidRDefault="007D414F" w:rsidP="00520B90">
            <w:pPr>
              <w:spacing w:after="0" w:line="240" w:lineRule="auto"/>
              <w:rPr>
                <w:rFonts w:ascii="Arial" w:hAnsi="Arial" w:cs="Arial"/>
                <w:b/>
                <w:bCs/>
                <w:sz w:val="20"/>
                <w:szCs w:val="20"/>
              </w:rPr>
            </w:pPr>
            <w:r w:rsidRPr="00772DC3">
              <w:rPr>
                <w:rFonts w:ascii="Arial" w:hAnsi="Arial" w:cs="Arial"/>
                <w:b/>
                <w:bCs/>
                <w:sz w:val="20"/>
                <w:szCs w:val="20"/>
              </w:rPr>
              <w:t>Class III obese</w:t>
            </w:r>
          </w:p>
        </w:tc>
        <w:tc>
          <w:tcPr>
            <w:tcW w:w="885" w:type="dxa"/>
            <w:tcBorders>
              <w:bottom w:val="single" w:sz="4" w:space="0" w:color="auto"/>
            </w:tcBorders>
            <w:shd w:val="clear" w:color="auto" w:fill="auto"/>
            <w:vAlign w:val="bottom"/>
          </w:tcPr>
          <w:p w14:paraId="08856D16" w14:textId="7854E771"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1.48</w:t>
            </w:r>
          </w:p>
        </w:tc>
        <w:tc>
          <w:tcPr>
            <w:tcW w:w="885" w:type="dxa"/>
            <w:tcBorders>
              <w:bottom w:val="single" w:sz="4" w:space="0" w:color="auto"/>
            </w:tcBorders>
            <w:shd w:val="clear" w:color="auto" w:fill="auto"/>
            <w:vAlign w:val="bottom"/>
          </w:tcPr>
          <w:p w14:paraId="01B689B6" w14:textId="15D15D4D"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(3.00)</w:t>
            </w:r>
          </w:p>
        </w:tc>
        <w:tc>
          <w:tcPr>
            <w:tcW w:w="885" w:type="dxa"/>
            <w:tcBorders>
              <w:bottom w:val="single" w:sz="4" w:space="0" w:color="auto"/>
            </w:tcBorders>
            <w:shd w:val="clear" w:color="auto" w:fill="auto"/>
            <w:vAlign w:val="bottom"/>
          </w:tcPr>
          <w:p w14:paraId="52CDBEBE" w14:textId="69BE74AF"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0.96</w:t>
            </w:r>
          </w:p>
        </w:tc>
        <w:tc>
          <w:tcPr>
            <w:tcW w:w="885" w:type="dxa"/>
            <w:tcBorders>
              <w:bottom w:val="single" w:sz="4" w:space="0" w:color="auto"/>
            </w:tcBorders>
            <w:shd w:val="clear" w:color="auto" w:fill="auto"/>
            <w:vAlign w:val="bottom"/>
          </w:tcPr>
          <w:p w14:paraId="3A1B5EA3" w14:textId="0B5961F9" w:rsidR="007D414F" w:rsidRPr="00772DC3" w:rsidRDefault="007D414F" w:rsidP="00520B90">
            <w:pPr>
              <w:spacing w:after="0" w:line="240" w:lineRule="auto"/>
              <w:rPr>
                <w:rFonts w:ascii="Arial" w:hAnsi="Arial" w:cs="Arial"/>
                <w:sz w:val="20"/>
                <w:szCs w:val="20"/>
              </w:rPr>
            </w:pPr>
            <w:r w:rsidRPr="00772DC3">
              <w:rPr>
                <w:rFonts w:ascii="Arial" w:eastAsia="Times New Roman" w:hAnsi="Arial" w:cs="Arial"/>
                <w:sz w:val="20"/>
                <w:szCs w:val="20"/>
              </w:rPr>
              <w:t>(1.48)</w:t>
            </w:r>
          </w:p>
        </w:tc>
        <w:tc>
          <w:tcPr>
            <w:tcW w:w="885" w:type="dxa"/>
            <w:tcBorders>
              <w:bottom w:val="single" w:sz="4" w:space="0" w:color="auto"/>
            </w:tcBorders>
            <w:shd w:val="clear" w:color="auto" w:fill="auto"/>
            <w:vAlign w:val="bottom"/>
          </w:tcPr>
          <w:p w14:paraId="470A5500" w14:textId="77024480"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1.03</w:t>
            </w:r>
          </w:p>
        </w:tc>
        <w:tc>
          <w:tcPr>
            <w:tcW w:w="885" w:type="dxa"/>
            <w:tcBorders>
              <w:bottom w:val="single" w:sz="4" w:space="0" w:color="auto"/>
            </w:tcBorders>
            <w:shd w:val="clear" w:color="auto" w:fill="auto"/>
            <w:vAlign w:val="bottom"/>
          </w:tcPr>
          <w:p w14:paraId="726BCD45" w14:textId="342F5057"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(6.74)</w:t>
            </w:r>
          </w:p>
        </w:tc>
        <w:tc>
          <w:tcPr>
            <w:tcW w:w="885" w:type="dxa"/>
            <w:tcBorders>
              <w:bottom w:val="single" w:sz="4" w:space="0" w:color="auto"/>
            </w:tcBorders>
            <w:shd w:val="clear" w:color="auto" w:fill="auto"/>
            <w:vAlign w:val="bottom"/>
          </w:tcPr>
          <w:p w14:paraId="2CAEBBF7" w14:textId="130183A9"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2.54</w:t>
            </w:r>
          </w:p>
        </w:tc>
        <w:tc>
          <w:tcPr>
            <w:tcW w:w="885" w:type="dxa"/>
            <w:tcBorders>
              <w:bottom w:val="single" w:sz="4" w:space="0" w:color="auto"/>
            </w:tcBorders>
            <w:shd w:val="clear" w:color="auto" w:fill="auto"/>
            <w:vAlign w:val="bottom"/>
          </w:tcPr>
          <w:p w14:paraId="466DBBC9" w14:textId="0CAB63D1" w:rsidR="007D414F" w:rsidRPr="00772DC3" w:rsidRDefault="007D414F" w:rsidP="001A440A">
            <w:pPr>
              <w:spacing w:after="0" w:line="240" w:lineRule="auto"/>
              <w:jc w:val="right"/>
              <w:rPr>
                <w:rFonts w:ascii="Arial" w:hAnsi="Arial" w:cs="Arial"/>
                <w:sz w:val="20"/>
                <w:szCs w:val="20"/>
              </w:rPr>
            </w:pPr>
            <w:r w:rsidRPr="00772DC3">
              <w:rPr>
                <w:rFonts w:ascii="Arial" w:eastAsia="Times New Roman" w:hAnsi="Arial" w:cs="Arial"/>
                <w:sz w:val="20"/>
                <w:szCs w:val="20"/>
              </w:rPr>
              <w:t>(3.84)</w:t>
            </w:r>
          </w:p>
        </w:tc>
        <w:tc>
          <w:tcPr>
            <w:tcW w:w="885" w:type="dxa"/>
            <w:tcBorders>
              <w:bottom w:val="single" w:sz="4" w:space="0" w:color="auto"/>
            </w:tcBorders>
            <w:shd w:val="clear" w:color="auto" w:fill="auto"/>
            <w:vAlign w:val="bottom"/>
          </w:tcPr>
          <w:p w14:paraId="7AC9EBAD" w14:textId="5ACB5261" w:rsidR="007D414F" w:rsidRPr="00772DC3" w:rsidRDefault="007D414F" w:rsidP="00520B90">
            <w:pPr>
              <w:spacing w:after="0" w:line="240" w:lineRule="auto"/>
              <w:jc w:val="right"/>
              <w:rPr>
                <w:rFonts w:ascii="Arial" w:hAnsi="Arial" w:cs="Arial"/>
                <w:sz w:val="20"/>
                <w:szCs w:val="20"/>
              </w:rPr>
            </w:pPr>
            <w:r w:rsidRPr="00772DC3">
              <w:rPr>
                <w:rFonts w:ascii="Arial" w:eastAsia="Times New Roman" w:hAnsi="Arial" w:cs="Arial"/>
                <w:sz w:val="20"/>
                <w:szCs w:val="20"/>
              </w:rPr>
              <w:t>--</w:t>
            </w:r>
          </w:p>
        </w:tc>
        <w:tc>
          <w:tcPr>
            <w:tcW w:w="885" w:type="dxa"/>
            <w:tcBorders>
              <w:bottom w:val="single" w:sz="4" w:space="0" w:color="auto"/>
            </w:tcBorders>
            <w:shd w:val="clear" w:color="auto" w:fill="auto"/>
            <w:vAlign w:val="bottom"/>
          </w:tcPr>
          <w:p w14:paraId="2F634E00" w14:textId="1B8E36A7"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w:t>
            </w:r>
          </w:p>
        </w:tc>
        <w:tc>
          <w:tcPr>
            <w:tcW w:w="885" w:type="dxa"/>
            <w:tcBorders>
              <w:bottom w:val="single" w:sz="4" w:space="0" w:color="auto"/>
            </w:tcBorders>
            <w:shd w:val="clear" w:color="auto" w:fill="auto"/>
            <w:vAlign w:val="bottom"/>
          </w:tcPr>
          <w:p w14:paraId="0FB41D1C" w14:textId="56FFC736"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w:t>
            </w:r>
          </w:p>
        </w:tc>
        <w:tc>
          <w:tcPr>
            <w:tcW w:w="885" w:type="dxa"/>
            <w:tcBorders>
              <w:bottom w:val="single" w:sz="4" w:space="0" w:color="auto"/>
            </w:tcBorders>
            <w:shd w:val="clear" w:color="auto" w:fill="auto"/>
            <w:vAlign w:val="bottom"/>
          </w:tcPr>
          <w:p w14:paraId="0BCD7D1D" w14:textId="2A32D234" w:rsidR="007D414F" w:rsidRPr="00772DC3" w:rsidRDefault="007D414F" w:rsidP="007D414F">
            <w:pPr>
              <w:spacing w:after="0" w:line="240" w:lineRule="auto"/>
              <w:jc w:val="right"/>
              <w:rPr>
                <w:rFonts w:ascii="Arial" w:eastAsia="Times New Roman" w:hAnsi="Arial" w:cs="Arial"/>
                <w:sz w:val="20"/>
                <w:szCs w:val="20"/>
              </w:rPr>
            </w:pPr>
            <w:r w:rsidRPr="00772DC3">
              <w:rPr>
                <w:rFonts w:ascii="Arial" w:eastAsia="Times New Roman" w:hAnsi="Arial" w:cs="Arial"/>
                <w:sz w:val="20"/>
                <w:szCs w:val="20"/>
              </w:rPr>
              <w:t>(--)</w:t>
            </w:r>
          </w:p>
        </w:tc>
      </w:tr>
    </w:tbl>
    <w:p w14:paraId="2448BC86" w14:textId="3EAD37B1" w:rsidR="000078BD" w:rsidRPr="00772DC3" w:rsidRDefault="000078BD" w:rsidP="000078BD">
      <w:pPr>
        <w:spacing w:line="240" w:lineRule="auto"/>
        <w:rPr>
          <w:rFonts w:ascii="Arial" w:hAnsi="Arial" w:cs="Arial"/>
          <w:sz w:val="20"/>
          <w:szCs w:val="20"/>
        </w:rPr>
      </w:pPr>
      <w:r w:rsidRPr="00772DC3">
        <w:rPr>
          <w:rFonts w:ascii="Arial" w:hAnsi="Arial" w:cs="Arial"/>
          <w:sz w:val="20"/>
          <w:szCs w:val="20"/>
        </w:rPr>
        <w:t>a. Means and standard errors in parentheses from probability sensitivity analysis are presented</w:t>
      </w:r>
      <w:r w:rsidR="00FD1859" w:rsidRPr="00772DC3">
        <w:rPr>
          <w:rFonts w:ascii="Arial" w:hAnsi="Arial" w:cs="Arial"/>
          <w:sz w:val="20"/>
          <w:szCs w:val="20"/>
        </w:rPr>
        <w:t>; --: no observations in the sample</w:t>
      </w:r>
      <w:r w:rsidRPr="00772DC3">
        <w:rPr>
          <w:rFonts w:ascii="Arial" w:hAnsi="Arial" w:cs="Arial"/>
          <w:sz w:val="20"/>
          <w:szCs w:val="20"/>
        </w:rPr>
        <w:t xml:space="preserve">. </w:t>
      </w:r>
    </w:p>
    <w:p w14:paraId="7125BA0A" w14:textId="77777777" w:rsidR="00520B90" w:rsidRPr="00772DC3" w:rsidRDefault="00520B90" w:rsidP="000078BD">
      <w:pPr>
        <w:rPr>
          <w:rFonts w:ascii="Courier New" w:hAnsi="Courier New" w:cs="Courier New"/>
          <w:b/>
          <w:sz w:val="24"/>
          <w:szCs w:val="24"/>
        </w:rPr>
        <w:sectPr w:rsidR="00520B90" w:rsidRPr="00772DC3" w:rsidSect="00520B90">
          <w:footnotePr>
            <w:numFmt w:val="lowerLetter"/>
          </w:footnotePr>
          <w:endnotePr>
            <w:numFmt w:val="decimal"/>
          </w:endnotePr>
          <w:pgSz w:w="15840" w:h="12240" w:orient="landscape"/>
          <w:pgMar w:top="1080" w:right="1440" w:bottom="1080" w:left="1440" w:header="720" w:footer="720" w:gutter="0"/>
          <w:cols w:space="720"/>
          <w:docGrid w:linePitch="360"/>
        </w:sectPr>
      </w:pPr>
    </w:p>
    <w:p w14:paraId="15753474" w14:textId="05A04939" w:rsidR="000078BD" w:rsidRPr="00772DC3" w:rsidRDefault="000078BD" w:rsidP="000078BD">
      <w:pPr>
        <w:rPr>
          <w:rFonts w:ascii="Courier New" w:hAnsi="Courier New" w:cs="Courier New"/>
          <w:b/>
          <w:sz w:val="24"/>
          <w:szCs w:val="24"/>
        </w:rPr>
      </w:pPr>
    </w:p>
    <w:p w14:paraId="4C69FC77" w14:textId="348B173C" w:rsidR="00F41AA4" w:rsidRPr="00772DC3" w:rsidRDefault="00F41AA4"/>
    <w:sectPr w:rsidR="00F41AA4" w:rsidRPr="00772DC3" w:rsidSect="001B739F">
      <w:footnotePr>
        <w:numFmt w:val="lowerLetter"/>
      </w:footnotePr>
      <w:endnotePr>
        <w:numFmt w:val="decimal"/>
      </w:end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E9F75" w14:textId="77777777" w:rsidR="002D2435" w:rsidRDefault="002D2435" w:rsidP="000078BD">
      <w:pPr>
        <w:spacing w:after="0" w:line="240" w:lineRule="auto"/>
      </w:pPr>
      <w:r>
        <w:separator/>
      </w:r>
    </w:p>
  </w:endnote>
  <w:endnote w:type="continuationSeparator" w:id="0">
    <w:p w14:paraId="20EFBF81" w14:textId="77777777" w:rsidR="002D2435" w:rsidRDefault="002D2435" w:rsidP="0000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FCDFF" w14:textId="640EC8C4" w:rsidR="002D2435" w:rsidRDefault="00772DC3">
    <w:pPr>
      <w:pStyle w:val="Footer"/>
      <w:jc w:val="center"/>
    </w:pPr>
    <w:r>
      <w:t>S</w:t>
    </w:r>
    <w:r w:rsidR="002D2435">
      <w:t>-</w:t>
    </w:r>
    <w:r w:rsidR="002D2435">
      <w:fldChar w:fldCharType="begin"/>
    </w:r>
    <w:r w:rsidR="002D2435">
      <w:instrText xml:space="preserve"> PAGE   \* MERGEFORMAT </w:instrText>
    </w:r>
    <w:r w:rsidR="002D2435">
      <w:fldChar w:fldCharType="separate"/>
    </w:r>
    <w:r w:rsidR="00B13B3E">
      <w:rPr>
        <w:noProof/>
      </w:rPr>
      <w:t>1</w:t>
    </w:r>
    <w:r w:rsidR="002D2435">
      <w:rPr>
        <w:noProof/>
      </w:rPr>
      <w:fldChar w:fldCharType="end"/>
    </w:r>
  </w:p>
  <w:p w14:paraId="4AFE8548" w14:textId="77777777" w:rsidR="002D2435" w:rsidRDefault="002D2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31AC4" w14:textId="77777777" w:rsidR="002D2435" w:rsidRDefault="002D2435" w:rsidP="000078BD">
      <w:pPr>
        <w:spacing w:after="0" w:line="240" w:lineRule="auto"/>
      </w:pPr>
      <w:r>
        <w:separator/>
      </w:r>
    </w:p>
  </w:footnote>
  <w:footnote w:type="continuationSeparator" w:id="0">
    <w:p w14:paraId="3CEB9DE9" w14:textId="77777777" w:rsidR="002D2435" w:rsidRDefault="002D2435" w:rsidP="000078BD">
      <w:pPr>
        <w:spacing w:after="0" w:line="240" w:lineRule="auto"/>
      </w:pPr>
      <w:r>
        <w:continuationSeparator/>
      </w:r>
    </w:p>
  </w:footnote>
  <w:footnote w:id="1">
    <w:p w14:paraId="7769AFA0" w14:textId="375EB113" w:rsidR="002D2435" w:rsidRPr="00510A44" w:rsidRDefault="002D2435" w:rsidP="000078BD">
      <w:pPr>
        <w:pStyle w:val="FootnoteText"/>
        <w:rPr>
          <w:rFonts w:cs="Calibri"/>
        </w:rPr>
      </w:pPr>
      <w:r>
        <w:rPr>
          <w:rStyle w:val="FootnoteReference"/>
        </w:rPr>
        <w:footnoteRef/>
      </w:r>
      <w:r>
        <w:t xml:space="preserve"> </w:t>
      </w:r>
      <w:r w:rsidRPr="00510A44">
        <w:rPr>
          <w:rFonts w:cs="Calibri"/>
        </w:rPr>
        <w:t>In a large class of hazard models with proportional unobserved heterogeneity, the distribution of the heterogeneity among survivors converges to a gamma distribution. And studies that assume gamma heterogeneity include</w:t>
      </w:r>
      <w:r>
        <w:rPr>
          <w:rFonts w:cs="Calibri"/>
        </w:rPr>
        <w:t>, for example,</w:t>
      </w:r>
      <w:r w:rsidRPr="00510A44">
        <w:rPr>
          <w:rFonts w:cs="Calibri"/>
        </w:rPr>
        <w:t xml:space="preserve"> Nielsen et al.</w:t>
      </w:r>
      <w:r w:rsidRPr="00510A44">
        <w:rPr>
          <w:rFonts w:cs="Calibri"/>
        </w:rPr>
        <w:fldChar w:fldCharType="begin"/>
      </w:r>
      <w:r>
        <w:rPr>
          <w:rFonts w:cs="Calibri"/>
        </w:rPr>
        <w:instrText xml:space="preserve"> ADDIN EN.CITE &lt;EndNote&gt;&lt;Cite&gt;&lt;Author&gt;Nielsen&lt;/Author&gt;&lt;Year&gt;1992&lt;/Year&gt;&lt;RecNum&gt;1061&lt;/RecNum&gt;&lt;DisplayText&gt;[10]&lt;/DisplayText&gt;&lt;record&gt;&lt;rec-number&gt;1061&lt;/rec-number&gt;&lt;foreign-keys&gt;&lt;key app="EN" db-id="z0x0ze9tlzfftxetzxhptt5te5zzt0v9x2px"&gt;1061&lt;/key&gt;&lt;/foreign-keys&gt;&lt;ref-type name="Journal Article"&gt;17&lt;/ref-type&gt;&lt;contributors&gt;&lt;authors&gt;&lt;author&gt;Nielsen, G. G.&lt;/author&gt;&lt;author&gt;Gill, R. D.&lt;/author&gt;&lt;author&gt;Andersen, P. K.&lt;/author&gt;&lt;author&gt;Sorensen, T. I. A.&lt;/author&gt;&lt;/authors&gt;&lt;/contributors&gt;&lt;auth-address&gt;Nielsen, Gg&amp;#xD;Novo Nordisk as,Niels Steensens Vej 1,Dk-2820 Gentofte,Denmark&amp;#xD;Novo Nordisk as,Niels Steensens Vej 1,Dk-2820 Gentofte,Denmark&amp;#xD;Univ Copenhagen,Dk-1168 Copenhagen,Denmark&amp;#xD;Univ Utrecht,Utrecht,Netherlands&amp;#xD;Univ Copenhagen,Hvidovre Hosp,Dk-2650 Hvidovre,Denmark&amp;#xD;Kommune Hosp Copenhagen,Copenhagen,Denmark&lt;/auth-address&gt;&lt;titles&gt;&lt;title&gt;A Counting Process Approach to Maximum-Likelihood-Estimation in Frailty Models&lt;/title&gt;&lt;secondary-title&gt;Scandinavian Journal of Statistics&lt;/secondary-title&gt;&lt;alt-title&gt;Scand J Stat&lt;/alt-title&gt;&lt;/titles&gt;&lt;periodical&gt;&lt;full-title&gt;Scandinavian Journal of Statistics&lt;/full-title&gt;&lt;abbr-1&gt;Scand J Stat&lt;/abbr-1&gt;&lt;/periodical&gt;&lt;alt-periodical&gt;&lt;full-title&gt;Scandinavian Journal of Statistics&lt;/full-title&gt;&lt;abbr-1&gt;Scand J Stat&lt;/abbr-1&gt;&lt;/alt-periodical&gt;&lt;pages&gt;25-43&lt;/pages&gt;&lt;volume&gt;19&lt;/volume&gt;&lt;number&gt;1&lt;/number&gt;&lt;keywords&gt;&lt;keyword&gt;censoring&lt;/keyword&gt;&lt;keyword&gt;counting process&lt;/keyword&gt;&lt;keyword&gt;dependent failure times&lt;/keyword&gt;&lt;keyword&gt;em algorithm&lt;/keyword&gt;&lt;keyword&gt;frailty&lt;/keyword&gt;&lt;keyword&gt;life history data&lt;/keyword&gt;&lt;keyword&gt;nonparametric maximum likelihood&lt;/keyword&gt;&lt;keyword&gt;life-history data&lt;/keyword&gt;&lt;keyword&gt;survival analysis&lt;/keyword&gt;&lt;keyword&gt;time&lt;/keyword&gt;&lt;keyword&gt;heterogeneity&lt;/keyword&gt;&lt;keyword&gt;distributions&lt;/keyword&gt;&lt;/keywords&gt;&lt;dates&gt;&lt;year&gt;1992&lt;/year&gt;&lt;/dates&gt;&lt;isbn&gt;0303-6898&lt;/isbn&gt;&lt;accession-num&gt;ISI:A1992HR57000002&lt;/accession-num&gt;&lt;urls&gt;&lt;related-urls&gt;&lt;url&gt;&amp;lt;Go to ISI&amp;gt;://A1992HR57000002&lt;/url&gt;&lt;/related-urls&gt;&lt;/urls&gt;&lt;language&gt;English&lt;/language&gt;&lt;/record&gt;&lt;/Cite&gt;&lt;/EndNote&gt;</w:instrText>
      </w:r>
      <w:r w:rsidRPr="00510A44">
        <w:rPr>
          <w:rFonts w:cs="Calibri"/>
        </w:rPr>
        <w:fldChar w:fldCharType="separate"/>
      </w:r>
      <w:r w:rsidRPr="00510A44">
        <w:rPr>
          <w:rFonts w:cs="Calibri"/>
          <w:noProof/>
        </w:rPr>
        <w:t>[</w:t>
      </w:r>
      <w:hyperlink w:anchor="_ENREF_10" w:tooltip="Nielsen, 1992 #1061" w:history="1">
        <w:r w:rsidR="00F673A1" w:rsidRPr="00510A44">
          <w:rPr>
            <w:rFonts w:cs="Calibri"/>
            <w:noProof/>
          </w:rPr>
          <w:t>10</w:t>
        </w:r>
      </w:hyperlink>
      <w:r w:rsidRPr="00510A44">
        <w:rPr>
          <w:rFonts w:cs="Calibri"/>
          <w:noProof/>
        </w:rPr>
        <w:t>]</w:t>
      </w:r>
      <w:r w:rsidRPr="00510A44">
        <w:rPr>
          <w:rFonts w:cs="Calibri"/>
        </w:rPr>
        <w:fldChar w:fldCharType="end"/>
      </w:r>
      <w:r w:rsidRPr="00510A44">
        <w:rPr>
          <w:rFonts w:cs="Calibri"/>
        </w:rPr>
        <w:t xml:space="preserve">, Murphy </w:t>
      </w:r>
      <w:r w:rsidRPr="00510A44">
        <w:rPr>
          <w:rFonts w:cs="Calibri"/>
        </w:rPr>
        <w:fldChar w:fldCharType="begin">
          <w:fldData xml:space="preserve">PEVuZE5vdGU+PENpdGU+PEF1dGhvcj5NdXJwaHk8L0F1dGhvcj48WWVhcj4xOTk0PC9ZZWFyPjxS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</w:fldData>
        </w:fldChar>
      </w:r>
      <w:r>
        <w:rPr>
          <w:rFonts w:cs="Calibri"/>
        </w:rPr>
        <w:instrText xml:space="preserve"> ADDIN EN.CITE </w:instrText>
      </w:r>
      <w:r>
        <w:rPr>
          <w:rFonts w:cs="Calibri"/>
        </w:rPr>
        <w:fldChar w:fldCharType="begin">
          <w:fldData xml:space="preserve">PEVuZE5vdGU+PENpdGU+PEF1dGhvcj5NdXJwaHk8L0F1dGhvcj48WWVhcj4xOTk0PC9ZZWFyPjxS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</w:fldData>
        </w:fldChar>
      </w:r>
      <w:r>
        <w:rPr>
          <w:rFonts w:cs="Calibri"/>
        </w:rPr>
        <w:instrText xml:space="preserve"> ADDIN EN.CITE.DATA </w:instrText>
      </w:r>
      <w:r>
        <w:rPr>
          <w:rFonts w:cs="Calibri"/>
        </w:rPr>
      </w:r>
      <w:r>
        <w:rPr>
          <w:rFonts w:cs="Calibri"/>
        </w:rPr>
        <w:fldChar w:fldCharType="end"/>
      </w:r>
      <w:r w:rsidRPr="00510A44">
        <w:rPr>
          <w:rFonts w:cs="Calibri"/>
        </w:rPr>
      </w:r>
      <w:r w:rsidRPr="00510A44">
        <w:rPr>
          <w:rFonts w:cs="Calibri"/>
        </w:rPr>
        <w:fldChar w:fldCharType="separate"/>
      </w:r>
      <w:r w:rsidRPr="00510A44">
        <w:rPr>
          <w:rFonts w:cs="Calibri"/>
          <w:noProof/>
        </w:rPr>
        <w:t>[</w:t>
      </w:r>
      <w:hyperlink w:anchor="_ENREF_11" w:tooltip="Murphy, 1994 #1058" w:history="1">
        <w:r w:rsidR="00F673A1" w:rsidRPr="00510A44">
          <w:rPr>
            <w:rFonts w:cs="Calibri"/>
            <w:noProof/>
          </w:rPr>
          <w:t>11</w:t>
        </w:r>
      </w:hyperlink>
      <w:r w:rsidRPr="00510A44">
        <w:rPr>
          <w:rFonts w:cs="Calibri"/>
          <w:noProof/>
        </w:rPr>
        <w:t>,</w:t>
      </w:r>
      <w:hyperlink w:anchor="_ENREF_12" w:tooltip="Murphy, 1995 #1059" w:history="1">
        <w:r w:rsidR="00F673A1" w:rsidRPr="00510A44">
          <w:rPr>
            <w:rFonts w:cs="Calibri"/>
            <w:noProof/>
          </w:rPr>
          <w:t>12</w:t>
        </w:r>
      </w:hyperlink>
      <w:r w:rsidRPr="00510A44">
        <w:rPr>
          <w:rFonts w:cs="Calibri"/>
          <w:noProof/>
        </w:rPr>
        <w:t>]</w:t>
      </w:r>
      <w:r w:rsidRPr="00510A44">
        <w:rPr>
          <w:rFonts w:cs="Calibri"/>
        </w:rPr>
        <w:fldChar w:fldCharType="end"/>
      </w:r>
      <w:r w:rsidRPr="00510A44">
        <w:rPr>
          <w:rFonts w:cs="Calibri"/>
        </w:rPr>
        <w:t xml:space="preserve">, </w:t>
      </w:r>
      <w:proofErr w:type="spellStart"/>
      <w:r w:rsidRPr="00510A44">
        <w:rPr>
          <w:rFonts w:cs="Calibri"/>
        </w:rPr>
        <w:t>Rahgozar</w:t>
      </w:r>
      <w:proofErr w:type="spellEnd"/>
      <w:r w:rsidRPr="00510A44">
        <w:rPr>
          <w:rFonts w:cs="Calibri"/>
        </w:rPr>
        <w:t xml:space="preserve"> et al.</w:t>
      </w:r>
      <w:r w:rsidRPr="00510A44">
        <w:rPr>
          <w:rFonts w:cs="Calibri"/>
        </w:rPr>
        <w:fldChar w:fldCharType="begin"/>
      </w:r>
      <w:r>
        <w:rPr>
          <w:rFonts w:cs="Calibri"/>
        </w:rPr>
        <w:instrText xml:space="preserve"> ADDIN EN.CITE &lt;EndNote&gt;&lt;Cite&gt;&lt;Author&gt;Rahgozar&lt;/Author&gt;&lt;Year&gt;2008&lt;/Year&gt;&lt;RecNum&gt;1070&lt;/RecNum&gt;&lt;DisplayText&gt;[13]&lt;/DisplayText&gt;&lt;record&gt;&lt;rec-number&gt;1070&lt;/rec-number&gt;&lt;foreign-keys&gt;&lt;key app="EN" db-id="z0x0ze9tlzfftxetzxhptt5te5zzt0v9x2px"&gt;1070&lt;/key&gt;&lt;/foreign-keys&gt;&lt;ref-type name="Journal Article"&gt;17&lt;/ref-type&gt;&lt;contributors&gt;&lt;authors&gt;&lt;author&gt;Rahgozar, M.&lt;/author&gt;&lt;author&gt;Faghihzadeh, S.&lt;/author&gt;&lt;author&gt;Rouchi, G. B.&lt;/author&gt;&lt;author&gt;Peng, Y.&lt;/author&gt;&lt;/authors&gt;&lt;/contributors&gt;&lt;auth-address&gt;Department of Statistics and Computer, University of Social Welfare and Rehabilitation Sciences, Koodakyar Ave, Daneshjoo Blvd, Evin, Tehran 1985713831, Iran.&lt;/auth-address&gt;&lt;titles&gt;&lt;title&gt;The power of testing a semi-parametric shared gamma frailty parameter in failure time data&lt;/title&gt;&lt;secondary-title&gt;Stat Med&lt;/secondary-title&gt;&lt;alt-title&gt;Statistics in medicine&lt;/alt-title&gt;&lt;/titles&gt;&lt;periodical&gt;&lt;full-title&gt;Stat Med&lt;/full-title&gt;&lt;/periodical&gt;&lt;alt-periodical&gt;&lt;full-title&gt;Stat Med&lt;/full-title&gt;&lt;abbr-1&gt;Statistics in medicine&lt;/abbr-1&gt;&lt;/alt-periodical&gt;&lt;pages&gt;4328-39&lt;/pages&gt;&lt;volume&gt;27&lt;/volume&gt;&lt;number&gt;21&lt;/number&gt;&lt;edition&gt;2008/06/14&lt;/edition&gt;&lt;keywords&gt;&lt;keyword&gt;Computer Simulation&lt;/keyword&gt;&lt;keyword&gt;Corneal Transplantation&lt;/keyword&gt;&lt;keyword&gt;Female&lt;/keyword&gt;&lt;keyword&gt;Graft Rejection&lt;/keyword&gt;&lt;keyword&gt;Humans&lt;/keyword&gt;&lt;keyword&gt;Male&lt;/keyword&gt;&lt;keyword&gt;*Models, Statistical&lt;/keyword&gt;&lt;keyword&gt;Proportional Hazards Models&lt;/keyword&gt;&lt;keyword&gt;*Sample Size&lt;/keyword&gt;&lt;/keywords&gt;&lt;dates&gt;&lt;year&gt;2008&lt;/year&gt;&lt;pub-dates&gt;&lt;date&gt;Sep 20&lt;/date&gt;&lt;/pub-dates&gt;&lt;/dates&gt;&lt;isbn&gt;0277-6715 (Print)&amp;#xD;0277-6715 (Linking)&lt;/isbn&gt;&lt;accession-num&gt;18551516&lt;/accession-num&gt;&lt;urls&gt;&lt;related-urls&gt;&lt;url&gt;http://www.ncbi.nlm.nih.gov/pubmed/18551516&lt;/url&gt;&lt;/related-urls&gt;&lt;/urls&gt;&lt;electronic-resource-num&gt;10.1002/sim.3295&lt;/electronic-resource-num&gt;&lt;language&gt;eng&lt;/language&gt;&lt;/record&gt;&lt;/Cite&gt;&lt;/EndNote&gt;</w:instrText>
      </w:r>
      <w:r w:rsidRPr="00510A44">
        <w:rPr>
          <w:rFonts w:cs="Calibri"/>
        </w:rPr>
        <w:fldChar w:fldCharType="separate"/>
      </w:r>
      <w:r w:rsidRPr="00510A44">
        <w:rPr>
          <w:rFonts w:cs="Calibri"/>
          <w:noProof/>
        </w:rPr>
        <w:t>[</w:t>
      </w:r>
      <w:hyperlink w:anchor="_ENREF_13" w:tooltip="Rahgozar, 2008 #1070" w:history="1">
        <w:r w:rsidR="00F673A1" w:rsidRPr="00510A44">
          <w:rPr>
            <w:rFonts w:cs="Calibri"/>
            <w:noProof/>
          </w:rPr>
          <w:t>13</w:t>
        </w:r>
      </w:hyperlink>
      <w:r w:rsidRPr="00510A44">
        <w:rPr>
          <w:rFonts w:cs="Calibri"/>
          <w:noProof/>
        </w:rPr>
        <w:t>]</w:t>
      </w:r>
      <w:r w:rsidRPr="00510A44">
        <w:rPr>
          <w:rFonts w:cs="Calibri"/>
        </w:rPr>
        <w:fldChar w:fldCharType="end"/>
      </w:r>
      <w:r w:rsidRPr="00510A44">
        <w:rPr>
          <w:rFonts w:cs="Calibri"/>
        </w:rPr>
        <w:t>, and so on.</w:t>
      </w:r>
    </w:p>
  </w:footnote>
  <w:footnote w:id="2">
    <w:p w14:paraId="2C8384A3" w14:textId="4E384D25" w:rsidR="002D2435" w:rsidRPr="00B7382C" w:rsidRDefault="002D2435" w:rsidP="000078BD">
      <w:pPr>
        <w:pStyle w:val="FootnoteText"/>
        <w:rPr>
          <w:rFonts w:cs="Calibri"/>
        </w:rPr>
      </w:pPr>
      <w:r w:rsidRPr="00510A44">
        <w:rPr>
          <w:rStyle w:val="FootnoteReference"/>
          <w:rFonts w:cs="Calibri"/>
        </w:rPr>
        <w:footnoteRef/>
      </w:r>
      <w:r w:rsidRPr="00510A44">
        <w:rPr>
          <w:rFonts w:cs="Calibri"/>
        </w:rPr>
        <w:t xml:space="preserve"> </w:t>
      </w:r>
      <w:r w:rsidRPr="00B7382C">
        <w:rPr>
          <w:rFonts w:cs="Calibri"/>
        </w:rPr>
        <w:t xml:space="preserve">The lower estimate for </w:t>
      </w:r>
      <w:r w:rsidRPr="00B7382C">
        <w:rPr>
          <w:rFonts w:cs="Calibri"/>
        </w:rPr>
        <w:fldChar w:fldCharType="begin"/>
      </w:r>
      <w:r w:rsidRPr="00B7382C">
        <w:rPr>
          <w:rFonts w:cs="Calibri"/>
        </w:rPr>
        <w:instrText xml:space="preserve"> QUOTE </w:instrText>
      </w:r>
      <w:r w:rsidR="00B13B3E">
        <w:rPr>
          <w:rFonts w:cs="Calibri"/>
          <w:position w:val="-4"/>
        </w:rPr>
        <w:pict w14:anchorId="063C6C62">
          <v:shape id="_x0000_i1047" type="#_x0000_t75" style="width:12.8pt;height:1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95&quot;/&gt;&lt;w:doNotEmbedSystemFonts/&gt;&lt;w:defaultTabStop w:val=&quot;720&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footnotePr&gt;&lt;w:numFmt w:val=&quot;lower-letter&quot;/&gt;&lt;/w:footnotePr&gt;&lt;w:endnotePr&gt;&lt;w:numFmt w:val=&quot;decimal&quot;/&gt;&lt;/w:endnotePr&gt;&lt;w:compat&gt;&lt;w:breakWrappedTables/&gt;&lt;w:snapToGridInCell/&gt;&lt;w:wrapTextWithPunct/&gt;&lt;w:useAsianBreakRules/&gt;&lt;w:dontGrowAutofit/&gt;&lt;/w:compat&gt;&lt;w:docVars&gt;&lt;w:docVar w:name=&quot;EN.InstantFormat&quot; w:val=&quot;&amp;lt;ENInstantFormat&amp;gt;&amp;lt;Enabled&amp;gt;1&amp;lt;/Enabled&amp;gt;&amp;lt;ScanUnformatted&amp;gt;1&amp;lt;/ScanUnformatted&amp;gt;&amp;lt;ScanChanges&amp;gt;1&amp;lt;/ScanChanges&amp;gt;&amp;lt;Suspended&amp;gt;0&amp;lt;/Suspended&amp;gt;&amp;lt;/ENInstantFormat&amp;gt;&quot;/&gt;&lt;w:docVar w:name=&quot;EN.Layout&quot; w:val=&quot;&amp;lt;ENLayout&amp;gt;&amp;lt;Style&amp;gt;Vancouver Copy&amp;lt;/Style&amp;gt;&amp;lt;LeftDelim&amp;gt;{&amp;lt;/LeftDelim&amp;gt;&amp;lt;RightDelim&amp;gt;}&amp;lt;/RightDelim&amp;gt;&amp;lt;FontName&amp;gt;Calibri&amp;lt;/FontName&amp;gt;&amp;lt;FontSize&amp;gt;11&amp;lt;/FontSize&amp;gt;&amp;lt;ReflistTitle&amp;gt;&amp;lt;/ReflistTitle&amp;gt;&amp;lt;StartingRefnum&amp;gt;1&amp;lt;/StartingRefnum&amp;gt;&amp;lt;FirstLineIndent&amp;gt;0&amp;lt;/FirstLineIndent&amp;gt;&amp;lt;HangingIndent&amp;gt;720&amp;lt;/HangingIndent&amp;gt;&amp;lt;LineSpacing&amp;gt;0&amp;lt;/LineSpacing&amp;gt;&amp;lt;SpaceAfter&amp;gt;0&amp;lt;/SpaceAfter&amp;gt;&amp;lt;HyperlinksEnabled&amp;gt;1&amp;lt;/HyperlinksEnabled&amp;gt;&amp;lt;HyperlinksVisible&amp;gt;0&amp;lt;/HyperlinksVisible&amp;gt;&amp;lt;/ENLayout&amp;gt;&quot;/&gt;&lt;w:docVar w:name=&quot;EN.Libraries&quot; w:val=&quot;&amp;lt;Libraries&amp;gt;&amp;lt;item db-id=&amp;quot;90avsvawb00sfoerd975pddzx5waef2vwea5&amp;quot;&amp;gt;References_mortality&amp;lt;record-ids&amp;gt;&amp;lt;item&amp;gt;8&amp;lt;/item&amp;gt;&amp;lt;item&amp;gt;23&amp;lt;/item&amp;gt;&amp;lt;item&amp;gt;24&amp;lt;/item&amp;gt;&amp;lt;item&amp;gt;25&amp;lt;/item&amp;gt;&amp;lt;item&amp;gt;29&amp;lt;/item&amp;gt;&amp;lt;item&amp;gt;30&amp;lt;/item&amp;gt;&amp;lt;item&amp;gt;94&amp;lt;/item&amp;gt;&amp;lt;item&amp;gt;95&amp;lt;/item&amp;gt;&amp;lt;item&amp;gt;96&amp;lt;/item&amp;gt;&amp;lt;item&amp;gt;100&amp;lt;/item&amp;gt;&amp;lt;item&amp;gt;101&amp;lt;/item&amp;gt;&amp;lt;item&amp;gt;103&amp;lt;/item&amp;gt;&amp;lt;item&amp;gt;105&amp;lt;/item&amp;gt;&amp;lt;item&amp;gt;106&amp;lt;/item&amp;gt;&amp;lt;item&amp;gt;107&amp;lt;/item&amp;gt;&amp;lt;item&amp;gt;108&amp;lt;/item&amp;gt;&amp;lt;item&amp;gt;109&amp;lt;/item&amp;gt;&amp;lt;item&amp;gt;110&amp;lt;/item&amp;gt;&amp;lt;item&amp;gt;111&amp;lt;/item&amp;gt;&amp;lt;item&amp;gt;112&amp;lt;/item&amp;gt;&amp;lt;item&amp;gt;120&amp;lt;/item&amp;gt;&amp;lt;item&amp;gt;143&amp;lt;/item&amp;gt;&amp;lt;item&amp;gt;171&amp;lt;/item&amp;gt;&amp;lt;/record-ids&amp;gt;&amp;lt;/item&amp;gt;&amp;lt;/Libraries&amp;gt;&quot;/&gt;&lt;/w:docVars&gt;&lt;wsp:rsids&gt;&lt;wsp:rsidRoot wsp:val=&quot;002D6934&quot;/&gt;&lt;wsp:rsid wsp:val=&quot;000032A8&quot;/&gt;&lt;wsp:rsid wsp:val=&quot;00012482&quot;/&gt;&lt;wsp:rsid wsp:val=&quot;0001573A&quot;/&gt;&lt;wsp:rsid wsp:val=&quot;000161EA&quot;/&gt;&lt;wsp:rsid wsp:val=&quot;00016361&quot;/&gt;&lt;wsp:rsid wsp:val=&quot;00020374&quot;/&gt;&lt;wsp:rsid wsp:val=&quot;00025E79&quot;/&gt;&lt;wsp:rsid wsp:val=&quot;0002648B&quot;/&gt;&lt;wsp:rsid wsp:val=&quot;000264FB&quot;/&gt;&lt;wsp:rsid wsp:val=&quot;00027546&quot;/&gt;&lt;wsp:rsid wsp:val=&quot;000308A4&quot;/&gt;&lt;wsp:rsid wsp:val=&quot;00030D91&quot;/&gt;&lt;wsp:rsid wsp:val=&quot;0003498C&quot;/&gt;&lt;wsp:rsid wsp:val=&quot;000350CF&quot;/&gt;&lt;wsp:rsid wsp:val=&quot;00037741&quot;/&gt;&lt;wsp:rsid wsp:val=&quot;000413D6&quot;/&gt;&lt;wsp:rsid wsp:val=&quot;00041799&quot;/&gt;&lt;wsp:rsid wsp:val=&quot;00041DB6&quot;/&gt;&lt;wsp:rsid wsp:val=&quot;00052A5E&quot;/&gt;&lt;wsp:rsid wsp:val=&quot;00054FDA&quot;/&gt;&lt;wsp:rsid wsp:val=&quot;0005687E&quot;/&gt;&lt;wsp:rsid wsp:val=&quot;0006033D&quot;/&gt;&lt;wsp:rsid wsp:val=&quot;0006296C&quot;/&gt;&lt;wsp:rsid wsp:val=&quot;00062E42&quot;/&gt;&lt;wsp:rsid wsp:val=&quot;0006604B&quot;/&gt;&lt;wsp:rsid wsp:val=&quot;000663D0&quot;/&gt;&lt;wsp:rsid wsp:val=&quot;00066DAD&quot;/&gt;&lt;wsp:rsid wsp:val=&quot;00070D55&quot;/&gt;&lt;wsp:rsid wsp:val=&quot;0007184E&quot;/&gt;&lt;wsp:rsid wsp:val=&quot;000731B0&quot;/&gt;&lt;wsp:rsid wsp:val=&quot;000742ED&quot;/&gt;&lt;wsp:rsid wsp:val=&quot;00077ED4&quot;/&gt;&lt;wsp:rsid wsp:val=&quot;00084482&quot;/&gt;&lt;wsp:rsid wsp:val=&quot;00090E5B&quot;/&gt;&lt;wsp:rsid wsp:val=&quot;00091940&quot;/&gt;&lt;wsp:rsid wsp:val=&quot;00091A95&quot;/&gt;&lt;wsp:rsid wsp:val=&quot;0009423C&quot;/&gt;&lt;wsp:rsid wsp:val=&quot;00094FBD&quot;/&gt;&lt;wsp:rsid wsp:val=&quot;00096EFD&quot;/&gt;&lt;wsp:rsid wsp:val=&quot;000A0765&quot;/&gt;&lt;wsp:rsid wsp:val=&quot;000A7767&quot;/&gt;&lt;wsp:rsid wsp:val=&quot;000A7C73&quot;/&gt;&lt;wsp:rsid wsp:val=&quot;000B12A5&quot;/&gt;&lt;wsp:rsid wsp:val=&quot;000B314B&quot;/&gt;&lt;wsp:rsid wsp:val=&quot;000B3AB4&quot;/&gt;&lt;wsp:rsid wsp:val=&quot;000B660D&quot;/&gt;&lt;wsp:rsid wsp:val=&quot;000C37D1&quot;/&gt;&lt;wsp:rsid wsp:val=&quot;000C472A&quot;/&gt;&lt;wsp:rsid wsp:val=&quot;000C6324&quot;/&gt;&lt;wsp:rsid wsp:val=&quot;000C6EEC&quot;/&gt;&lt;wsp:rsid wsp:val=&quot;000D1D1A&quot;/&gt;&lt;wsp:rsid wsp:val=&quot;000D25C4&quot;/&gt;&lt;wsp:rsid wsp:val=&quot;000D77D8&quot;/&gt;&lt;wsp:rsid wsp:val=&quot;000E0284&quot;/&gt;&lt;wsp:rsid wsp:val=&quot;000E1502&quot;/&gt;&lt;wsp:rsid wsp:val=&quot;000E71C5&quot;/&gt;&lt;wsp:rsid wsp:val=&quot;000F0079&quot;/&gt;&lt;wsp:rsid wsp:val=&quot;000F4CBA&quot;/&gt;&lt;wsp:rsid wsp:val=&quot;000F5438&quot;/&gt;&lt;wsp:rsid wsp:val=&quot;000F7DE0&quot;/&gt;&lt;wsp:rsid wsp:val=&quot;00102082&quot;/&gt;&lt;wsp:rsid wsp:val=&quot;00102B13&quot;/&gt;&lt;wsp:rsid wsp:val=&quot;001039E8&quot;/&gt;&lt;wsp:rsid wsp:val=&quot;00107350&quot;/&gt;&lt;wsp:rsid wsp:val=&quot;00111CA6&quot;/&gt;&lt;wsp:rsid wsp:val=&quot;0011306D&quot;/&gt;&lt;wsp:rsid wsp:val=&quot;00113807&quot;/&gt;&lt;wsp:rsid wsp:val=&quot;0011419C&quot;/&gt;&lt;wsp:rsid wsp:val=&quot;0012022B&quot;/&gt;&lt;wsp:rsid wsp:val=&quot;0012346D&quot;/&gt;&lt;wsp:rsid wsp:val=&quot;00132645&quot;/&gt;&lt;wsp:rsid wsp:val=&quot;001346FE&quot;/&gt;&lt;wsp:rsid wsp:val=&quot;00134B19&quot;/&gt;&lt;wsp:rsid wsp:val=&quot;00140222&quot;/&gt;&lt;wsp:rsid wsp:val=&quot;0014388A&quot;/&gt;&lt;wsp:rsid wsp:val=&quot;001448F9&quot;/&gt;&lt;wsp:rsid wsp:val=&quot;00150D0A&quot;/&gt;&lt;wsp:rsid wsp:val=&quot;001518BF&quot;/&gt;&lt;wsp:rsid wsp:val=&quot;00153485&quot;/&gt;&lt;wsp:rsid wsp:val=&quot;001546F3&quot;/&gt;&lt;wsp:rsid wsp:val=&quot;00154B3B&quot;/&gt;&lt;wsp:rsid wsp:val=&quot;00157175&quot;/&gt;&lt;wsp:rsid wsp:val=&quot;00161E97&quot;/&gt;&lt;wsp:rsid wsp:val=&quot;00164B99&quot;/&gt;&lt;wsp:rsid wsp:val=&quot;00166779&quot;/&gt;&lt;wsp:rsid wsp:val=&quot;0017083A&quot;/&gt;&lt;wsp:rsid wsp:val=&quot;0017527E&quot;/&gt;&lt;wsp:rsid wsp:val=&quot;00175B9F&quot;/&gt;&lt;wsp:rsid wsp:val=&quot;00180B2A&quot;/&gt;&lt;wsp:rsid wsp:val=&quot;0018740C&quot;/&gt;&lt;wsp:rsid wsp:val=&quot;00190798&quot;/&gt;&lt;wsp:rsid wsp:val=&quot;00190CD9&quot;/&gt;&lt;wsp:rsid wsp:val=&quot;001914CF&quot;/&gt;&lt;wsp:rsid wsp:val=&quot;00194F87&quot;/&gt;&lt;wsp:rsid wsp:val=&quot;001A5AF9&quot;/&gt;&lt;wsp:rsid wsp:val=&quot;001A7EB7&quot;/&gt;&lt;wsp:rsid wsp:val=&quot;001B0CD6&quot;/&gt;&lt;wsp:rsid wsp:val=&quot;001B3B8F&quot;/&gt;&lt;wsp:rsid wsp:val=&quot;001B597D&quot;/&gt;&lt;wsp:rsid wsp:val=&quot;001B612F&quot;/&gt;&lt;wsp:rsid wsp:val=&quot;001B6C3C&quot;/&gt;&lt;wsp:rsid wsp:val=&quot;001B6D81&quot;/&gt;&lt;wsp:rsid wsp:val=&quot;001C571F&quot;/&gt;&lt;wsp:rsid wsp:val=&quot;001C751F&quot;/&gt;&lt;wsp:rsid wsp:val=&quot;001C7D69&quot;/&gt;&lt;wsp:rsid wsp:val=&quot;001D0D86&quot;/&gt;&lt;wsp:rsid wsp:val=&quot;001D200F&quot;/&gt;&lt;wsp:rsid wsp:val=&quot;001D2108&quot;/&gt;&lt;wsp:rsid wsp:val=&quot;001D7FA4&quot;/&gt;&lt;wsp:rsid wsp:val=&quot;001E4F90&quot;/&gt;&lt;wsp:rsid wsp:val=&quot;001E5074&quot;/&gt;&lt;wsp:rsid wsp:val=&quot;001E574B&quot;/&gt;&lt;wsp:rsid wsp:val=&quot;001E60D6&quot;/&gt;&lt;wsp:rsid wsp:val=&quot;001F3114&quot;/&gt;&lt;wsp:rsid wsp:val=&quot;001F4101&quot;/&gt;&lt;wsp:rsid wsp:val=&quot;001F5AA9&quot;/&gt;&lt;wsp:rsid wsp:val=&quot;002024E3&quot;/&gt;&lt;wsp:rsid wsp:val=&quot;0020394A&quot;/&gt;&lt;wsp:rsid wsp:val=&quot;002043B3&quot;/&gt;&lt;wsp:rsid wsp:val=&quot;0020615F&quot;/&gt;&lt;wsp:rsid wsp:val=&quot;00210901&quot;/&gt;&lt;wsp:rsid wsp:val=&quot;00210F71&quot;/&gt;&lt;wsp:rsid wsp:val=&quot;0021111E&quot;/&gt;&lt;wsp:rsid wsp:val=&quot;002225A4&quot;/&gt;&lt;wsp:rsid wsp:val=&quot;00223299&quot;/&gt;&lt;wsp:rsid wsp:val=&quot;00225DFC&quot;/&gt;&lt;wsp:rsid wsp:val=&quot;002310A8&quot;/&gt;&lt;wsp:rsid wsp:val=&quot;00231C41&quot;/&gt;&lt;wsp:rsid wsp:val=&quot;0023225C&quot;/&gt;&lt;wsp:rsid wsp:val=&quot;00233310&quot;/&gt;&lt;wsp:rsid wsp:val=&quot;00233364&quot;/&gt;&lt;wsp:rsid wsp:val=&quot;00235B60&quot;/&gt;&lt;wsp:rsid wsp:val=&quot;00235E1C&quot;/&gt;&lt;wsp:rsid wsp:val=&quot;00237060&quot;/&gt;&lt;wsp:rsid wsp:val=&quot;00237A9B&quot;/&gt;&lt;wsp:rsid wsp:val=&quot;002415CF&quot;/&gt;&lt;wsp:rsid wsp:val=&quot;00244083&quot;/&gt;&lt;wsp:rsid wsp:val=&quot;00244777&quot;/&gt;&lt;wsp:rsid wsp:val=&quot;00245F2A&quot;/&gt;&lt;wsp:rsid wsp:val=&quot;00246166&quot;/&gt;&lt;wsp:rsid wsp:val=&quot;002472C5&quot;/&gt;&lt;wsp:rsid wsp:val=&quot;00252F17&quot;/&gt;&lt;wsp:rsid wsp:val=&quot;00257781&quot;/&gt;&lt;wsp:rsid wsp:val=&quot;002602F0&quot;/&gt;&lt;wsp:rsid wsp:val=&quot;00260F3B&quot;/&gt;&lt;wsp:rsid wsp:val=&quot;002645B9&quot;/&gt;&lt;wsp:rsid wsp:val=&quot;002645D9&quot;/&gt;&lt;wsp:rsid wsp:val=&quot;00265CB7&quot;/&gt;&lt;wsp:rsid wsp:val=&quot;00270128&quot;/&gt;&lt;wsp:rsid wsp:val=&quot;002723F9&quot;/&gt;&lt;wsp:rsid wsp:val=&quot;00273F53&quot;/&gt;&lt;wsp:rsid wsp:val=&quot;00274690&quot;/&gt;&lt;wsp:rsid wsp:val=&quot;00274A8A&quot;/&gt;&lt;wsp:rsid wsp:val=&quot;0027525B&quot;/&gt;&lt;wsp:rsid wsp:val=&quot;00281A0E&quot;/&gt;&lt;wsp:rsid wsp:val=&quot;00282621&quot;/&gt;&lt;wsp:rsid wsp:val=&quot;00282CF2&quot;/&gt;&lt;wsp:rsid wsp:val=&quot;00286F32&quot;/&gt;&lt;wsp:rsid wsp:val=&quot;0029270C&quot;/&gt;&lt;wsp:rsid wsp:val=&quot;00294D5A&quot;/&gt;&lt;wsp:rsid wsp:val=&quot;00294EA9&quot;/&gt;&lt;wsp:rsid wsp:val=&quot;00295F0A&quot;/&gt;&lt;wsp:rsid wsp:val=&quot;002A300D&quot;/&gt;&lt;wsp:rsid wsp:val=&quot;002A5026&quot;/&gt;&lt;wsp:rsid wsp:val=&quot;002B43E3&quot;/&gt;&lt;wsp:rsid wsp:val=&quot;002B690D&quot;/&gt;&lt;wsp:rsid wsp:val=&quot;002B7FD3&quot;/&gt;&lt;wsp:rsid wsp:val=&quot;002C09F7&quot;/&gt;&lt;wsp:rsid wsp:val=&quot;002C1266&quot;/&gt;&lt;wsp:rsid wsp:val=&quot;002C79EB&quot;/&gt;&lt;wsp:rsid wsp:val=&quot;002D126C&quot;/&gt;&lt;wsp:rsid wsp:val=&quot;002D6934&quot;/&gt;&lt;wsp:rsid wsp:val=&quot;002D6D53&quot;/&gt;&lt;wsp:rsid wsp:val=&quot;002E1E79&quot;/&gt;&lt;wsp:rsid wsp:val=&quot;002E397B&quot;/&gt;&lt;wsp:rsid wsp:val=&quot;002E53F9&quot;/&gt;&lt;wsp:rsid wsp:val=&quot;002E5A7C&quot;/&gt;&lt;wsp:rsid wsp:val=&quot;002E61D0&quot;/&gt;&lt;wsp:rsid wsp:val=&quot;002F23AA&quot;/&gt;&lt;wsp:rsid wsp:val=&quot;00300CB5&quot;/&gt;&lt;wsp:rsid wsp:val=&quot;00300FD7&quot;/&gt;&lt;wsp:rsid wsp:val=&quot;00303387&quot;/&gt;&lt;wsp:rsid wsp:val=&quot;00303B44&quot;/&gt;&lt;wsp:rsid wsp:val=&quot;00305B15&quot;/&gt;&lt;wsp:rsid wsp:val=&quot;00311ABC&quot;/&gt;&lt;wsp:rsid wsp:val=&quot;00326928&quot;/&gt;&lt;wsp:rsid wsp:val=&quot;00332921&quot;/&gt;&lt;wsp:rsid wsp:val=&quot;00340132&quot;/&gt;&lt;wsp:rsid wsp:val=&quot;0034289D&quot;/&gt;&lt;wsp:rsid wsp:val=&quot;0034499D&quot;/&gt;&lt;wsp:rsid wsp:val=&quot;00346339&quot;/&gt;&lt;wsp:rsid wsp:val=&quot;0034769B&quot;/&gt;&lt;wsp:rsid wsp:val=&quot;003508CA&quot;/&gt;&lt;wsp:rsid wsp:val=&quot;003515EA&quot;/&gt;&lt;wsp:rsid wsp:val=&quot;0036345B&quot;/&gt;&lt;wsp:rsid wsp:val=&quot;00366A0E&quot;/&gt;&lt;wsp:rsid wsp:val=&quot;00371BA2&quot;/&gt;&lt;wsp:rsid wsp:val=&quot;00376669&quot;/&gt;&lt;wsp:rsid wsp:val=&quot;00381C0C&quot;/&gt;&lt;wsp:rsid wsp:val=&quot;003849A7&quot;/&gt;&lt;wsp:rsid wsp:val=&quot;003856BB&quot;/&gt;&lt;wsp:rsid wsp:val=&quot;00386C4A&quot;/&gt;&lt;wsp:rsid wsp:val=&quot;00387F2C&quot;/&gt;&lt;wsp:rsid wsp:val=&quot;00394671&quot;/&gt;&lt;wsp:rsid wsp:val=&quot;00395F6E&quot;/&gt;&lt;wsp:rsid wsp:val=&quot;00397BC3&quot;/&gt;&lt;wsp:rsid wsp:val=&quot;00397CD7&quot;/&gt;&lt;wsp:rsid wsp:val=&quot;003A04A2&quot;/&gt;&lt;wsp:rsid wsp:val=&quot;003A1309&quot;/&gt;&lt;wsp:rsid wsp:val=&quot;003A507D&quot;/&gt;&lt;wsp:rsid wsp:val=&quot;003B12AF&quot;/&gt;&lt;wsp:rsid wsp:val=&quot;003B2504&quot;/&gt;&lt;wsp:rsid wsp:val=&quot;003B4FB2&quot;/&gt;&lt;wsp:rsid wsp:val=&quot;003B56BD&quot;/&gt;&lt;wsp:rsid wsp:val=&quot;003B5BEA&quot;/&gt;&lt;wsp:rsid wsp:val=&quot;003B609B&quot;/&gt;&lt;wsp:rsid wsp:val=&quot;003C02B2&quot;/&gt;&lt;wsp:rsid wsp:val=&quot;003C1E0A&quot;/&gt;&lt;wsp:rsid wsp:val=&quot;003C4480&quot;/&gt;&lt;wsp:rsid wsp:val=&quot;003C618E&quot;/&gt;&lt;wsp:rsid wsp:val=&quot;003C6831&quot;/&gt;&lt;wsp:rsid wsp:val=&quot;003D2094&quot;/&gt;&lt;wsp:rsid wsp:val=&quot;003E0254&quot;/&gt;&lt;wsp:rsid wsp:val=&quot;003E2611&quot;/&gt;&lt;wsp:rsid wsp:val=&quot;003F4E3A&quot;/&gt;&lt;wsp:rsid wsp:val=&quot;003F5311&quot;/&gt;&lt;wsp:rsid wsp:val=&quot;003F75B8&quot;/&gt;&lt;wsp:rsid wsp:val=&quot;003F7EC6&quot;/&gt;&lt;wsp:rsid wsp:val=&quot;00400537&quot;/&gt;&lt;wsp:rsid wsp:val=&quot;004011DC&quot;/&gt;&lt;wsp:rsid wsp:val=&quot;0040327C&quot;/&gt;&lt;wsp:rsid wsp:val=&quot;00416129&quot;/&gt;&lt;wsp:rsid wsp:val=&quot;00421950&quot;/&gt;&lt;wsp:rsid wsp:val=&quot;00421F71&quot;/&gt;&lt;wsp:rsid wsp:val=&quot;00427134&quot;/&gt;&lt;wsp:rsid wsp:val=&quot;00433738&quot;/&gt;&lt;wsp:rsid wsp:val=&quot;00435107&quot;/&gt;&lt;wsp:rsid wsp:val=&quot;00441C60&quot;/&gt;&lt;wsp:rsid wsp:val=&quot;00446FBB&quot;/&gt;&lt;wsp:rsid wsp:val=&quot;004471BF&quot;/&gt;&lt;wsp:rsid wsp:val=&quot;00447516&quot;/&gt;&lt;wsp:rsid wsp:val=&quot;0045137C&quot;/&gt;&lt;wsp:rsid wsp:val=&quot;004524D4&quot;/&gt;&lt;wsp:rsid wsp:val=&quot;00457136&quot;/&gt;&lt;wsp:rsid wsp:val=&quot;00461230&quot;/&gt;&lt;wsp:rsid wsp:val=&quot;00461C8E&quot;/&gt;&lt;wsp:rsid wsp:val=&quot;00462F8A&quot;/&gt;&lt;wsp:rsid wsp:val=&quot;00463233&quot;/&gt;&lt;wsp:rsid wsp:val=&quot;00464B91&quot;/&gt;&lt;wsp:rsid wsp:val=&quot;0046536D&quot;/&gt;&lt;wsp:rsid wsp:val=&quot;00466875&quot;/&gt;&lt;wsp:rsid wsp:val=&quot;004734AD&quot;/&gt;&lt;wsp:rsid wsp:val=&quot;00477AB9&quot;/&gt;&lt;wsp:rsid wsp:val=&quot;00481725&quot;/&gt;&lt;wsp:rsid wsp:val=&quot;004833A5&quot;/&gt;&lt;wsp:rsid wsp:val=&quot;00487596&quot;/&gt;&lt;wsp:rsid wsp:val=&quot;00487ABA&quot;/&gt;&lt;wsp:rsid wsp:val=&quot;00487FB3&quot;/&gt;&lt;wsp:rsid wsp:val=&quot;004923C3&quot;/&gt;&lt;wsp:rsid wsp:val=&quot;00492D50&quot;/&gt;&lt;wsp:rsid wsp:val=&quot;00496C7D&quot;/&gt;&lt;wsp:rsid wsp:val=&quot;004972C1&quot;/&gt;&lt;wsp:rsid wsp:val=&quot;004A1BEB&quot;/&gt;&lt;wsp:rsid wsp:val=&quot;004B0248&quot;/&gt;&lt;wsp:rsid wsp:val=&quot;004B2CDB&quot;/&gt;&lt;wsp:rsid wsp:val=&quot;004B33F3&quot;/&gt;&lt;wsp:rsid wsp:val=&quot;004B4684&quot;/&gt;&lt;wsp:rsid wsp:val=&quot;004B67CC&quot;/&gt;&lt;wsp:rsid wsp:val=&quot;004B73A0&quot;/&gt;&lt;wsp:rsid wsp:val=&quot;004C13AD&quot;/&gt;&lt;wsp:rsid wsp:val=&quot;004C1D8B&quot;/&gt;&lt;wsp:rsid wsp:val=&quot;004C401F&quot;/&gt;&lt;wsp:rsid wsp:val=&quot;004C4295&quot;/&gt;&lt;wsp:rsid wsp:val=&quot;004C66AA&quot;/&gt;&lt;wsp:rsid wsp:val=&quot;004C6DB1&quot;/&gt;&lt;wsp:rsid wsp:val=&quot;004D20C3&quot;/&gt;&lt;wsp:rsid wsp:val=&quot;004D31ED&quot;/&gt;&lt;wsp:rsid wsp:val=&quot;004D328E&quot;/&gt;&lt;wsp:rsid wsp:val=&quot;004D7DC7&quot;/&gt;&lt;wsp:rsid wsp:val=&quot;004E003F&quot;/&gt;&lt;wsp:rsid wsp:val=&quot;004E23D3&quot;/&gt;&lt;wsp:rsid wsp:val=&quot;004E250A&quot;/&gt;&lt;wsp:rsid wsp:val=&quot;004E7E4C&quot;/&gt;&lt;wsp:rsid wsp:val=&quot;004F0595&quot;/&gt;&lt;wsp:rsid wsp:val=&quot;004F2CCD&quot;/&gt;&lt;wsp:rsid wsp:val=&quot;004F5950&quot;/&gt;&lt;wsp:rsid wsp:val=&quot;004F7EAB&quot;/&gt;&lt;wsp:rsid wsp:val=&quot;005010EA&quot;/&gt;&lt;wsp:rsid wsp:val=&quot;005019A2&quot;/&gt;&lt;wsp:rsid wsp:val=&quot;005120D3&quot;/&gt;&lt;wsp:rsid wsp:val=&quot;005209FA&quot;/&gt;&lt;wsp:rsid wsp:val=&quot;00525C8C&quot;/&gt;&lt;wsp:rsid wsp:val=&quot;00526D8B&quot;/&gt;&lt;wsp:rsid wsp:val=&quot;00527A53&quot;/&gt;&lt;wsp:rsid wsp:val=&quot;00534917&quot;/&gt;&lt;wsp:rsid wsp:val=&quot;00540295&quot;/&gt;&lt;wsp:rsid wsp:val=&quot;00540319&quot;/&gt;&lt;wsp:rsid wsp:val=&quot;00545A49&quot;/&gt;&lt;wsp:rsid wsp:val=&quot;005512BC&quot;/&gt;&lt;wsp:rsid wsp:val=&quot;00555B23&quot;/&gt;&lt;wsp:rsid wsp:val=&quot;005658C5&quot;/&gt;&lt;wsp:rsid wsp:val=&quot;005661B0&quot;/&gt;&lt;wsp:rsid wsp:val=&quot;005673E0&quot;/&gt;&lt;wsp:rsid wsp:val=&quot;005701ED&quot;/&gt;&lt;wsp:rsid wsp:val=&quot;00573AAB&quot;/&gt;&lt;wsp:rsid wsp:val=&quot;0057473B&quot;/&gt;&lt;wsp:rsid wsp:val=&quot;0058003D&quot;/&gt;&lt;wsp:rsid wsp:val=&quot;0058469C&quot;/&gt;&lt;wsp:rsid wsp:val=&quot;00597070&quot;/&gt;&lt;wsp:rsid wsp:val=&quot;0059748E&quot;/&gt;&lt;wsp:rsid wsp:val=&quot;005A0A83&quot;/&gt;&lt;wsp:rsid wsp:val=&quot;005A1A0D&quot;/&gt;&lt;wsp:rsid wsp:val=&quot;005A1ED1&quot;/&gt;&lt;wsp:rsid wsp:val=&quot;005A2BD9&quot;/&gt;&lt;wsp:rsid wsp:val=&quot;005A5A76&quot;/&gt;&lt;wsp:rsid wsp:val=&quot;005A5E89&quot;/&gt;&lt;wsp:rsid wsp:val=&quot;005A6306&quot;/&gt;&lt;wsp:rsid wsp:val=&quot;005B129B&quot;/&gt;&lt;wsp:rsid wsp:val=&quot;005C2BE5&quot;/&gt;&lt;wsp:rsid wsp:val=&quot;005C3B75&quot;/&gt;&lt;wsp:rsid wsp:val=&quot;005C4637&quot;/&gt;&lt;wsp:rsid wsp:val=&quot;005D24D6&quot;/&gt;&lt;wsp:rsid wsp:val=&quot;005D39F6&quot;/&gt;&lt;wsp:rsid wsp:val=&quot;005D5816&quot;/&gt;&lt;wsp:rsid wsp:val=&quot;005D6435&quot;/&gt;&lt;wsp:rsid wsp:val=&quot;005E19A7&quot;/&gt;&lt;wsp:rsid wsp:val=&quot;005E259E&quot;/&gt;&lt;wsp:rsid wsp:val=&quot;005E3A77&quot;/&gt;&lt;wsp:rsid wsp:val=&quot;005F3896&quot;/&gt;&lt;wsp:rsid wsp:val=&quot;005F3A41&quot;/&gt;&lt;wsp:rsid wsp:val=&quot;005F539C&quot;/&gt;&lt;wsp:rsid wsp:val=&quot;00600B15&quot;/&gt;&lt;wsp:rsid wsp:val=&quot;006039F2&quot;/&gt;&lt;wsp:rsid wsp:val=&quot;006054F1&quot;/&gt;&lt;wsp:rsid wsp:val=&quot;00612FDB&quot;/&gt;&lt;wsp:rsid wsp:val=&quot;006170DC&quot;/&gt;&lt;wsp:rsid wsp:val=&quot;00617B63&quot;/&gt;&lt;wsp:rsid wsp:val=&quot;00620499&quot;/&gt;&lt;wsp:rsid wsp:val=&quot;0062296D&quot;/&gt;&lt;wsp:rsid wsp:val=&quot;00630965&quot;/&gt;&lt;wsp:rsid wsp:val=&quot;00631C1D&quot;/&gt;&lt;wsp:rsid wsp:val=&quot;0063285F&quot;/&gt;&lt;wsp:rsid wsp:val=&quot;00633FAB&quot;/&gt;&lt;wsp:rsid wsp:val=&quot;0064246E&quot;/&gt;&lt;wsp:rsid wsp:val=&quot;00645A7B&quot;/&gt;&lt;wsp:rsid wsp:val=&quot;00645AA9&quot;/&gt;&lt;wsp:rsid wsp:val=&quot;0065020A&quot;/&gt;&lt;wsp:rsid wsp:val=&quot;006509B1&quot;/&gt;&lt;wsp:rsid wsp:val=&quot;0065322B&quot;/&gt;&lt;wsp:rsid wsp:val=&quot;00653C92&quot;/&gt;&lt;wsp:rsid wsp:val=&quot;00654279&quot;/&gt;&lt;wsp:rsid wsp:val=&quot;006600E5&quot;/&gt;&lt;wsp:rsid wsp:val=&quot;00661307&quot;/&gt;&lt;wsp:rsid wsp:val=&quot;00673142&quot;/&gt;&lt;wsp:rsid wsp:val=&quot;00674731&quot;/&gt;&lt;wsp:rsid wsp:val=&quot;00682006&quot;/&gt;&lt;wsp:rsid wsp:val=&quot;006862E3&quot;/&gt;&lt;wsp:rsid wsp:val=&quot;00686EAF&quot;/&gt;&lt;wsp:rsid wsp:val=&quot;00693671&quot;/&gt;&lt;wsp:rsid wsp:val=&quot;006937EA&quot;/&gt;&lt;wsp:rsid wsp:val=&quot;00693C22&quot;/&gt;&lt;wsp:rsid wsp:val=&quot;00694228&quot;/&gt;&lt;wsp:rsid wsp:val=&quot;00694AF5&quot;/&gt;&lt;wsp:rsid wsp:val=&quot;006A20C2&quot;/&gt;&lt;wsp:rsid wsp:val=&quot;006B12A5&quot;/&gt;&lt;wsp:rsid wsp:val=&quot;006B455D&quot;/&gt;&lt;wsp:rsid wsp:val=&quot;006B4850&quot;/&gt;&lt;wsp:rsid wsp:val=&quot;006B6CAC&quot;/&gt;&lt;wsp:rsid wsp:val=&quot;006C1441&quot;/&gt;&lt;wsp:rsid wsp:val=&quot;006C3EF3&quot;/&gt;&lt;wsp:rsid wsp:val=&quot;006C59D5&quot;/&gt;&lt;wsp:rsid wsp:val=&quot;006C64D3&quot;/&gt;&lt;wsp:rsid wsp:val=&quot;006C7C70&quot;/&gt;&lt;wsp:rsid wsp:val=&quot;006D04DA&quot;/&gt;&lt;wsp:rsid wsp:val=&quot;006D0EAD&quot;/&gt;&lt;wsp:rsid wsp:val=&quot;006D3A19&quot;/&gt;&lt;wsp:rsid wsp:val=&quot;006D51F6&quot;/&gt;&lt;wsp:rsid wsp:val=&quot;006E1F98&quot;/&gt;&lt;wsp:rsid wsp:val=&quot;006E23FA&quot;/&gt;&lt;wsp:rsid wsp:val=&quot;006E4581&quot;/&gt;&lt;wsp:rsid wsp:val=&quot;006F4120&quot;/&gt;&lt;wsp:rsid wsp:val=&quot;00702AF1&quot;/&gt;&lt;wsp:rsid wsp:val=&quot;007072E5&quot;/&gt;&lt;wsp:rsid wsp:val=&quot;00712118&quot;/&gt;&lt;wsp:rsid wsp:val=&quot;00712D25&quot;/&gt;&lt;wsp:rsid wsp:val=&quot;00713D34&quot;/&gt;&lt;wsp:rsid wsp:val=&quot;00722F61&quot;/&gt;&lt;wsp:rsid wsp:val=&quot;0072323E&quot;/&gt;&lt;wsp:rsid wsp:val=&quot;0072584C&quot;/&gt;&lt;wsp:rsid wsp:val=&quot;00726269&quot;/&gt;&lt;wsp:rsid wsp:val=&quot;00731091&quot;/&gt;&lt;wsp:rsid wsp:val=&quot;0073141D&quot;/&gt;&lt;wsp:rsid wsp:val=&quot;00732C79&quot;/&gt;&lt;wsp:rsid wsp:val=&quot;00733F2E&quot;/&gt;&lt;wsp:rsid wsp:val=&quot;0073512F&quot;/&gt;&lt;wsp:rsid wsp:val=&quot;00736F60&quot;/&gt;&lt;wsp:rsid wsp:val=&quot;00740C8D&quot;/&gt;&lt;wsp:rsid wsp:val=&quot;0074146C&quot;/&gt;&lt;wsp:rsid wsp:val=&quot;00743F8C&quot;/&gt;&lt;wsp:rsid wsp:val=&quot;007478B7&quot;/&gt;&lt;wsp:rsid wsp:val=&quot;00752240&quot;/&gt;&lt;wsp:rsid wsp:val=&quot;00753004&quot;/&gt;&lt;wsp:rsid wsp:val=&quot;00753CB5&quot;/&gt;&lt;wsp:rsid wsp:val=&quot;0075662D&quot;/&gt;&lt;wsp:rsid wsp:val=&quot;00760074&quot;/&gt;&lt;wsp:rsid wsp:val=&quot;0076016F&quot;/&gt;&lt;wsp:rsid wsp:val=&quot;00761588&quot;/&gt;&lt;wsp:rsid wsp:val=&quot;00764B4F&quot;/&gt;&lt;wsp:rsid wsp:val=&quot;00767283&quot;/&gt;&lt;wsp:rsid wsp:val=&quot;00771F1D&quot;/&gt;&lt;wsp:rsid wsp:val=&quot;007728A8&quot;/&gt;&lt;wsp:rsid wsp:val=&quot;007736E4&quot;/&gt;&lt;wsp:rsid wsp:val=&quot;007748E7&quot;/&gt;&lt;wsp:rsid wsp:val=&quot;007750C2&quot;/&gt;&lt;wsp:rsid wsp:val=&quot;00775AC6&quot;/&gt;&lt;wsp:rsid wsp:val=&quot;007767DC&quot;/&gt;&lt;wsp:rsid wsp:val=&quot;00776A40&quot;/&gt;&lt;wsp:rsid wsp:val=&quot;007802FD&quot;/&gt;&lt;wsp:rsid wsp:val=&quot;00781176&quot;/&gt;&lt;wsp:rsid wsp:val=&quot;00782DB8&quot;/&gt;&lt;wsp:rsid wsp:val=&quot;007861BA&quot;/&gt;&lt;wsp:rsid wsp:val=&quot;00787BCB&quot;/&gt;&lt;wsp:rsid wsp:val=&quot;0079070A&quot;/&gt;&lt;wsp:rsid wsp:val=&quot;007918BE&quot;/&gt;&lt;wsp:rsid wsp:val=&quot;00791B42&quot;/&gt;&lt;wsp:rsid wsp:val=&quot;00791F8D&quot;/&gt;&lt;wsp:rsid wsp:val=&quot;00796B4D&quot;/&gt;&lt;wsp:rsid wsp:val=&quot;007A49E0&quot;/&gt;&lt;wsp:rsid wsp:val=&quot;007A6402&quot;/&gt;&lt;wsp:rsid wsp:val=&quot;007B0456&quot;/&gt;&lt;wsp:rsid wsp:val=&quot;007B0E77&quot;/&gt;&lt;wsp:rsid wsp:val=&quot;007B56B6&quot;/&gt;&lt;wsp:rsid wsp:val=&quot;007C5B9C&quot;/&gt;&lt;wsp:rsid wsp:val=&quot;007D40D4&quot;/&gt;&lt;wsp:rsid wsp:val=&quot;007D562E&quot;/&gt;&lt;wsp:rsid wsp:val=&quot;007E154C&quot;/&gt;&lt;wsp:rsid wsp:val=&quot;007E5C9C&quot;/&gt;&lt;wsp:rsid wsp:val=&quot;007F058D&quot;/&gt;&lt;wsp:rsid wsp:val=&quot;008039CD&quot;/&gt;&lt;wsp:rsid wsp:val=&quot;00806D89&quot;/&gt;&lt;wsp:rsid wsp:val=&quot;00811698&quot;/&gt;&lt;wsp:rsid wsp:val=&quot;00812F47&quot;/&gt;&lt;wsp:rsid wsp:val=&quot;00816DE0&quot;/&gt;&lt;wsp:rsid wsp:val=&quot;00823422&quot;/&gt;&lt;wsp:rsid wsp:val=&quot;00832AC5&quot;/&gt;&lt;wsp:rsid wsp:val=&quot;00835C3A&quot;/&gt;&lt;wsp:rsid wsp:val=&quot;00841A81&quot;/&gt;&lt;wsp:rsid wsp:val=&quot;008509F2&quot;/&gt;&lt;wsp:rsid wsp:val=&quot;00854055&quot;/&gt;&lt;wsp:rsid wsp:val=&quot;0085536E&quot;/&gt;&lt;wsp:rsid wsp:val=&quot;00855629&quot;/&gt;&lt;wsp:rsid wsp:val=&quot;00855AB9&quot;/&gt;&lt;wsp:rsid wsp:val=&quot;00861D02&quot;/&gt;&lt;wsp:rsid wsp:val=&quot;008666C0&quot;/&gt;&lt;wsp:rsid wsp:val=&quot;00867D41&quot;/&gt;&lt;wsp:rsid wsp:val=&quot;0087218D&quot;/&gt;&lt;wsp:rsid wsp:val=&quot;00874D40&quot;/&gt;&lt;wsp:rsid wsp:val=&quot;00876028&quot;/&gt;&lt;wsp:rsid wsp:val=&quot;00887812&quot;/&gt;&lt;wsp:rsid wsp:val=&quot;008A113B&quot;/&gt;&lt;wsp:rsid wsp:val=&quot;008A6050&quot;/&gt;&lt;wsp:rsid wsp:val=&quot;008A6065&quot;/&gt;&lt;wsp:rsid wsp:val=&quot;008B2718&quot;/&gt;&lt;wsp:rsid wsp:val=&quot;008B53B2&quot;/&gt;&lt;wsp:rsid wsp:val=&quot;008C03E8&quot;/&gt;&lt;wsp:rsid wsp:val=&quot;008C0E3D&quot;/&gt;&lt;wsp:rsid wsp:val=&quot;008C5A77&quot;/&gt;&lt;wsp:rsid wsp:val=&quot;008C6C46&quot;/&gt;&lt;wsp:rsid wsp:val=&quot;008D271F&quot;/&gt;&lt;wsp:rsid wsp:val=&quot;008E1391&quot;/&gt;&lt;wsp:rsid wsp:val=&quot;008E47DA&quot;/&gt;&lt;wsp:rsid wsp:val=&quot;008E5F96&quot;/&gt;&lt;wsp:rsid wsp:val=&quot;008E6938&quot;/&gt;&lt;wsp:rsid wsp:val=&quot;008F0D68&quot;/&gt;&lt;wsp:rsid wsp:val=&quot;008F1F6A&quot;/&gt;&lt;wsp:rsid wsp:val=&quot;008F23FB&quot;/&gt;&lt;wsp:rsid wsp:val=&quot;008F6BAA&quot;/&gt;&lt;wsp:rsid wsp:val=&quot;00905730&quot;/&gt;&lt;wsp:rsid wsp:val=&quot;00905A3E&quot;/&gt;&lt;wsp:rsid wsp:val=&quot;00906388&quot;/&gt;&lt;wsp:rsid wsp:val=&quot;00907718&quot;/&gt;&lt;wsp:rsid wsp:val=&quot;00907BE2&quot;/&gt;&lt;wsp:rsid wsp:val=&quot;00910C08&quot;/&gt;&lt;wsp:rsid wsp:val=&quot;00910F60&quot;/&gt;&lt;wsp:rsid wsp:val=&quot;009210A4&quot;/&gt;&lt;wsp:rsid wsp:val=&quot;0092195B&quot;/&gt;&lt;wsp:rsid wsp:val=&quot;00933669&quot;/&gt;&lt;wsp:rsid wsp:val=&quot;00933E83&quot;/&gt;&lt;wsp:rsid wsp:val=&quot;009341F3&quot;/&gt;&lt;wsp:rsid wsp:val=&quot;009361CF&quot;/&gt;&lt;wsp:rsid wsp:val=&quot;00941D8E&quot;/&gt;&lt;wsp:rsid wsp:val=&quot;009422AE&quot;/&gt;&lt;wsp:rsid wsp:val=&quot;0095158E&quot;/&gt;&lt;wsp:rsid wsp:val=&quot;00951CC3&quot;/&gt;&lt;wsp:rsid wsp:val=&quot;00955161&quot;/&gt;&lt;wsp:rsid wsp:val=&quot;00955C99&quot;/&gt;&lt;wsp:rsid wsp:val=&quot;00960FC7&quot;/&gt;&lt;wsp:rsid wsp:val=&quot;0096100D&quot;/&gt;&lt;wsp:rsid wsp:val=&quot;00970F7C&quot;/&gt;&lt;wsp:rsid wsp:val=&quot;00974F82&quot;/&gt;&lt;wsp:rsid wsp:val=&quot;00976A96&quot;/&gt;&lt;wsp:rsid wsp:val=&quot;00976E00&quot;/&gt;&lt;wsp:rsid wsp:val=&quot;00980079&quot;/&gt;&lt;wsp:rsid wsp:val=&quot;00980AFC&quot;/&gt;&lt;wsp:rsid wsp:val=&quot;00980CB9&quot;/&gt;&lt;wsp:rsid wsp:val=&quot;0098141D&quot;/&gt;&lt;wsp:rsid wsp:val=&quot;00982271&quot;/&gt;&lt;wsp:rsid wsp:val=&quot;00985145&quot;/&gt;&lt;wsp:rsid wsp:val=&quot;009925EB&quot;/&gt;&lt;wsp:rsid wsp:val=&quot;00994F5A&quot;/&gt;&lt;wsp:rsid wsp:val=&quot;009A3B5D&quot;/&gt;&lt;wsp:rsid wsp:val=&quot;009A4B11&quot;/&gt;&lt;wsp:rsid wsp:val=&quot;009A7152&quot;/&gt;&lt;wsp:rsid wsp:val=&quot;009B7466&quot;/&gt;&lt;wsp:rsid wsp:val=&quot;009C0350&quot;/&gt;&lt;wsp:rsid wsp:val=&quot;009C09A7&quot;/&gt;&lt;wsp:rsid wsp:val=&quot;009C6A7E&quot;/&gt;&lt;wsp:rsid wsp:val=&quot;009C6C80&quot;/&gt;&lt;wsp:rsid wsp:val=&quot;009C778A&quot;/&gt;&lt;wsp:rsid wsp:val=&quot;009D23C4&quot;/&gt;&lt;wsp:rsid wsp:val=&quot;009D5EBB&quot;/&gt;&lt;wsp:rsid wsp:val=&quot;009E5D0B&quot;/&gt;&lt;wsp:rsid wsp:val=&quot;009E6394&quot;/&gt;&lt;wsp:rsid wsp:val=&quot;009F311F&quot;/&gt;&lt;wsp:rsid wsp:val=&quot;00A00BD6&quot;/&gt;&lt;wsp:rsid wsp:val=&quot;00A01D38&quot;/&gt;&lt;wsp:rsid wsp:val=&quot;00A032F0&quot;/&gt;&lt;wsp:rsid wsp:val=&quot;00A10129&quot;/&gt;&lt;wsp:rsid wsp:val=&quot;00A102C9&quot;/&gt;&lt;wsp:rsid wsp:val=&quot;00A10A46&quot;/&gt;&lt;wsp:rsid wsp:val=&quot;00A11311&quot;/&gt;&lt;wsp:rsid wsp:val=&quot;00A114B4&quot;/&gt;&lt;wsp:rsid wsp:val=&quot;00A21F58&quot;/&gt;&lt;wsp:rsid wsp:val=&quot;00A2303C&quot;/&gt;&lt;wsp:rsid wsp:val=&quot;00A36289&quot;/&gt;&lt;wsp:rsid wsp:val=&quot;00A40C5E&quot;/&gt;&lt;wsp:rsid wsp:val=&quot;00A42F76&quot;/&gt;&lt;wsp:rsid wsp:val=&quot;00A44FAD&quot;/&gt;&lt;wsp:rsid wsp:val=&quot;00A455F6&quot;/&gt;&lt;wsp:rsid wsp:val=&quot;00A461E1&quot;/&gt;&lt;wsp:rsid wsp:val=&quot;00A550D0&quot;/&gt;&lt;wsp:rsid wsp:val=&quot;00A55A57&quot;/&gt;&lt;wsp:rsid wsp:val=&quot;00A574D0&quot;/&gt;&lt;wsp:rsid wsp:val=&quot;00A5755E&quot;/&gt;&lt;wsp:rsid wsp:val=&quot;00A60E45&quot;/&gt;&lt;wsp:rsid wsp:val=&quot;00A61A96&quot;/&gt;&lt;wsp:rsid wsp:val=&quot;00A634AA&quot;/&gt;&lt;wsp:rsid wsp:val=&quot;00A65CD2&quot;/&gt;&lt;wsp:rsid wsp:val=&quot;00A7264B&quot;/&gt;&lt;wsp:rsid wsp:val=&quot;00A73E71&quot;/&gt;&lt;wsp:rsid wsp:val=&quot;00A8538E&quot;/&gt;&lt;wsp:rsid wsp:val=&quot;00A94E4E&quot;/&gt;&lt;wsp:rsid wsp:val=&quot;00A96215&quot;/&gt;&lt;wsp:rsid wsp:val=&quot;00AA60B5&quot;/&gt;&lt;wsp:rsid wsp:val=&quot;00AB0B4F&quot;/&gt;&lt;wsp:rsid wsp:val=&quot;00AC0F5F&quot;/&gt;&lt;wsp:rsid wsp:val=&quot;00AC6B29&quot;/&gt;&lt;wsp:rsid wsp:val=&quot;00AD274B&quot;/&gt;&lt;wsp:rsid wsp:val=&quot;00AE1832&quot;/&gt;&lt;wsp:rsid wsp:val=&quot;00AE2F45&quot;/&gt;&lt;wsp:rsid wsp:val=&quot;00AE3032&quot;/&gt;&lt;wsp:rsid wsp:val=&quot;00AE3AF6&quot;/&gt;&lt;wsp:rsid wsp:val=&quot;00AE4325&quot;/&gt;&lt;wsp:rsid wsp:val=&quot;00AE4EE6&quot;/&gt;&lt;wsp:rsid wsp:val=&quot;00AE4FE7&quot;/&gt;&lt;wsp:rsid wsp:val=&quot;00AF0A25&quot;/&gt;&lt;wsp:rsid wsp:val=&quot;00AF1EE9&quot;/&gt;&lt;wsp:rsid wsp:val=&quot;00AF4327&quot;/&gt;&lt;wsp:rsid wsp:val=&quot;00AF6D2F&quot;/&gt;&lt;wsp:rsid wsp:val=&quot;00B031A0&quot;/&gt;&lt;wsp:rsid wsp:val=&quot;00B05EF2&quot;/&gt;&lt;wsp:rsid wsp:val=&quot;00B13054&quot;/&gt;&lt;wsp:rsid wsp:val=&quot;00B15AEA&quot;/&gt;&lt;wsp:rsid wsp:val=&quot;00B1754A&quot;/&gt;&lt;wsp:rsid wsp:val=&quot;00B2006B&quot;/&gt;&lt;wsp:rsid wsp:val=&quot;00B20862&quot;/&gt;&lt;wsp:rsid wsp:val=&quot;00B24BF5&quot;/&gt;&lt;wsp:rsid wsp:val=&quot;00B34B5E&quot;/&gt;&lt;wsp:rsid wsp:val=&quot;00B4124C&quot;/&gt;&lt;wsp:rsid wsp:val=&quot;00B42627&quot;/&gt;&lt;wsp:rsid wsp:val=&quot;00B446E2&quot;/&gt;&lt;wsp:rsid wsp:val=&quot;00B458A2&quot;/&gt;&lt;wsp:rsid wsp:val=&quot;00B54C41&quot;/&gt;&lt;wsp:rsid wsp:val=&quot;00B561FF&quot;/&gt;&lt;wsp:rsid wsp:val=&quot;00B62694&quot;/&gt;&lt;wsp:rsid wsp:val=&quot;00B63F50&quot;/&gt;&lt;wsp:rsid wsp:val=&quot;00B64967&quot;/&gt;&lt;wsp:rsid wsp:val=&quot;00B67BE5&quot;/&gt;&lt;wsp:rsid wsp:val=&quot;00B71C41&quot;/&gt;&lt;wsp:rsid wsp:val=&quot;00B75889&quot;/&gt;&lt;wsp:rsid wsp:val=&quot;00B8163C&quot;/&gt;&lt;wsp:rsid wsp:val=&quot;00B82DB2&quot;/&gt;&lt;wsp:rsid wsp:val=&quot;00B84644&quot;/&gt;&lt;wsp:rsid wsp:val=&quot;00B84EC5&quot;/&gt;&lt;wsp:rsid wsp:val=&quot;00B85D95&quot;/&gt;&lt;wsp:rsid wsp:val=&quot;00B87445&quot;/&gt;&lt;wsp:rsid wsp:val=&quot;00B92524&quot;/&gt;&lt;wsp:rsid wsp:val=&quot;00B96113&quot;/&gt;&lt;wsp:rsid wsp:val=&quot;00BA1C8B&quot;/&gt;&lt;wsp:rsid wsp:val=&quot;00BA1CC7&quot;/&gt;&lt;wsp:rsid wsp:val=&quot;00BB16E6&quot;/&gt;&lt;wsp:rsid wsp:val=&quot;00BB1C88&quot;/&gt;&lt;wsp:rsid wsp:val=&quot;00BB25FC&quot;/&gt;&lt;wsp:rsid wsp:val=&quot;00BB5651&quot;/&gt;&lt;wsp:rsid wsp:val=&quot;00BB766E&quot;/&gt;&lt;wsp:rsid wsp:val=&quot;00BC0370&quot;/&gt;&lt;wsp:rsid wsp:val=&quot;00BC1919&quot;/&gt;&lt;wsp:rsid wsp:val=&quot;00BC40A0&quot;/&gt;&lt;wsp:rsid wsp:val=&quot;00BC44B0&quot;/&gt;&lt;wsp:rsid wsp:val=&quot;00BD519C&quot;/&gt;&lt;wsp:rsid wsp:val=&quot;00BE1AF3&quot;/&gt;&lt;wsp:rsid wsp:val=&quot;00BE412A&quot;/&gt;&lt;wsp:rsid wsp:val=&quot;00BF1393&quot;/&gt;&lt;wsp:rsid wsp:val=&quot;00BF35AA&quot;/&gt;&lt;wsp:rsid wsp:val=&quot;00BF4485&quot;/&gt;&lt;wsp:rsid wsp:val=&quot;00C00309&quot;/&gt;&lt;wsp:rsid wsp:val=&quot;00C0045C&quot;/&gt;&lt;wsp:rsid wsp:val=&quot;00C00861&quot;/&gt;&lt;wsp:rsid wsp:val=&quot;00C03555&quot;/&gt;&lt;wsp:rsid wsp:val=&quot;00C036D9&quot;/&gt;&lt;wsp:rsid wsp:val=&quot;00C05A26&quot;/&gt;&lt;wsp:rsid wsp:val=&quot;00C1177B&quot;/&gt;&lt;wsp:rsid wsp:val=&quot;00C11F00&quot;/&gt;&lt;wsp:rsid wsp:val=&quot;00C12081&quot;/&gt;&lt;wsp:rsid wsp:val=&quot;00C14222&quot;/&gt;&lt;wsp:rsid wsp:val=&quot;00C1682A&quot;/&gt;&lt;wsp:rsid wsp:val=&quot;00C20CCE&quot;/&gt;&lt;wsp:rsid wsp:val=&quot;00C25D6A&quot;/&gt;&lt;wsp:rsid wsp:val=&quot;00C31931&quot;/&gt;&lt;wsp:rsid wsp:val=&quot;00C35CEA&quot;/&gt;&lt;wsp:rsid wsp:val=&quot;00C37B15&quot;/&gt;&lt;wsp:rsid wsp:val=&quot;00C41758&quot;/&gt;&lt;wsp:rsid wsp:val=&quot;00C43572&quot;/&gt;&lt;wsp:rsid wsp:val=&quot;00C46002&quot;/&gt;&lt;wsp:rsid wsp:val=&quot;00C50DD8&quot;/&gt;&lt;wsp:rsid wsp:val=&quot;00C51A52&quot;/&gt;&lt;wsp:rsid wsp:val=&quot;00C53190&quot;/&gt;&lt;wsp:rsid wsp:val=&quot;00C53A58&quot;/&gt;&lt;wsp:rsid wsp:val=&quot;00C60E55&quot;/&gt;&lt;wsp:rsid wsp:val=&quot;00C65B7D&quot;/&gt;&lt;wsp:rsid wsp:val=&quot;00C672AB&quot;/&gt;&lt;wsp:rsid wsp:val=&quot;00C70C59&quot;/&gt;&lt;wsp:rsid wsp:val=&quot;00C73772&quot;/&gt;&lt;wsp:rsid wsp:val=&quot;00C77708&quot;/&gt;&lt;wsp:rsid wsp:val=&quot;00C871E4&quot;/&gt;&lt;wsp:rsid wsp:val=&quot;00C872CA&quot;/&gt;&lt;wsp:rsid wsp:val=&quot;00C9066C&quot;/&gt;&lt;wsp:rsid wsp:val=&quot;00C9268B&quot;/&gt;&lt;wsp:rsid wsp:val=&quot;00C9317E&quot;/&gt;&lt;wsp:rsid wsp:val=&quot;00C93E44&quot;/&gt;&lt;wsp:rsid wsp:val=&quot;00CA1940&quot;/&gt;&lt;wsp:rsid wsp:val=&quot;00CA3AEE&quot;/&gt;&lt;wsp:rsid wsp:val=&quot;00CA3F3D&quot;/&gt;&lt;wsp:rsid wsp:val=&quot;00CA41EE&quot;/&gt;&lt;wsp:rsid wsp:val=&quot;00CB2D9F&quot;/&gt;&lt;wsp:rsid wsp:val=&quot;00CB5554&quot;/&gt;&lt;wsp:rsid wsp:val=&quot;00CC18D0&quot;/&gt;&lt;wsp:rsid wsp:val=&quot;00CC3D0B&quot;/&gt;&lt;wsp:rsid wsp:val=&quot;00CC4B17&quot;/&gt;&lt;wsp:rsid wsp:val=&quot;00CC6528&quot;/&gt;&lt;wsp:rsid wsp:val=&quot;00CD0268&quot;/&gt;&lt;wsp:rsid wsp:val=&quot;00CD16CB&quot;/&gt;&lt;wsp:rsid wsp:val=&quot;00CD56DE&quot;/&gt;&lt;wsp:rsid wsp:val=&quot;00CD5941&quot;/&gt;&lt;wsp:rsid wsp:val=&quot;00CD6E9A&quot;/&gt;&lt;wsp:rsid wsp:val=&quot;00CD79DC&quot;/&gt;&lt;wsp:rsid wsp:val=&quot;00CE1556&quot;/&gt;&lt;wsp:rsid wsp:val=&quot;00CE1CE9&quot;/&gt;&lt;wsp:rsid wsp:val=&quot;00CE492E&quot;/&gt;&lt;wsp:rsid wsp:val=&quot;00CE4E47&quot;/&gt;&lt;wsp:rsid wsp:val=&quot;00CE5F97&quot;/&gt;&lt;wsp:rsid wsp:val=&quot;00CE7B44&quot;/&gt;&lt;wsp:rsid wsp:val=&quot;00CF19B7&quot;/&gt;&lt;wsp:rsid wsp:val=&quot;00CF3690&quot;/&gt;&lt;wsp:rsid wsp:val=&quot;00D00782&quot;/&gt;&lt;wsp:rsid wsp:val=&quot;00D03076&quot;/&gt;&lt;wsp:rsid wsp:val=&quot;00D03E84&quot;/&gt;&lt;wsp:rsid wsp:val=&quot;00D179D2&quot;/&gt;&lt;wsp:rsid wsp:val=&quot;00D205F6&quot;/&gt;&lt;wsp:rsid wsp:val=&quot;00D3152C&quot;/&gt;&lt;wsp:rsid wsp:val=&quot;00D32F58&quot;/&gt;&lt;wsp:rsid wsp:val=&quot;00D3361D&quot;/&gt;&lt;wsp:rsid wsp:val=&quot;00D344B6&quot;/&gt;&lt;wsp:rsid wsp:val=&quot;00D34625&quot;/&gt;&lt;wsp:rsid wsp:val=&quot;00D35452&quot;/&gt;&lt;wsp:rsid wsp:val=&quot;00D41314&quot;/&gt;&lt;wsp:rsid wsp:val=&quot;00D42C63&quot;/&gt;&lt;wsp:rsid wsp:val=&quot;00D50812&quot;/&gt;&lt;wsp:rsid wsp:val=&quot;00D51165&quot;/&gt;&lt;wsp:rsid wsp:val=&quot;00D53785&quot;/&gt;&lt;wsp:rsid wsp:val=&quot;00D563CF&quot;/&gt;&lt;wsp:rsid wsp:val=&quot;00D56848&quot;/&gt;&lt;wsp:rsid wsp:val=&quot;00D569B8&quot;/&gt;&lt;wsp:rsid wsp:val=&quot;00D5706C&quot;/&gt;&lt;wsp:rsid wsp:val=&quot;00D624B7&quot;/&gt;&lt;wsp:rsid wsp:val=&quot;00D64D94&quot;/&gt;&lt;wsp:rsid wsp:val=&quot;00D66F7F&quot;/&gt;&lt;wsp:rsid wsp:val=&quot;00D7141B&quot;/&gt;&lt;wsp:rsid wsp:val=&quot;00D71C28&quot;/&gt;&lt;wsp:rsid wsp:val=&quot;00D73D6F&quot;/&gt;&lt;wsp:rsid wsp:val=&quot;00D762EE&quot;/&gt;&lt;wsp:rsid wsp:val=&quot;00D82D5B&quot;/&gt;&lt;wsp:rsid wsp:val=&quot;00D83F23&quot;/&gt;&lt;wsp:rsid wsp:val=&quot;00D84986&quot;/&gt;&lt;wsp:rsid wsp:val=&quot;00D91628&quot;/&gt;&lt;wsp:rsid wsp:val=&quot;00D9460D&quot;/&gt;&lt;wsp:rsid wsp:val=&quot;00D96612&quot;/&gt;&lt;wsp:rsid wsp:val=&quot;00D97008&quot;/&gt;&lt;wsp:rsid wsp:val=&quot;00DA300A&quot;/&gt;&lt;wsp:rsid wsp:val=&quot;00DA38EA&quot;/&gt;&lt;wsp:rsid wsp:val=&quot;00DB26E1&quot;/&gt;&lt;wsp:rsid wsp:val=&quot;00DB4286&quot;/&gt;&lt;wsp:rsid wsp:val=&quot;00DB6076&quot;/&gt;&lt;wsp:rsid wsp:val=&quot;00DC0794&quot;/&gt;&lt;wsp:rsid wsp:val=&quot;00DC0A17&quot;/&gt;&lt;wsp:rsid wsp:val=&quot;00DC5D90&quot;/&gt;&lt;wsp:rsid wsp:val=&quot;00DC6924&quot;/&gt;&lt;wsp:rsid wsp:val=&quot;00DD0390&quot;/&gt;&lt;wsp:rsid wsp:val=&quot;00DD12AC&quot;/&gt;&lt;wsp:rsid wsp:val=&quot;00DD2196&quot;/&gt;&lt;wsp:rsid wsp:val=&quot;00DD7977&quot;/&gt;&lt;wsp:rsid wsp:val=&quot;00DE4D28&quot;/&gt;&lt;wsp:rsid wsp:val=&quot;00DE4DC6&quot;/&gt;&lt;wsp:rsid wsp:val=&quot;00DF1D5F&quot;/&gt;&lt;wsp:rsid wsp:val=&quot;00E03E67&quot;/&gt;&lt;wsp:rsid wsp:val=&quot;00E03F7F&quot;/&gt;&lt;wsp:rsid wsp:val=&quot;00E06F6B&quot;/&gt;&lt;wsp:rsid wsp:val=&quot;00E13727&quot;/&gt;&lt;wsp:rsid wsp:val=&quot;00E168A7&quot;/&gt;&lt;wsp:rsid wsp:val=&quot;00E26D5E&quot;/&gt;&lt;wsp:rsid wsp:val=&quot;00E3068C&quot;/&gt;&lt;wsp:rsid wsp:val=&quot;00E308CF&quot;/&gt;&lt;wsp:rsid wsp:val=&quot;00E32F65&quot;/&gt;&lt;wsp:rsid wsp:val=&quot;00E413B6&quot;/&gt;&lt;wsp:rsid wsp:val=&quot;00E42177&quot;/&gt;&lt;wsp:rsid wsp:val=&quot;00E44F9E&quot;/&gt;&lt;wsp:rsid wsp:val=&quot;00E50930&quot;/&gt;&lt;wsp:rsid wsp:val=&quot;00E53876&quot;/&gt;&lt;wsp:rsid wsp:val=&quot;00E54CA9&quot;/&gt;&lt;wsp:rsid wsp:val=&quot;00E5767E&quot;/&gt;&lt;wsp:rsid wsp:val=&quot;00E57AB5&quot;/&gt;&lt;wsp:rsid wsp:val=&quot;00E630EB&quot;/&gt;&lt;wsp:rsid wsp:val=&quot;00E63112&quot;/&gt;&lt;wsp:rsid wsp:val=&quot;00E70E5F&quot;/&gt;&lt;wsp:rsid wsp:val=&quot;00E7165C&quot;/&gt;&lt;wsp:rsid wsp:val=&quot;00E744B0&quot;/&gt;&lt;wsp:rsid wsp:val=&quot;00E87BA0&quot;/&gt;&lt;wsp:rsid wsp:val=&quot;00E920E8&quot;/&gt;&lt;wsp:rsid wsp:val=&quot;00E926B0&quot;/&gt;&lt;wsp:rsid wsp:val=&quot;00E97196&quot;/&gt;&lt;wsp:rsid wsp:val=&quot;00EA00E8&quot;/&gt;&lt;wsp:rsid wsp:val=&quot;00EA0192&quot;/&gt;&lt;wsp:rsid wsp:val=&quot;00EA0C41&quot;/&gt;&lt;wsp:rsid wsp:val=&quot;00EA30A7&quot;/&gt;&lt;wsp:rsid wsp:val=&quot;00EA3259&quot;/&gt;&lt;wsp:rsid wsp:val=&quot;00EA4D06&quot;/&gt;&lt;wsp:rsid wsp:val=&quot;00EB0F7A&quot;/&gt;&lt;wsp:rsid wsp:val=&quot;00EB12F9&quot;/&gt;&lt;wsp:rsid wsp:val=&quot;00EB5514&quot;/&gt;&lt;wsp:rsid wsp:val=&quot;00EB72C0&quot;/&gt;&lt;wsp:rsid wsp:val=&quot;00EB7F62&quot;/&gt;&lt;wsp:rsid wsp:val=&quot;00EC0C5A&quot;/&gt;&lt;wsp:rsid wsp:val=&quot;00EC7C5B&quot;/&gt;&lt;wsp:rsid wsp:val=&quot;00ED4115&quot;/&gt;&lt;wsp:rsid wsp:val=&quot;00ED485F&quot;/&gt;&lt;wsp:rsid wsp:val=&quot;00EE1D10&quot;/&gt;&lt;wsp:rsid wsp:val=&quot;00EE33A1&quot;/&gt;&lt;wsp:rsid wsp:val=&quot;00EE4A4A&quot;/&gt;&lt;wsp:rsid wsp:val=&quot;00EF06D7&quot;/&gt;&lt;wsp:rsid wsp:val=&quot;00EF3766&quot;/&gt;&lt;wsp:rsid wsp:val=&quot;00EF3D5A&quot;/&gt;&lt;wsp:rsid wsp:val=&quot;00F0007B&quot;/&gt;&lt;wsp:rsid wsp:val=&quot;00F02057&quot;/&gt;&lt;wsp:rsid wsp:val=&quot;00F0399B&quot;/&gt;&lt;wsp:rsid wsp:val=&quot;00F15466&quot;/&gt;&lt;wsp:rsid wsp:val=&quot;00F200AB&quot;/&gt;&lt;wsp:rsid wsp:val=&quot;00F20232&quot;/&gt;&lt;wsp:rsid wsp:val=&quot;00F25412&quot;/&gt;&lt;wsp:rsid wsp:val=&quot;00F25737&quot;/&gt;&lt;wsp:rsid wsp:val=&quot;00F25FA5&quot;/&gt;&lt;wsp:rsid wsp:val=&quot;00F26320&quot;/&gt;&lt;wsp:rsid wsp:val=&quot;00F26F25&quot;/&gt;&lt;wsp:rsid wsp:val=&quot;00F27710&quot;/&gt;&lt;wsp:rsid wsp:val=&quot;00F31AD7&quot;/&gt;&lt;wsp:rsid wsp:val=&quot;00F31E13&quot;/&gt;&lt;wsp:rsid wsp:val=&quot;00F339B9&quot;/&gt;&lt;wsp:rsid wsp:val=&quot;00F341BD&quot;/&gt;&lt;wsp:rsid wsp:val=&quot;00F35F71&quot;/&gt;&lt;wsp:rsid wsp:val=&quot;00F425EB&quot;/&gt;&lt;wsp:rsid wsp:val=&quot;00F441FE&quot;/&gt;&lt;wsp:rsid wsp:val=&quot;00F45F53&quot;/&gt;&lt;wsp:rsid wsp:val=&quot;00F64C75&quot;/&gt;&lt;wsp:rsid wsp:val=&quot;00F64E5A&quot;/&gt;&lt;wsp:rsid wsp:val=&quot;00F6696D&quot;/&gt;&lt;wsp:rsid wsp:val=&quot;00F70E1A&quot;/&gt;&lt;wsp:rsid wsp:val=&quot;00F71102&quot;/&gt;&lt;wsp:rsid wsp:val=&quot;00F731C8&quot;/&gt;&lt;wsp:rsid wsp:val=&quot;00F73300&quot;/&gt;&lt;wsp:rsid wsp:val=&quot;00F75627&quot;/&gt;&lt;wsp:rsid wsp:val=&quot;00F76FF6&quot;/&gt;&lt;wsp:rsid wsp:val=&quot;00F80835&quot;/&gt;&lt;wsp:rsid wsp:val=&quot;00F839DD&quot;/&gt;&lt;wsp:rsid wsp:val=&quot;00F87C07&quot;/&gt;&lt;wsp:rsid wsp:val=&quot;00FB0301&quot;/&gt;&lt;wsp:rsid wsp:val=&quot;00FC5E18&quot;/&gt;&lt;wsp:rsid wsp:val=&quot;00FD45C4&quot;/&gt;&lt;wsp:rsid wsp:val=&quot;00FD51D7&quot;/&gt;&lt;wsp:rsid wsp:val=&quot;00FD5A0B&quot;/&gt;&lt;wsp:rsid wsp:val=&quot;00FD65F6&quot;/&gt;&lt;wsp:rsid wsp:val=&quot;00FD7D6C&quot;/&gt;&lt;wsp:rsid wsp:val=&quot;00FE28A4&quot;/&gt;&lt;wsp:rsid wsp:val=&quot;00FE33AE&quot;/&gt;&lt;wsp:rsid wsp:val=&quot;00FF16B2&quot;/&gt;&lt;wsp:rsid wsp:val=&quot;00FF3254&quot;/&gt;&lt;wsp:rsid wsp:val=&quot;00FF5CDB&quot;/&gt;&lt;/wsp:rsids&gt;&lt;/w:docPr&gt;&lt;w:body&gt;&lt;wx:sect&gt;&lt;w:p wsp:rsidR=&quot;00000000&quot; wsp:rsidRDefault=&quot;00AF6D2F&quot; wsp:rsidP=&quot;00AF6D2F&quot;&gt;&lt;m:oMathPara&gt;&lt;m:oMath&gt;&lt;m:sSub&gt;&lt;m:sSubPr&gt;&lt;m:ctrlPr&gt;&lt;w:rPr&gt;&lt;w:rFonts w:ascii=&quot;Cambria Math&quot; w:h-ansi=&quot;Courier New&quot; w:cs=&quot;Courier New&quot;/&gt;&lt;wx:font wx:val=&quot;Cambria Math&quot;/&gt;&lt;w:i/&gt;&lt;w:i-cs/&gt;&lt;w:sz w:val=&quot;18&quot;/&gt;&lt;w:sz-cs w:val=&quot;18&quot;/&gt;&lt;/w:rPr&gt;&lt;/m:ctrlPr&gt;&lt;/m:sSubPr&gt;&lt;m:e&gt;&lt;m:r&gt;&lt;w:rPr&gt;&lt;w:rFonts w:ascii=&quot;Cambria Math&quot; w:h-ansi=&quot;Cambria Math&quot; w:cs=&quot;Courier New&quot;/&gt;&lt;wx:font wx:val=&quot;Cambria Math&quot;/&gt;&lt;w:i/&gt;&lt;w:sz w:val=&quot;18&quot;/&gt;&lt;w:sz-cs w:val=&quot;18&quot;/&gt;&lt;/w:rPr&gt;&lt;m:t&gt;Œª&lt;/m:t&gt;&lt;/m:r&gt;&lt;/m:e&gt;&lt;m:sub&gt;&lt;m:r&gt;&lt;w:rPr&gt;&lt;w:rFonts w:ascii=&quot;Cambria Math&quot; w:h-ansi=&quot;Courier New&quot; w:cs=&quot;Courier New&quot;/&gt;&lt;wx:font wx:val=&quot;Cambria Math&quot;/&gt;&lt;w:i/&gt;&lt;w:sz w:val=&quot;18&quot;/&gt;&lt;w:sz-cs w:val=&quot;18&quot;/&gt;&lt;/w:rPr&gt;&lt;m:t&gt;14&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 o:title="" chromakey="white"/>
          </v:shape>
        </w:pict>
      </w:r>
      <w:r w:rsidRPr="00B7382C">
        <w:rPr>
          <w:rFonts w:cs="Calibri"/>
        </w:rPr>
        <w:instrText xml:space="preserve"> </w:instrText>
      </w:r>
      <w:r w:rsidRPr="00B7382C">
        <w:rPr>
          <w:rFonts w:cs="Calibri"/>
        </w:rPr>
        <w:fldChar w:fldCharType="separate"/>
      </w:r>
      <m:oMath>
        <m:sSub>
          <m:sSubPr>
            <m:ctrlPr>
              <w:rPr>
                <w:rFonts w:ascii="Cambria Math" w:hAnsi="Cambria Math" w:cs="Courier New"/>
                <w:i/>
                <w:iCs/>
              </w:rPr>
            </m:ctrlPr>
          </m:sSubPr>
          <m:e>
            <m:r>
              <m:rPr>
                <m:sty m:val="p"/>
              </m:rPr>
              <w:rPr>
                <w:rFonts w:ascii="Cambria Math" w:hAnsi="Cambria Math" w:cs="Courier New"/>
              </w:rPr>
              <m:t>λ</m:t>
            </m:r>
          </m:e>
          <m:sub>
            <m:r>
              <m:rPr>
                <m:sty m:val="p"/>
              </m:rPr>
              <w:rPr>
                <w:rFonts w:ascii="Cambria Math" w:hAnsi="Cambria Math" w:cs="Courier New"/>
              </w:rPr>
              <m:t>14</m:t>
            </m:r>
          </m:sub>
        </m:sSub>
      </m:oMath>
      <w:r w:rsidRPr="00B7382C">
        <w:rPr>
          <w:rFonts w:cs="Calibri"/>
        </w:rPr>
        <w:fldChar w:fldCharType="end"/>
      </w:r>
      <w:r w:rsidRPr="00B7382C">
        <w:rPr>
          <w:rFonts w:cs="Calibri"/>
        </w:rPr>
        <w:t xml:space="preserve"> can be explained by the fact that the number of people who died at an age older than 90 drops to 476 among the 4,017 individuals in the sample who died before 2006 (see Table 1). The positive dependence was more obvious when the number of parameters for the baseline hazard was reduced (Model </w:t>
      </w:r>
      <w:r w:rsidRPr="00B7382C">
        <w:rPr>
          <w:rFonts w:cs="Calibri"/>
          <w:lang w:val="en-US"/>
        </w:rPr>
        <w:t xml:space="preserve">V </w:t>
      </w:r>
      <w:r w:rsidRPr="00B7382C">
        <w:rPr>
          <w:rFonts w:cs="Calibri"/>
        </w:rPr>
        <w:t xml:space="preserve">in Table </w:t>
      </w:r>
      <w:r w:rsidR="00F673A1">
        <w:rPr>
          <w:rFonts w:cs="Calibri"/>
          <w:lang w:val="en-US"/>
        </w:rPr>
        <w:t>S</w:t>
      </w:r>
      <w:r w:rsidRPr="00B7382C">
        <w:rPr>
          <w:rFonts w:cs="Calibri"/>
          <w:lang w:val="en-US"/>
        </w:rPr>
        <w:t>1</w:t>
      </w:r>
      <w:r w:rsidRPr="00B7382C">
        <w:rPr>
          <w:rFonts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01061" w14:textId="77777777" w:rsidR="002D2435" w:rsidRPr="008B2718" w:rsidRDefault="002D2435" w:rsidP="001B739F">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E21B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F2954"/>
    <w:multiLevelType w:val="hybridMultilevel"/>
    <w:tmpl w:val="3470FE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24216"/>
    <w:multiLevelType w:val="hybridMultilevel"/>
    <w:tmpl w:val="F53ED39E"/>
    <w:lvl w:ilvl="0" w:tplc="7F28B82C">
      <w:start w:val="3"/>
      <w:numFmt w:val="lowerRoman"/>
      <w:lvlText w:val="%1i)"/>
      <w:lvlJc w:val="right"/>
      <w:pPr>
        <w:ind w:left="99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34BE3"/>
    <w:multiLevelType w:val="hybridMultilevel"/>
    <w:tmpl w:val="F5FA3CFC"/>
    <w:lvl w:ilvl="0" w:tplc="861688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F3156E"/>
    <w:multiLevelType w:val="multilevel"/>
    <w:tmpl w:val="87124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E13623"/>
    <w:multiLevelType w:val="hybridMultilevel"/>
    <w:tmpl w:val="42A2B0E8"/>
    <w:lvl w:ilvl="0" w:tplc="8D1CD17C">
      <w:start w:val="1"/>
      <w:numFmt w:val="lowerRoman"/>
      <w:lvlText w:val="%1i)"/>
      <w:lvlJc w:val="right"/>
      <w:pPr>
        <w:ind w:left="99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C0755"/>
    <w:multiLevelType w:val="hybridMultilevel"/>
    <w:tmpl w:val="1444E362"/>
    <w:lvl w:ilvl="0" w:tplc="F9EA4262">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DF67A00"/>
    <w:multiLevelType w:val="hybridMultilevel"/>
    <w:tmpl w:val="7DE6456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6600B8"/>
    <w:multiLevelType w:val="hybridMultilevel"/>
    <w:tmpl w:val="7DC08B42"/>
    <w:lvl w:ilvl="0" w:tplc="7430D3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5703CE"/>
    <w:multiLevelType w:val="hybridMultilevel"/>
    <w:tmpl w:val="F2B81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32D55"/>
    <w:multiLevelType w:val="hybridMultilevel"/>
    <w:tmpl w:val="0F36F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B739AE"/>
    <w:multiLevelType w:val="hybridMultilevel"/>
    <w:tmpl w:val="0F36F5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BA09B6"/>
    <w:multiLevelType w:val="hybridMultilevel"/>
    <w:tmpl w:val="52D40E6E"/>
    <w:lvl w:ilvl="0" w:tplc="07DE4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B7AE6"/>
    <w:multiLevelType w:val="hybridMultilevel"/>
    <w:tmpl w:val="3AC4F7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79181B"/>
    <w:multiLevelType w:val="hybridMultilevel"/>
    <w:tmpl w:val="D2DAA0B0"/>
    <w:lvl w:ilvl="0" w:tplc="A80A30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3C1D86"/>
    <w:multiLevelType w:val="hybridMultilevel"/>
    <w:tmpl w:val="42A2B0E8"/>
    <w:lvl w:ilvl="0" w:tplc="8D1CD17C">
      <w:start w:val="1"/>
      <w:numFmt w:val="lowerRoman"/>
      <w:lvlText w:val="%1i)"/>
      <w:lvlJc w:val="right"/>
      <w:pPr>
        <w:ind w:left="99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90694"/>
    <w:multiLevelType w:val="hybridMultilevel"/>
    <w:tmpl w:val="63985CE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1FCE64C6">
      <w:start w:val="1"/>
      <w:numFmt w:val="lowerRoman"/>
      <w:lvlText w:val="%3)"/>
      <w:lvlJc w:val="right"/>
      <w:pPr>
        <w:ind w:left="99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886AB4"/>
    <w:multiLevelType w:val="hybridMultilevel"/>
    <w:tmpl w:val="C17AF202"/>
    <w:lvl w:ilvl="0" w:tplc="FF0067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1D21D7"/>
    <w:multiLevelType w:val="hybridMultilevel"/>
    <w:tmpl w:val="264ED256"/>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EF2D61"/>
    <w:multiLevelType w:val="multilevel"/>
    <w:tmpl w:val="EEACDB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6D174B0B"/>
    <w:multiLevelType w:val="hybridMultilevel"/>
    <w:tmpl w:val="45820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nsid w:val="6E226A2E"/>
    <w:multiLevelType w:val="hybridMultilevel"/>
    <w:tmpl w:val="64C41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4"/>
  </w:num>
  <w:num w:numId="4">
    <w:abstractNumId w:val="20"/>
  </w:num>
  <w:num w:numId="5">
    <w:abstractNumId w:val="15"/>
  </w:num>
  <w:num w:numId="6">
    <w:abstractNumId w:val="5"/>
  </w:num>
  <w:num w:numId="7">
    <w:abstractNumId w:val="2"/>
  </w:num>
  <w:num w:numId="8">
    <w:abstractNumId w:val="7"/>
  </w:num>
  <w:num w:numId="9">
    <w:abstractNumId w:val="1"/>
  </w:num>
  <w:num w:numId="10">
    <w:abstractNumId w:val="3"/>
  </w:num>
  <w:num w:numId="11">
    <w:abstractNumId w:val="14"/>
  </w:num>
  <w:num w:numId="12">
    <w:abstractNumId w:val="17"/>
  </w:num>
  <w:num w:numId="13">
    <w:abstractNumId w:val="6"/>
  </w:num>
  <w:num w:numId="14">
    <w:abstractNumId w:val="19"/>
  </w:num>
  <w:num w:numId="15">
    <w:abstractNumId w:val="10"/>
  </w:num>
  <w:num w:numId="16">
    <w:abstractNumId w:val="11"/>
  </w:num>
  <w:num w:numId="17">
    <w:abstractNumId w:val="12"/>
  </w:num>
  <w:num w:numId="18">
    <w:abstractNumId w:val="13"/>
  </w:num>
  <w:num w:numId="19">
    <w:abstractNumId w:val="18"/>
  </w:num>
  <w:num w:numId="20">
    <w:abstractNumId w:val="0"/>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2529"/>
  </w:hdrShapeDefaults>
  <w:footnotePr>
    <w:numFmt w:val="lowerLette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0x0ze9tlzfftxetzxhptt5te5zzt0v9x2px&quot;&gt;My EndNote Library&lt;record-ids&gt;&lt;item&gt;1005&lt;/item&gt;&lt;item&gt;1007&lt;/item&gt;&lt;item&gt;1009&lt;/item&gt;&lt;item&gt;1031&lt;/item&gt;&lt;item&gt;1032&lt;/item&gt;&lt;item&gt;1034&lt;/item&gt;&lt;item&gt;1040&lt;/item&gt;&lt;item&gt;1041&lt;/item&gt;&lt;item&gt;1042&lt;/item&gt;&lt;item&gt;1043&lt;/item&gt;&lt;item&gt;1045&lt;/item&gt;&lt;item&gt;1046&lt;/item&gt;&lt;item&gt;1051&lt;/item&gt;&lt;item&gt;1058&lt;/item&gt;&lt;item&gt;1059&lt;/item&gt;&lt;item&gt;1061&lt;/item&gt;&lt;item&gt;1070&lt;/item&gt;&lt;item&gt;1072&lt;/item&gt;&lt;item&gt;1075&lt;/item&gt;&lt;item&gt;1080&lt;/item&gt;&lt;item&gt;2812&lt;/item&gt;&lt;/record-ids&gt;&lt;/item&gt;&lt;/Libraries&gt;"/>
  </w:docVars>
  <w:rsids>
    <w:rsidRoot w:val="000078BD"/>
    <w:rsid w:val="000078BD"/>
    <w:rsid w:val="00012099"/>
    <w:rsid w:val="000D2EDC"/>
    <w:rsid w:val="00147A9E"/>
    <w:rsid w:val="0019199C"/>
    <w:rsid w:val="001923DE"/>
    <w:rsid w:val="001A440A"/>
    <w:rsid w:val="001B1EB7"/>
    <w:rsid w:val="001B739F"/>
    <w:rsid w:val="00205E61"/>
    <w:rsid w:val="00210D73"/>
    <w:rsid w:val="00247C0C"/>
    <w:rsid w:val="002560E1"/>
    <w:rsid w:val="00264E78"/>
    <w:rsid w:val="0027548D"/>
    <w:rsid w:val="00293312"/>
    <w:rsid w:val="002A3B4A"/>
    <w:rsid w:val="002C1721"/>
    <w:rsid w:val="002D2435"/>
    <w:rsid w:val="002D443D"/>
    <w:rsid w:val="002E0778"/>
    <w:rsid w:val="003024A4"/>
    <w:rsid w:val="00344B07"/>
    <w:rsid w:val="00346259"/>
    <w:rsid w:val="0035723C"/>
    <w:rsid w:val="003702EE"/>
    <w:rsid w:val="003972A9"/>
    <w:rsid w:val="003C1CBA"/>
    <w:rsid w:val="003D32F0"/>
    <w:rsid w:val="003D639A"/>
    <w:rsid w:val="004314F2"/>
    <w:rsid w:val="0048036F"/>
    <w:rsid w:val="004D3320"/>
    <w:rsid w:val="004E499D"/>
    <w:rsid w:val="00520B90"/>
    <w:rsid w:val="00522B9D"/>
    <w:rsid w:val="0053189B"/>
    <w:rsid w:val="005940B1"/>
    <w:rsid w:val="005D6AE2"/>
    <w:rsid w:val="00656CDB"/>
    <w:rsid w:val="00693BB7"/>
    <w:rsid w:val="006C4E8C"/>
    <w:rsid w:val="00727F9F"/>
    <w:rsid w:val="0075369C"/>
    <w:rsid w:val="007700E0"/>
    <w:rsid w:val="0077064D"/>
    <w:rsid w:val="00772DC3"/>
    <w:rsid w:val="007A35EE"/>
    <w:rsid w:val="007C73F4"/>
    <w:rsid w:val="007D414F"/>
    <w:rsid w:val="008938E0"/>
    <w:rsid w:val="008B5C08"/>
    <w:rsid w:val="008D256F"/>
    <w:rsid w:val="008D6E3D"/>
    <w:rsid w:val="00924A15"/>
    <w:rsid w:val="009364D6"/>
    <w:rsid w:val="00980674"/>
    <w:rsid w:val="009D7C98"/>
    <w:rsid w:val="009F1800"/>
    <w:rsid w:val="00A70079"/>
    <w:rsid w:val="00A82605"/>
    <w:rsid w:val="00A9649C"/>
    <w:rsid w:val="00AA4627"/>
    <w:rsid w:val="00AC286E"/>
    <w:rsid w:val="00B13B3E"/>
    <w:rsid w:val="00B7382C"/>
    <w:rsid w:val="00BC02E6"/>
    <w:rsid w:val="00BF5751"/>
    <w:rsid w:val="00C1347C"/>
    <w:rsid w:val="00C507C1"/>
    <w:rsid w:val="00C7300E"/>
    <w:rsid w:val="00C76F7F"/>
    <w:rsid w:val="00C8634A"/>
    <w:rsid w:val="00CB79BE"/>
    <w:rsid w:val="00CD1AD9"/>
    <w:rsid w:val="00CD553D"/>
    <w:rsid w:val="00D2590E"/>
    <w:rsid w:val="00D35712"/>
    <w:rsid w:val="00D45A3E"/>
    <w:rsid w:val="00D57FC2"/>
    <w:rsid w:val="00E21A9F"/>
    <w:rsid w:val="00E345DF"/>
    <w:rsid w:val="00E67E22"/>
    <w:rsid w:val="00EA3FCE"/>
    <w:rsid w:val="00F37C12"/>
    <w:rsid w:val="00F41AA4"/>
    <w:rsid w:val="00F673A1"/>
    <w:rsid w:val="00FD1859"/>
    <w:rsid w:val="00FD6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A5201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B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0078BD"/>
    <w:pPr>
      <w:autoSpaceDE w:val="0"/>
      <w:autoSpaceDN w:val="0"/>
      <w:spacing w:after="0" w:line="240" w:lineRule="auto"/>
      <w:jc w:val="center"/>
      <w:outlineLvl w:val="0"/>
    </w:pPr>
    <w:rPr>
      <w:rFonts w:ascii="Arial" w:eastAsia="Times New Roman" w:hAnsi="Arial"/>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8BD"/>
    <w:rPr>
      <w:rFonts w:ascii="Arial" w:eastAsia="Times New Roman" w:hAnsi="Arial" w:cs="Times New Roman"/>
      <w:b/>
      <w:bCs/>
      <w:sz w:val="20"/>
      <w:szCs w:val="20"/>
      <w:lang w:val="x-none" w:eastAsia="x-none"/>
    </w:rPr>
  </w:style>
  <w:style w:type="table" w:styleId="TableGrid">
    <w:name w:val="Table Grid"/>
    <w:basedOn w:val="TableNormal"/>
    <w:uiPriority w:val="59"/>
    <w:rsid w:val="000078B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78BD"/>
    <w:pPr>
      <w:ind w:left="720"/>
      <w:contextualSpacing/>
    </w:pPr>
  </w:style>
  <w:style w:type="character" w:styleId="Hyperlink">
    <w:name w:val="Hyperlink"/>
    <w:uiPriority w:val="99"/>
    <w:unhideWhenUsed/>
    <w:rsid w:val="000078BD"/>
    <w:rPr>
      <w:color w:val="0000FF"/>
      <w:u w:val="single"/>
    </w:rPr>
  </w:style>
  <w:style w:type="paragraph" w:styleId="Header">
    <w:name w:val="header"/>
    <w:basedOn w:val="Normal"/>
    <w:link w:val="HeaderChar"/>
    <w:unhideWhenUsed/>
    <w:rsid w:val="000078BD"/>
    <w:pPr>
      <w:tabs>
        <w:tab w:val="center" w:pos="4680"/>
        <w:tab w:val="right" w:pos="9360"/>
      </w:tabs>
      <w:spacing w:after="0" w:line="240" w:lineRule="auto"/>
    </w:pPr>
  </w:style>
  <w:style w:type="character" w:customStyle="1" w:styleId="HeaderChar">
    <w:name w:val="Header Char"/>
    <w:basedOn w:val="DefaultParagraphFont"/>
    <w:link w:val="Header"/>
    <w:rsid w:val="000078BD"/>
    <w:rPr>
      <w:rFonts w:ascii="Calibri" w:eastAsia="Calibri" w:hAnsi="Calibri" w:cs="Times New Roman"/>
      <w:sz w:val="22"/>
      <w:szCs w:val="22"/>
    </w:rPr>
  </w:style>
  <w:style w:type="paragraph" w:styleId="Footer">
    <w:name w:val="footer"/>
    <w:basedOn w:val="Normal"/>
    <w:link w:val="FooterChar"/>
    <w:uiPriority w:val="99"/>
    <w:unhideWhenUsed/>
    <w:rsid w:val="00007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8BD"/>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0078BD"/>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078BD"/>
    <w:rPr>
      <w:rFonts w:ascii="Tahoma" w:eastAsia="Calibri" w:hAnsi="Tahoma" w:cs="Times New Roman"/>
      <w:sz w:val="16"/>
      <w:szCs w:val="16"/>
      <w:lang w:val="x-none" w:eastAsia="x-none"/>
    </w:rPr>
  </w:style>
  <w:style w:type="paragraph" w:customStyle="1" w:styleId="Default">
    <w:name w:val="Default"/>
    <w:rsid w:val="000078BD"/>
    <w:pPr>
      <w:autoSpaceDE w:val="0"/>
      <w:autoSpaceDN w:val="0"/>
      <w:adjustRightInd w:val="0"/>
    </w:pPr>
    <w:rPr>
      <w:rFonts w:ascii="Times New Roman" w:eastAsia="Calibri" w:hAnsi="Times New Roman" w:cs="Times New Roman"/>
      <w:color w:val="000000"/>
    </w:rPr>
  </w:style>
  <w:style w:type="paragraph" w:customStyle="1" w:styleId="DataField11pt-Single">
    <w:name w:val="Data Field 11pt-Single"/>
    <w:basedOn w:val="Normal"/>
    <w:link w:val="DataField11pt-SingleChar"/>
    <w:rsid w:val="000078BD"/>
    <w:pPr>
      <w:autoSpaceDE w:val="0"/>
      <w:autoSpaceDN w:val="0"/>
      <w:spacing w:after="0" w:line="240" w:lineRule="auto"/>
    </w:pPr>
    <w:rPr>
      <w:rFonts w:ascii="Arial" w:eastAsia="Times New Roman" w:hAnsi="Arial"/>
      <w:sz w:val="20"/>
      <w:szCs w:val="20"/>
      <w:lang w:val="x-none" w:eastAsia="x-none"/>
    </w:rPr>
  </w:style>
  <w:style w:type="paragraph" w:customStyle="1" w:styleId="FormFieldCaption">
    <w:name w:val="Form Field Caption"/>
    <w:basedOn w:val="Normal"/>
    <w:rsid w:val="000078BD"/>
    <w:pPr>
      <w:tabs>
        <w:tab w:val="left" w:pos="270"/>
      </w:tabs>
      <w:autoSpaceDE w:val="0"/>
      <w:autoSpaceDN w:val="0"/>
      <w:spacing w:after="0" w:line="240" w:lineRule="auto"/>
    </w:pPr>
    <w:rPr>
      <w:rFonts w:ascii="Arial" w:eastAsia="Times New Roman" w:hAnsi="Arial" w:cs="Arial"/>
      <w:sz w:val="16"/>
      <w:szCs w:val="16"/>
    </w:rPr>
  </w:style>
  <w:style w:type="character" w:customStyle="1" w:styleId="DataField11pt-SingleChar">
    <w:name w:val="Data Field 11pt-Single Char"/>
    <w:link w:val="DataField11pt-Single"/>
    <w:rsid w:val="000078BD"/>
    <w:rPr>
      <w:rFonts w:ascii="Arial" w:eastAsia="Times New Roman" w:hAnsi="Arial" w:cs="Times New Roman"/>
      <w:sz w:val="20"/>
      <w:szCs w:val="20"/>
      <w:lang w:val="x-none" w:eastAsia="x-none"/>
    </w:rPr>
  </w:style>
  <w:style w:type="paragraph" w:customStyle="1" w:styleId="HeadNoteNotItalics">
    <w:name w:val="HeadNoteNotItalics"/>
    <w:basedOn w:val="Normal"/>
    <w:rsid w:val="000078BD"/>
    <w:pPr>
      <w:autoSpaceDE w:val="0"/>
      <w:autoSpaceDN w:val="0"/>
      <w:spacing w:before="40" w:after="40" w:line="240" w:lineRule="auto"/>
      <w:jc w:val="center"/>
    </w:pPr>
    <w:rPr>
      <w:rFonts w:ascii="Arial" w:eastAsia="Times New Roman" w:hAnsi="Arial" w:cs="Arial"/>
      <w:iCs/>
      <w:sz w:val="16"/>
      <w:szCs w:val="16"/>
    </w:rPr>
  </w:style>
  <w:style w:type="paragraph" w:styleId="FootnoteText">
    <w:name w:val="footnote text"/>
    <w:basedOn w:val="Normal"/>
    <w:link w:val="FootnoteTextChar"/>
    <w:uiPriority w:val="99"/>
    <w:semiHidden/>
    <w:unhideWhenUsed/>
    <w:rsid w:val="000078BD"/>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0078BD"/>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0078BD"/>
    <w:rPr>
      <w:vertAlign w:val="superscript"/>
    </w:rPr>
  </w:style>
  <w:style w:type="paragraph" w:customStyle="1" w:styleId="DataField10pt">
    <w:name w:val="Data Field 10pt"/>
    <w:basedOn w:val="Normal"/>
    <w:rsid w:val="000078BD"/>
    <w:pPr>
      <w:autoSpaceDE w:val="0"/>
      <w:autoSpaceDN w:val="0"/>
      <w:spacing w:after="0" w:line="240" w:lineRule="auto"/>
    </w:pPr>
    <w:rPr>
      <w:rFonts w:ascii="Arial" w:eastAsia="Times New Roman" w:hAnsi="Arial" w:cs="Arial"/>
      <w:sz w:val="20"/>
      <w:szCs w:val="20"/>
    </w:rPr>
  </w:style>
  <w:style w:type="paragraph" w:customStyle="1" w:styleId="DataField11pt">
    <w:name w:val="Data Field 11pt"/>
    <w:basedOn w:val="Normal"/>
    <w:rsid w:val="000078BD"/>
    <w:pPr>
      <w:autoSpaceDE w:val="0"/>
      <w:autoSpaceDN w:val="0"/>
      <w:spacing w:after="0" w:line="300" w:lineRule="exact"/>
    </w:pPr>
    <w:rPr>
      <w:rFonts w:ascii="Arial" w:eastAsia="Times New Roman" w:hAnsi="Arial" w:cs="Arial"/>
      <w:szCs w:val="20"/>
    </w:rPr>
  </w:style>
  <w:style w:type="paragraph" w:styleId="NoSpacing">
    <w:name w:val="No Spacing"/>
    <w:uiPriority w:val="1"/>
    <w:qFormat/>
    <w:rsid w:val="000078BD"/>
    <w:rPr>
      <w:rFonts w:ascii="Calibri" w:eastAsia="Times New Roman" w:hAnsi="Calibri" w:cs="Times New Roman"/>
      <w:sz w:val="22"/>
      <w:szCs w:val="22"/>
    </w:rPr>
  </w:style>
  <w:style w:type="paragraph" w:styleId="NormalWeb">
    <w:name w:val="Normal (Web)"/>
    <w:basedOn w:val="Normal"/>
    <w:rsid w:val="000078BD"/>
    <w:pPr>
      <w:spacing w:before="100" w:beforeAutospacing="1" w:after="100" w:afterAutospacing="1" w:line="240" w:lineRule="auto"/>
    </w:pPr>
    <w:rPr>
      <w:rFonts w:ascii="Arial" w:eastAsia="Arial Unicode MS" w:hAnsi="Arial"/>
      <w:sz w:val="24"/>
      <w:szCs w:val="24"/>
    </w:rPr>
  </w:style>
  <w:style w:type="paragraph" w:styleId="BodyTextIndent3">
    <w:name w:val="Body Text Indent 3"/>
    <w:basedOn w:val="Normal"/>
    <w:link w:val="BodyTextIndent3Char"/>
    <w:rsid w:val="000078BD"/>
    <w:pPr>
      <w:widowControl w:val="0"/>
      <w:tabs>
        <w:tab w:val="left" w:pos="1440"/>
      </w:tabs>
      <w:spacing w:after="0" w:line="240" w:lineRule="auto"/>
      <w:ind w:left="1440" w:hanging="1080"/>
      <w:outlineLvl w:val="0"/>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0078BD"/>
    <w:rPr>
      <w:rFonts w:ascii="Times New Roman" w:eastAsia="Times New Roman" w:hAnsi="Times New Roman" w:cs="Times New Roman"/>
      <w:lang w:val="x-none" w:eastAsia="x-none"/>
    </w:rPr>
  </w:style>
  <w:style w:type="character" w:styleId="PlaceholderText">
    <w:name w:val="Placeholder Text"/>
    <w:uiPriority w:val="99"/>
    <w:semiHidden/>
    <w:rsid w:val="000078BD"/>
    <w:rPr>
      <w:color w:val="808080"/>
    </w:rPr>
  </w:style>
  <w:style w:type="character" w:styleId="CommentReference">
    <w:name w:val="annotation reference"/>
    <w:uiPriority w:val="99"/>
    <w:semiHidden/>
    <w:unhideWhenUsed/>
    <w:rsid w:val="000078BD"/>
    <w:rPr>
      <w:sz w:val="16"/>
      <w:szCs w:val="16"/>
    </w:rPr>
  </w:style>
  <w:style w:type="paragraph" w:styleId="CommentText">
    <w:name w:val="annotation text"/>
    <w:basedOn w:val="Normal"/>
    <w:link w:val="CommentTextChar"/>
    <w:uiPriority w:val="99"/>
    <w:semiHidden/>
    <w:unhideWhenUsed/>
    <w:rsid w:val="000078BD"/>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0078BD"/>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0078BD"/>
    <w:rPr>
      <w:b/>
      <w:bCs/>
    </w:rPr>
  </w:style>
  <w:style w:type="character" w:customStyle="1" w:styleId="CommentSubjectChar">
    <w:name w:val="Comment Subject Char"/>
    <w:basedOn w:val="CommentTextChar"/>
    <w:link w:val="CommentSubject"/>
    <w:uiPriority w:val="99"/>
    <w:semiHidden/>
    <w:rsid w:val="000078BD"/>
    <w:rPr>
      <w:rFonts w:ascii="Calibri" w:eastAsia="Calibri" w:hAnsi="Calibri" w:cs="Times New Roman"/>
      <w:b/>
      <w:bCs/>
      <w:sz w:val="20"/>
      <w:szCs w:val="20"/>
      <w:lang w:val="x-none" w:eastAsia="x-none"/>
    </w:rPr>
  </w:style>
  <w:style w:type="paragraph" w:styleId="EndnoteText">
    <w:name w:val="endnote text"/>
    <w:basedOn w:val="Normal"/>
    <w:link w:val="EndnoteTextChar"/>
    <w:uiPriority w:val="99"/>
    <w:semiHidden/>
    <w:unhideWhenUsed/>
    <w:rsid w:val="000078BD"/>
    <w:pPr>
      <w:spacing w:after="0" w:line="240" w:lineRule="auto"/>
    </w:pPr>
    <w:rPr>
      <w:sz w:val="20"/>
      <w:szCs w:val="20"/>
      <w:lang w:val="x-none" w:eastAsia="x-none"/>
    </w:rPr>
  </w:style>
  <w:style w:type="character" w:customStyle="1" w:styleId="EndnoteTextChar">
    <w:name w:val="Endnote Text Char"/>
    <w:basedOn w:val="DefaultParagraphFont"/>
    <w:link w:val="EndnoteText"/>
    <w:uiPriority w:val="99"/>
    <w:semiHidden/>
    <w:rsid w:val="000078BD"/>
    <w:rPr>
      <w:rFonts w:ascii="Calibri" w:eastAsia="Calibri" w:hAnsi="Calibri" w:cs="Times New Roman"/>
      <w:sz w:val="20"/>
      <w:szCs w:val="20"/>
      <w:lang w:val="x-none" w:eastAsia="x-none"/>
    </w:rPr>
  </w:style>
  <w:style w:type="character" w:styleId="EndnoteReference">
    <w:name w:val="endnote reference"/>
    <w:uiPriority w:val="99"/>
    <w:semiHidden/>
    <w:unhideWhenUsed/>
    <w:rsid w:val="000078BD"/>
    <w:rPr>
      <w:vertAlign w:val="superscript"/>
    </w:rPr>
  </w:style>
  <w:style w:type="paragraph" w:styleId="Revision">
    <w:name w:val="Revision"/>
    <w:hidden/>
    <w:uiPriority w:val="99"/>
    <w:semiHidden/>
    <w:rsid w:val="000078BD"/>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BD"/>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0078BD"/>
    <w:pPr>
      <w:autoSpaceDE w:val="0"/>
      <w:autoSpaceDN w:val="0"/>
      <w:spacing w:after="0" w:line="240" w:lineRule="auto"/>
      <w:jc w:val="center"/>
      <w:outlineLvl w:val="0"/>
    </w:pPr>
    <w:rPr>
      <w:rFonts w:ascii="Arial" w:eastAsia="Times New Roman" w:hAnsi="Arial"/>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78BD"/>
    <w:rPr>
      <w:rFonts w:ascii="Arial" w:eastAsia="Times New Roman" w:hAnsi="Arial" w:cs="Times New Roman"/>
      <w:b/>
      <w:bCs/>
      <w:sz w:val="20"/>
      <w:szCs w:val="20"/>
      <w:lang w:val="x-none" w:eastAsia="x-none"/>
    </w:rPr>
  </w:style>
  <w:style w:type="table" w:styleId="TableGrid">
    <w:name w:val="Table Grid"/>
    <w:basedOn w:val="TableNormal"/>
    <w:uiPriority w:val="59"/>
    <w:rsid w:val="000078BD"/>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78BD"/>
    <w:pPr>
      <w:ind w:left="720"/>
      <w:contextualSpacing/>
    </w:pPr>
  </w:style>
  <w:style w:type="character" w:styleId="Hyperlink">
    <w:name w:val="Hyperlink"/>
    <w:uiPriority w:val="99"/>
    <w:unhideWhenUsed/>
    <w:rsid w:val="000078BD"/>
    <w:rPr>
      <w:color w:val="0000FF"/>
      <w:u w:val="single"/>
    </w:rPr>
  </w:style>
  <w:style w:type="paragraph" w:styleId="Header">
    <w:name w:val="header"/>
    <w:basedOn w:val="Normal"/>
    <w:link w:val="HeaderChar"/>
    <w:unhideWhenUsed/>
    <w:rsid w:val="000078BD"/>
    <w:pPr>
      <w:tabs>
        <w:tab w:val="center" w:pos="4680"/>
        <w:tab w:val="right" w:pos="9360"/>
      </w:tabs>
      <w:spacing w:after="0" w:line="240" w:lineRule="auto"/>
    </w:pPr>
  </w:style>
  <w:style w:type="character" w:customStyle="1" w:styleId="HeaderChar">
    <w:name w:val="Header Char"/>
    <w:basedOn w:val="DefaultParagraphFont"/>
    <w:link w:val="Header"/>
    <w:rsid w:val="000078BD"/>
    <w:rPr>
      <w:rFonts w:ascii="Calibri" w:eastAsia="Calibri" w:hAnsi="Calibri" w:cs="Times New Roman"/>
      <w:sz w:val="22"/>
      <w:szCs w:val="22"/>
    </w:rPr>
  </w:style>
  <w:style w:type="paragraph" w:styleId="Footer">
    <w:name w:val="footer"/>
    <w:basedOn w:val="Normal"/>
    <w:link w:val="FooterChar"/>
    <w:uiPriority w:val="99"/>
    <w:unhideWhenUsed/>
    <w:rsid w:val="00007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8BD"/>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0078BD"/>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0078BD"/>
    <w:rPr>
      <w:rFonts w:ascii="Tahoma" w:eastAsia="Calibri" w:hAnsi="Tahoma" w:cs="Times New Roman"/>
      <w:sz w:val="16"/>
      <w:szCs w:val="16"/>
      <w:lang w:val="x-none" w:eastAsia="x-none"/>
    </w:rPr>
  </w:style>
  <w:style w:type="paragraph" w:customStyle="1" w:styleId="Default">
    <w:name w:val="Default"/>
    <w:rsid w:val="000078BD"/>
    <w:pPr>
      <w:autoSpaceDE w:val="0"/>
      <w:autoSpaceDN w:val="0"/>
      <w:adjustRightInd w:val="0"/>
    </w:pPr>
    <w:rPr>
      <w:rFonts w:ascii="Times New Roman" w:eastAsia="Calibri" w:hAnsi="Times New Roman" w:cs="Times New Roman"/>
      <w:color w:val="000000"/>
    </w:rPr>
  </w:style>
  <w:style w:type="paragraph" w:customStyle="1" w:styleId="DataField11pt-Single">
    <w:name w:val="Data Field 11pt-Single"/>
    <w:basedOn w:val="Normal"/>
    <w:link w:val="DataField11pt-SingleChar"/>
    <w:rsid w:val="000078BD"/>
    <w:pPr>
      <w:autoSpaceDE w:val="0"/>
      <w:autoSpaceDN w:val="0"/>
      <w:spacing w:after="0" w:line="240" w:lineRule="auto"/>
    </w:pPr>
    <w:rPr>
      <w:rFonts w:ascii="Arial" w:eastAsia="Times New Roman" w:hAnsi="Arial"/>
      <w:sz w:val="20"/>
      <w:szCs w:val="20"/>
      <w:lang w:val="x-none" w:eastAsia="x-none"/>
    </w:rPr>
  </w:style>
  <w:style w:type="paragraph" w:customStyle="1" w:styleId="FormFieldCaption">
    <w:name w:val="Form Field Caption"/>
    <w:basedOn w:val="Normal"/>
    <w:rsid w:val="000078BD"/>
    <w:pPr>
      <w:tabs>
        <w:tab w:val="left" w:pos="270"/>
      </w:tabs>
      <w:autoSpaceDE w:val="0"/>
      <w:autoSpaceDN w:val="0"/>
      <w:spacing w:after="0" w:line="240" w:lineRule="auto"/>
    </w:pPr>
    <w:rPr>
      <w:rFonts w:ascii="Arial" w:eastAsia="Times New Roman" w:hAnsi="Arial" w:cs="Arial"/>
      <w:sz w:val="16"/>
      <w:szCs w:val="16"/>
    </w:rPr>
  </w:style>
  <w:style w:type="character" w:customStyle="1" w:styleId="DataField11pt-SingleChar">
    <w:name w:val="Data Field 11pt-Single Char"/>
    <w:link w:val="DataField11pt-Single"/>
    <w:rsid w:val="000078BD"/>
    <w:rPr>
      <w:rFonts w:ascii="Arial" w:eastAsia="Times New Roman" w:hAnsi="Arial" w:cs="Times New Roman"/>
      <w:sz w:val="20"/>
      <w:szCs w:val="20"/>
      <w:lang w:val="x-none" w:eastAsia="x-none"/>
    </w:rPr>
  </w:style>
  <w:style w:type="paragraph" w:customStyle="1" w:styleId="HeadNoteNotItalics">
    <w:name w:val="HeadNoteNotItalics"/>
    <w:basedOn w:val="Normal"/>
    <w:rsid w:val="000078BD"/>
    <w:pPr>
      <w:autoSpaceDE w:val="0"/>
      <w:autoSpaceDN w:val="0"/>
      <w:spacing w:before="40" w:after="40" w:line="240" w:lineRule="auto"/>
      <w:jc w:val="center"/>
    </w:pPr>
    <w:rPr>
      <w:rFonts w:ascii="Arial" w:eastAsia="Times New Roman" w:hAnsi="Arial" w:cs="Arial"/>
      <w:iCs/>
      <w:sz w:val="16"/>
      <w:szCs w:val="16"/>
    </w:rPr>
  </w:style>
  <w:style w:type="paragraph" w:styleId="FootnoteText">
    <w:name w:val="footnote text"/>
    <w:basedOn w:val="Normal"/>
    <w:link w:val="FootnoteTextChar"/>
    <w:uiPriority w:val="99"/>
    <w:semiHidden/>
    <w:unhideWhenUsed/>
    <w:rsid w:val="000078BD"/>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semiHidden/>
    <w:rsid w:val="000078BD"/>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0078BD"/>
    <w:rPr>
      <w:vertAlign w:val="superscript"/>
    </w:rPr>
  </w:style>
  <w:style w:type="paragraph" w:customStyle="1" w:styleId="DataField10pt">
    <w:name w:val="Data Field 10pt"/>
    <w:basedOn w:val="Normal"/>
    <w:rsid w:val="000078BD"/>
    <w:pPr>
      <w:autoSpaceDE w:val="0"/>
      <w:autoSpaceDN w:val="0"/>
      <w:spacing w:after="0" w:line="240" w:lineRule="auto"/>
    </w:pPr>
    <w:rPr>
      <w:rFonts w:ascii="Arial" w:eastAsia="Times New Roman" w:hAnsi="Arial" w:cs="Arial"/>
      <w:sz w:val="20"/>
      <w:szCs w:val="20"/>
    </w:rPr>
  </w:style>
  <w:style w:type="paragraph" w:customStyle="1" w:styleId="DataField11pt">
    <w:name w:val="Data Field 11pt"/>
    <w:basedOn w:val="Normal"/>
    <w:rsid w:val="000078BD"/>
    <w:pPr>
      <w:autoSpaceDE w:val="0"/>
      <w:autoSpaceDN w:val="0"/>
      <w:spacing w:after="0" w:line="300" w:lineRule="exact"/>
    </w:pPr>
    <w:rPr>
      <w:rFonts w:ascii="Arial" w:eastAsia="Times New Roman" w:hAnsi="Arial" w:cs="Arial"/>
      <w:szCs w:val="20"/>
    </w:rPr>
  </w:style>
  <w:style w:type="paragraph" w:styleId="NoSpacing">
    <w:name w:val="No Spacing"/>
    <w:uiPriority w:val="1"/>
    <w:qFormat/>
    <w:rsid w:val="000078BD"/>
    <w:rPr>
      <w:rFonts w:ascii="Calibri" w:eastAsia="Times New Roman" w:hAnsi="Calibri" w:cs="Times New Roman"/>
      <w:sz w:val="22"/>
      <w:szCs w:val="22"/>
    </w:rPr>
  </w:style>
  <w:style w:type="paragraph" w:styleId="NormalWeb">
    <w:name w:val="Normal (Web)"/>
    <w:basedOn w:val="Normal"/>
    <w:rsid w:val="000078BD"/>
    <w:pPr>
      <w:spacing w:before="100" w:beforeAutospacing="1" w:after="100" w:afterAutospacing="1" w:line="240" w:lineRule="auto"/>
    </w:pPr>
    <w:rPr>
      <w:rFonts w:ascii="Arial" w:eastAsia="Arial Unicode MS" w:hAnsi="Arial"/>
      <w:sz w:val="24"/>
      <w:szCs w:val="24"/>
    </w:rPr>
  </w:style>
  <w:style w:type="paragraph" w:styleId="BodyTextIndent3">
    <w:name w:val="Body Text Indent 3"/>
    <w:basedOn w:val="Normal"/>
    <w:link w:val="BodyTextIndent3Char"/>
    <w:rsid w:val="000078BD"/>
    <w:pPr>
      <w:widowControl w:val="0"/>
      <w:tabs>
        <w:tab w:val="left" w:pos="1440"/>
      </w:tabs>
      <w:spacing w:after="0" w:line="240" w:lineRule="auto"/>
      <w:ind w:left="1440" w:hanging="1080"/>
      <w:outlineLvl w:val="0"/>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0078BD"/>
    <w:rPr>
      <w:rFonts w:ascii="Times New Roman" w:eastAsia="Times New Roman" w:hAnsi="Times New Roman" w:cs="Times New Roman"/>
      <w:lang w:val="x-none" w:eastAsia="x-none"/>
    </w:rPr>
  </w:style>
  <w:style w:type="character" w:styleId="PlaceholderText">
    <w:name w:val="Placeholder Text"/>
    <w:uiPriority w:val="99"/>
    <w:semiHidden/>
    <w:rsid w:val="000078BD"/>
    <w:rPr>
      <w:color w:val="808080"/>
    </w:rPr>
  </w:style>
  <w:style w:type="character" w:styleId="CommentReference">
    <w:name w:val="annotation reference"/>
    <w:uiPriority w:val="99"/>
    <w:semiHidden/>
    <w:unhideWhenUsed/>
    <w:rsid w:val="000078BD"/>
    <w:rPr>
      <w:sz w:val="16"/>
      <w:szCs w:val="16"/>
    </w:rPr>
  </w:style>
  <w:style w:type="paragraph" w:styleId="CommentText">
    <w:name w:val="annotation text"/>
    <w:basedOn w:val="Normal"/>
    <w:link w:val="CommentTextChar"/>
    <w:uiPriority w:val="99"/>
    <w:semiHidden/>
    <w:unhideWhenUsed/>
    <w:rsid w:val="000078BD"/>
    <w:pPr>
      <w:spacing w:line="240" w:lineRule="auto"/>
    </w:pPr>
    <w:rPr>
      <w:sz w:val="20"/>
      <w:szCs w:val="20"/>
      <w:lang w:val="x-none" w:eastAsia="x-none"/>
    </w:rPr>
  </w:style>
  <w:style w:type="character" w:customStyle="1" w:styleId="CommentTextChar">
    <w:name w:val="Comment Text Char"/>
    <w:basedOn w:val="DefaultParagraphFont"/>
    <w:link w:val="CommentText"/>
    <w:uiPriority w:val="99"/>
    <w:semiHidden/>
    <w:rsid w:val="000078BD"/>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0078BD"/>
    <w:rPr>
      <w:b/>
      <w:bCs/>
    </w:rPr>
  </w:style>
  <w:style w:type="character" w:customStyle="1" w:styleId="CommentSubjectChar">
    <w:name w:val="Comment Subject Char"/>
    <w:basedOn w:val="CommentTextChar"/>
    <w:link w:val="CommentSubject"/>
    <w:uiPriority w:val="99"/>
    <w:semiHidden/>
    <w:rsid w:val="000078BD"/>
    <w:rPr>
      <w:rFonts w:ascii="Calibri" w:eastAsia="Calibri" w:hAnsi="Calibri" w:cs="Times New Roman"/>
      <w:b/>
      <w:bCs/>
      <w:sz w:val="20"/>
      <w:szCs w:val="20"/>
      <w:lang w:val="x-none" w:eastAsia="x-none"/>
    </w:rPr>
  </w:style>
  <w:style w:type="paragraph" w:styleId="EndnoteText">
    <w:name w:val="endnote text"/>
    <w:basedOn w:val="Normal"/>
    <w:link w:val="EndnoteTextChar"/>
    <w:uiPriority w:val="99"/>
    <w:semiHidden/>
    <w:unhideWhenUsed/>
    <w:rsid w:val="000078BD"/>
    <w:pPr>
      <w:spacing w:after="0" w:line="240" w:lineRule="auto"/>
    </w:pPr>
    <w:rPr>
      <w:sz w:val="20"/>
      <w:szCs w:val="20"/>
      <w:lang w:val="x-none" w:eastAsia="x-none"/>
    </w:rPr>
  </w:style>
  <w:style w:type="character" w:customStyle="1" w:styleId="EndnoteTextChar">
    <w:name w:val="Endnote Text Char"/>
    <w:basedOn w:val="DefaultParagraphFont"/>
    <w:link w:val="EndnoteText"/>
    <w:uiPriority w:val="99"/>
    <w:semiHidden/>
    <w:rsid w:val="000078BD"/>
    <w:rPr>
      <w:rFonts w:ascii="Calibri" w:eastAsia="Calibri" w:hAnsi="Calibri" w:cs="Times New Roman"/>
      <w:sz w:val="20"/>
      <w:szCs w:val="20"/>
      <w:lang w:val="x-none" w:eastAsia="x-none"/>
    </w:rPr>
  </w:style>
  <w:style w:type="character" w:styleId="EndnoteReference">
    <w:name w:val="endnote reference"/>
    <w:uiPriority w:val="99"/>
    <w:semiHidden/>
    <w:unhideWhenUsed/>
    <w:rsid w:val="000078BD"/>
    <w:rPr>
      <w:vertAlign w:val="superscript"/>
    </w:rPr>
  </w:style>
  <w:style w:type="paragraph" w:styleId="Revision">
    <w:name w:val="Revision"/>
    <w:hidden/>
    <w:uiPriority w:val="99"/>
    <w:semiHidden/>
    <w:rsid w:val="000078B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5368">
      <w:bodyDiv w:val="1"/>
      <w:marLeft w:val="0"/>
      <w:marRight w:val="0"/>
      <w:marTop w:val="0"/>
      <w:marBottom w:val="0"/>
      <w:divBdr>
        <w:top w:val="none" w:sz="0" w:space="0" w:color="auto"/>
        <w:left w:val="none" w:sz="0" w:space="0" w:color="auto"/>
        <w:bottom w:val="none" w:sz="0" w:space="0" w:color="auto"/>
        <w:right w:val="none" w:sz="0" w:space="0" w:color="auto"/>
      </w:divBdr>
    </w:div>
    <w:div w:id="915895818">
      <w:bodyDiv w:val="1"/>
      <w:marLeft w:val="0"/>
      <w:marRight w:val="0"/>
      <w:marTop w:val="0"/>
      <w:marBottom w:val="0"/>
      <w:divBdr>
        <w:top w:val="none" w:sz="0" w:space="0" w:color="auto"/>
        <w:left w:val="none" w:sz="0" w:space="0" w:color="auto"/>
        <w:bottom w:val="none" w:sz="0" w:space="0" w:color="auto"/>
        <w:right w:val="none" w:sz="0" w:space="0" w:color="auto"/>
      </w:divBdr>
    </w:div>
    <w:div w:id="959186343">
      <w:bodyDiv w:val="1"/>
      <w:marLeft w:val="0"/>
      <w:marRight w:val="0"/>
      <w:marTop w:val="0"/>
      <w:marBottom w:val="0"/>
      <w:divBdr>
        <w:top w:val="none" w:sz="0" w:space="0" w:color="auto"/>
        <w:left w:val="none" w:sz="0" w:space="0" w:color="auto"/>
        <w:bottom w:val="none" w:sz="0" w:space="0" w:color="auto"/>
        <w:right w:val="none" w:sz="0" w:space="0" w:color="auto"/>
      </w:divBdr>
    </w:div>
    <w:div w:id="1747679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oleObject" Target="embeddings/oleObject20.bin"/><Relationship Id="rId21" Type="http://schemas.openxmlformats.org/officeDocument/2006/relationships/oleObject" Target="embeddings/oleObject8.bin"/><Relationship Id="rId34" Type="http://schemas.openxmlformats.org/officeDocument/2006/relationships/oleObject" Target="embeddings/oleObject16.bin"/><Relationship Id="rId42" Type="http://schemas.openxmlformats.org/officeDocument/2006/relationships/oleObject" Target="embeddings/oleObject21.bin"/><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11.wmf"/><Relationship Id="rId37" Type="http://schemas.openxmlformats.org/officeDocument/2006/relationships/oleObject" Target="embeddings/oleObject18.bin"/><Relationship Id="rId40" Type="http://schemas.openxmlformats.org/officeDocument/2006/relationships/image" Target="media/image14.w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image" Target="media/image9.wmf"/><Relationship Id="rId36" Type="http://schemas.openxmlformats.org/officeDocument/2006/relationships/oleObject" Target="embeddings/oleObject17.bin"/><Relationship Id="rId10" Type="http://schemas.openxmlformats.org/officeDocument/2006/relationships/image" Target="media/image2.wmf"/><Relationship Id="rId19" Type="http://schemas.openxmlformats.org/officeDocument/2006/relationships/image" Target="media/image6.emf"/><Relationship Id="rId31" Type="http://schemas.openxmlformats.org/officeDocument/2006/relationships/oleObject" Target="embeddings/oleObject14.bin"/><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image" Target="media/image10.emf"/><Relationship Id="rId35" Type="http://schemas.openxmlformats.org/officeDocument/2006/relationships/image" Target="media/image12.wmf"/><Relationship Id="rId43" Type="http://schemas.openxmlformats.org/officeDocument/2006/relationships/header" Target="header1.xml"/><Relationship Id="rId8" Type="http://schemas.openxmlformats.org/officeDocument/2006/relationships/image" Target="media/image1.wmf"/><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oleObject" Target="embeddings/oleObject15.bin"/><Relationship Id="rId38" Type="http://schemas.openxmlformats.org/officeDocument/2006/relationships/oleObject" Target="embeddings/oleObject19.bin"/><Relationship Id="rId46"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5.wmf"/></Relationships>
</file>

<file path=word/_rels/footnotes.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5098</Words>
  <Characters>29062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ITC</Company>
  <LinksUpToDate>false</LinksUpToDate>
  <CharactersWithSpaces>34092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Su-Hsin Chang</dc:creator>
  <cp:lastModifiedBy>Su-Hsin Chang</cp:lastModifiedBy>
  <cp:revision>4</cp:revision>
  <cp:lastPrinted>2013-04-11T17:59:00Z</cp:lastPrinted>
  <dcterms:created xsi:type="dcterms:W3CDTF">2013-05-17T17:00:00Z</dcterms:created>
  <dcterms:modified xsi:type="dcterms:W3CDTF">2013-05-17T20:41:00Z</dcterms:modified>
</cp:coreProperties>
</file>