
<file path=[Content_Types].xml><?xml version="1.0" encoding="utf-8"?>
<Types xmlns="http://schemas.openxmlformats.org/package/2006/content-types">
  <Default Extension="bin" ContentType="application/vnd.ms-word.attachedToolbars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B9" w:rsidRPr="00AC7F19" w:rsidRDefault="009C2CAE" w:rsidP="00626DB9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C7F19">
        <w:rPr>
          <w:rFonts w:ascii="Arial" w:hAnsi="Arial" w:cs="Arial"/>
          <w:b/>
          <w:sz w:val="20"/>
          <w:szCs w:val="20"/>
        </w:rPr>
        <w:t xml:space="preserve">Supplementary </w:t>
      </w:r>
      <w:r w:rsidR="008F07F7" w:rsidRPr="00AC7F19">
        <w:rPr>
          <w:rFonts w:ascii="Arial" w:hAnsi="Arial" w:cs="Arial"/>
          <w:b/>
          <w:sz w:val="20"/>
          <w:szCs w:val="20"/>
        </w:rPr>
        <w:t>Table 3</w:t>
      </w:r>
      <w:r w:rsidR="00626DB9" w:rsidRPr="00AC7F19">
        <w:rPr>
          <w:rFonts w:ascii="Arial" w:hAnsi="Arial" w:cs="Arial"/>
          <w:b/>
          <w:sz w:val="20"/>
          <w:szCs w:val="20"/>
        </w:rPr>
        <w:t>.</w:t>
      </w:r>
      <w:r w:rsidR="00626DB9" w:rsidRPr="00AC7F19">
        <w:rPr>
          <w:rFonts w:ascii="Arial" w:hAnsi="Arial" w:cs="Arial"/>
          <w:sz w:val="20"/>
          <w:szCs w:val="20"/>
        </w:rPr>
        <w:t xml:space="preserve"> </w:t>
      </w:r>
      <w:r w:rsidR="00626DB9" w:rsidRPr="00AC7F19">
        <w:rPr>
          <w:rFonts w:ascii="Arial" w:hAnsi="Arial" w:cs="Arial"/>
          <w:b/>
          <w:sz w:val="20"/>
          <w:szCs w:val="20"/>
        </w:rPr>
        <w:t xml:space="preserve">Clinical features of </w:t>
      </w:r>
      <w:r w:rsidR="00CF4F76" w:rsidRPr="00AC7F19">
        <w:rPr>
          <w:rFonts w:ascii="Arial" w:hAnsi="Arial" w:cs="Arial"/>
          <w:b/>
          <w:sz w:val="20"/>
          <w:szCs w:val="20"/>
        </w:rPr>
        <w:t>children</w:t>
      </w:r>
      <w:r w:rsidR="00626DB9" w:rsidRPr="00AC7F19">
        <w:rPr>
          <w:rFonts w:ascii="Arial" w:hAnsi="Arial" w:cs="Arial"/>
          <w:b/>
          <w:sz w:val="20"/>
          <w:szCs w:val="20"/>
        </w:rPr>
        <w:t xml:space="preserve"> with Dravet syndrome.</w:t>
      </w:r>
    </w:p>
    <w:tbl>
      <w:tblPr>
        <w:tblpPr w:leftFromText="141" w:rightFromText="141" w:vertAnchor="text" w:horzAnchor="margin" w:tblpXSpec="center" w:tblpY="10"/>
        <w:tblW w:w="14992" w:type="dxa"/>
        <w:tblLayout w:type="fixed"/>
        <w:tblLook w:val="01E0"/>
      </w:tblPr>
      <w:tblGrid>
        <w:gridCol w:w="534"/>
        <w:gridCol w:w="425"/>
        <w:gridCol w:w="992"/>
        <w:gridCol w:w="2269"/>
        <w:gridCol w:w="1558"/>
        <w:gridCol w:w="1559"/>
        <w:gridCol w:w="3969"/>
        <w:gridCol w:w="993"/>
        <w:gridCol w:w="2126"/>
        <w:gridCol w:w="567"/>
      </w:tblGrid>
      <w:tr w:rsidR="00631811" w:rsidRPr="00AC7F19" w:rsidTr="00631811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M/F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1811" w:rsidRPr="00AC7F19" w:rsidRDefault="00631811" w:rsidP="00AF560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Age at onset of seizures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Seizure types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Development delay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Neurological symptoms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31811" w:rsidRPr="00AC7F19" w:rsidRDefault="00631811" w:rsidP="00135AA2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Vaccination scheme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Age at DNA diagnosis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31811" w:rsidRPr="00AC7F19" w:rsidRDefault="00631811" w:rsidP="005B7CA7">
            <w:pPr>
              <w:rPr>
                <w:rFonts w:ascii="Arial" w:hAnsi="Arial" w:cs="Arial"/>
                <w:sz w:val="18"/>
                <w:szCs w:val="18"/>
              </w:rPr>
            </w:pPr>
            <w:r w:rsidRPr="005B7CA7">
              <w:rPr>
                <w:rFonts w:ascii="Arial" w:hAnsi="Arial" w:cs="Arial"/>
                <w:i/>
                <w:sz w:val="18"/>
                <w:szCs w:val="18"/>
              </w:rPr>
              <w:t>SCN1A</w:t>
            </w:r>
            <w:r w:rsidR="005B7CA7">
              <w:rPr>
                <w:rFonts w:ascii="Arial" w:hAnsi="Arial" w:cs="Arial"/>
                <w:sz w:val="18"/>
                <w:szCs w:val="18"/>
              </w:rPr>
              <w:t>-</w:t>
            </w:r>
            <w:r w:rsidRPr="00AC7F19">
              <w:rPr>
                <w:rFonts w:ascii="Arial" w:hAnsi="Arial" w:cs="Arial"/>
                <w:sz w:val="18"/>
                <w:szCs w:val="18"/>
              </w:rPr>
              <w:t>mutation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</w:tr>
      <w:tr w:rsidR="00631811" w:rsidRPr="00AC7F19" w:rsidTr="00631811">
        <w:trPr>
          <w:cantSplit/>
          <w:trHeight w:hRule="exact" w:val="113"/>
        </w:trPr>
        <w:tc>
          <w:tcPr>
            <w:tcW w:w="534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11" w:rsidRPr="00AC7F19" w:rsidTr="00631811">
        <w:trPr>
          <w:cantSplit/>
        </w:trPr>
        <w:tc>
          <w:tcPr>
            <w:tcW w:w="534" w:type="dxa"/>
          </w:tcPr>
          <w:p w:rsidR="00631811" w:rsidRPr="00AC7F19" w:rsidRDefault="00631811" w:rsidP="0029082F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631811" w:rsidRPr="00AC7F19" w:rsidRDefault="00631811" w:rsidP="0029082F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:rsidR="00631811" w:rsidRPr="00AC7F19" w:rsidRDefault="00631811" w:rsidP="0029082F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5 mo</w:t>
            </w:r>
          </w:p>
        </w:tc>
        <w:tc>
          <w:tcPr>
            <w:tcW w:w="2269" w:type="dxa"/>
            <w:shd w:val="clear" w:color="auto" w:fill="auto"/>
          </w:tcPr>
          <w:p w:rsidR="00631811" w:rsidRPr="00AC7F19" w:rsidRDefault="00631811" w:rsidP="0029082F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 xml:space="preserve">GTCS, H, SE, M, F, </w:t>
            </w:r>
          </w:p>
        </w:tc>
        <w:tc>
          <w:tcPr>
            <w:tcW w:w="1558" w:type="dxa"/>
            <w:shd w:val="clear" w:color="auto" w:fill="auto"/>
          </w:tcPr>
          <w:p w:rsidR="00631811" w:rsidRPr="00AC7F19" w:rsidRDefault="00631811" w:rsidP="0029082F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559" w:type="dxa"/>
          </w:tcPr>
          <w:p w:rsidR="00631811" w:rsidRPr="00AC7F19" w:rsidRDefault="00631811" w:rsidP="0029082F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Autism, ataxia, hemiplegia</w:t>
            </w:r>
          </w:p>
        </w:tc>
        <w:tc>
          <w:tcPr>
            <w:tcW w:w="3969" w:type="dxa"/>
          </w:tcPr>
          <w:p w:rsidR="00631811" w:rsidRPr="00AC7F19" w:rsidRDefault="00631811" w:rsidP="0029082F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Incomplete: several vaccinations and without pertussis component</w:t>
            </w:r>
          </w:p>
        </w:tc>
        <w:tc>
          <w:tcPr>
            <w:tcW w:w="993" w:type="dxa"/>
          </w:tcPr>
          <w:p w:rsidR="00631811" w:rsidRPr="00AC7F19" w:rsidRDefault="00631811" w:rsidP="0029082F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8 years</w:t>
            </w:r>
          </w:p>
        </w:tc>
        <w:tc>
          <w:tcPr>
            <w:tcW w:w="2126" w:type="dxa"/>
          </w:tcPr>
          <w:p w:rsidR="00631811" w:rsidRPr="00AC7F19" w:rsidRDefault="00631811" w:rsidP="0029082F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p.Asp1239Tyr</w:t>
            </w:r>
          </w:p>
        </w:tc>
        <w:tc>
          <w:tcPr>
            <w:tcW w:w="567" w:type="dxa"/>
          </w:tcPr>
          <w:p w:rsidR="00631811" w:rsidRPr="00AC7F19" w:rsidRDefault="00623C5A" w:rsidP="0029082F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631811" w:rsidRPr="00AC7F19">
              <w:rPr>
                <w:rFonts w:ascii="Arial" w:hAnsi="Arial" w:cs="Arial"/>
                <w:sz w:val="18"/>
                <w:szCs w:val="18"/>
              </w:rPr>
              <w:instrText>ADDIN RW.CITE{{51 Depienne,C. 2009}}</w:instrText>
            </w:r>
            <w:r w:rsidRPr="00AC7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1811" w:rsidRPr="00AC7F19">
              <w:rPr>
                <w:rFonts w:ascii="Arial" w:hAnsi="Arial" w:cs="Arial"/>
                <w:sz w:val="18"/>
                <w:szCs w:val="18"/>
              </w:rPr>
              <w:t>[1]</w:t>
            </w:r>
            <w:r w:rsidRPr="00AC7F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1811" w:rsidRPr="00AC7F19" w:rsidTr="00631811">
        <w:trPr>
          <w:cantSplit/>
          <w:trHeight w:hRule="exact" w:val="113"/>
        </w:trPr>
        <w:tc>
          <w:tcPr>
            <w:tcW w:w="534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11" w:rsidRPr="00AC7F19" w:rsidTr="00631811">
        <w:trPr>
          <w:cantSplit/>
        </w:trPr>
        <w:tc>
          <w:tcPr>
            <w:tcW w:w="534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4 mo</w:t>
            </w:r>
          </w:p>
        </w:tc>
        <w:tc>
          <w:tcPr>
            <w:tcW w:w="2269" w:type="dxa"/>
            <w:shd w:val="clear" w:color="auto" w:fill="auto"/>
          </w:tcPr>
          <w:p w:rsidR="00631811" w:rsidRPr="00AC7F19" w:rsidRDefault="00631811" w:rsidP="0088465C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 xml:space="preserve">GTCS, H, SE, A, M, </w:t>
            </w:r>
          </w:p>
        </w:tc>
        <w:tc>
          <w:tcPr>
            <w:tcW w:w="1558" w:type="dxa"/>
            <w:shd w:val="clear" w:color="auto" w:fill="auto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 xml:space="preserve">Mild ID </w:t>
            </w:r>
          </w:p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(IQ 71 at 7 y)</w:t>
            </w:r>
          </w:p>
        </w:tc>
        <w:tc>
          <w:tcPr>
            <w:tcW w:w="155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Stopped</w:t>
            </w:r>
          </w:p>
        </w:tc>
        <w:tc>
          <w:tcPr>
            <w:tcW w:w="993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  <w:tc>
          <w:tcPr>
            <w:tcW w:w="2126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p.Leu1717Pro</w:t>
            </w:r>
          </w:p>
        </w:tc>
        <w:tc>
          <w:tcPr>
            <w:tcW w:w="567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31811" w:rsidRPr="00AC7F19" w:rsidTr="00631811">
        <w:trPr>
          <w:cantSplit/>
          <w:trHeight w:hRule="exact" w:val="113"/>
        </w:trPr>
        <w:tc>
          <w:tcPr>
            <w:tcW w:w="534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11" w:rsidRPr="00AC7F19" w:rsidTr="00631811">
        <w:trPr>
          <w:cantSplit/>
        </w:trPr>
        <w:tc>
          <w:tcPr>
            <w:tcW w:w="534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2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4 mo</w:t>
            </w:r>
          </w:p>
        </w:tc>
        <w:tc>
          <w:tcPr>
            <w:tcW w:w="2269" w:type="dxa"/>
            <w:shd w:val="clear" w:color="auto" w:fill="auto"/>
          </w:tcPr>
          <w:p w:rsidR="00631811" w:rsidRPr="00AC7F19" w:rsidRDefault="00631811" w:rsidP="00B66F0A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GTCS, SP, SE, M, A, H, At</w:t>
            </w:r>
          </w:p>
        </w:tc>
        <w:tc>
          <w:tcPr>
            <w:tcW w:w="1558" w:type="dxa"/>
            <w:shd w:val="clear" w:color="auto" w:fill="auto"/>
          </w:tcPr>
          <w:p w:rsidR="00631811" w:rsidRPr="00AC7F19" w:rsidRDefault="00631811" w:rsidP="00AF560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Moderate ID (TIQ 50 at 6 y)</w:t>
            </w:r>
          </w:p>
        </w:tc>
        <w:tc>
          <w:tcPr>
            <w:tcW w:w="155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Ataxia</w:t>
            </w:r>
          </w:p>
        </w:tc>
        <w:tc>
          <w:tcPr>
            <w:tcW w:w="39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Incomplete: without pertussis component</w:t>
            </w:r>
          </w:p>
        </w:tc>
        <w:tc>
          <w:tcPr>
            <w:tcW w:w="993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8 years</w:t>
            </w:r>
          </w:p>
        </w:tc>
        <w:tc>
          <w:tcPr>
            <w:tcW w:w="2126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p. Phe1535fs</w:t>
            </w:r>
          </w:p>
        </w:tc>
        <w:tc>
          <w:tcPr>
            <w:tcW w:w="567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31811" w:rsidRPr="00AC7F19" w:rsidTr="00631811">
        <w:trPr>
          <w:cantSplit/>
          <w:trHeight w:hRule="exact" w:val="113"/>
        </w:trPr>
        <w:tc>
          <w:tcPr>
            <w:tcW w:w="534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11" w:rsidRPr="00AC7F19" w:rsidTr="00631811">
        <w:trPr>
          <w:cantSplit/>
        </w:trPr>
        <w:tc>
          <w:tcPr>
            <w:tcW w:w="534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2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3.5 mo</w:t>
            </w:r>
          </w:p>
        </w:tc>
        <w:tc>
          <w:tcPr>
            <w:tcW w:w="2269" w:type="dxa"/>
            <w:shd w:val="clear" w:color="auto" w:fill="auto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GTCS, H, SP, CPS, A, M</w:t>
            </w:r>
          </w:p>
        </w:tc>
        <w:tc>
          <w:tcPr>
            <w:tcW w:w="1558" w:type="dxa"/>
            <w:shd w:val="clear" w:color="auto" w:fill="auto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Severe ID</w:t>
            </w:r>
          </w:p>
        </w:tc>
        <w:tc>
          <w:tcPr>
            <w:tcW w:w="155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Complete</w:t>
            </w:r>
          </w:p>
        </w:tc>
        <w:tc>
          <w:tcPr>
            <w:tcW w:w="993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5 years</w:t>
            </w:r>
          </w:p>
        </w:tc>
        <w:tc>
          <w:tcPr>
            <w:tcW w:w="2126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p.Gly1433Glu</w:t>
            </w:r>
          </w:p>
        </w:tc>
        <w:tc>
          <w:tcPr>
            <w:tcW w:w="567" w:type="dxa"/>
          </w:tcPr>
          <w:p w:rsidR="00631811" w:rsidRPr="00AC7F19" w:rsidRDefault="00623C5A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631811" w:rsidRPr="00AC7F19">
              <w:rPr>
                <w:rFonts w:ascii="Arial" w:hAnsi="Arial" w:cs="Arial"/>
                <w:sz w:val="18"/>
                <w:szCs w:val="18"/>
              </w:rPr>
              <w:instrText>ADDIN RW.CITE{{64 Sun,H. 2008}}</w:instrText>
            </w:r>
            <w:r w:rsidRPr="00AC7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1811" w:rsidRPr="00AC7F19">
              <w:rPr>
                <w:rFonts w:ascii="Arial" w:hAnsi="Arial" w:cs="Arial"/>
                <w:sz w:val="18"/>
                <w:szCs w:val="18"/>
              </w:rPr>
              <w:t>[2]</w:t>
            </w:r>
            <w:r w:rsidRPr="00AC7F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1811" w:rsidRPr="00AC7F19" w:rsidTr="00631811">
        <w:trPr>
          <w:cantSplit/>
          <w:trHeight w:hRule="exact" w:val="113"/>
        </w:trPr>
        <w:tc>
          <w:tcPr>
            <w:tcW w:w="534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11" w:rsidRPr="00AC7F19" w:rsidTr="00631811">
        <w:trPr>
          <w:cantSplit/>
        </w:trPr>
        <w:tc>
          <w:tcPr>
            <w:tcW w:w="534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4 mo</w:t>
            </w:r>
          </w:p>
        </w:tc>
        <w:tc>
          <w:tcPr>
            <w:tcW w:w="2269" w:type="dxa"/>
            <w:shd w:val="clear" w:color="auto" w:fill="auto"/>
          </w:tcPr>
          <w:p w:rsidR="00631811" w:rsidRPr="00AC7F19" w:rsidRDefault="00631811" w:rsidP="00B66F0A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GTCS,  GT, SE, CPS</w:t>
            </w:r>
          </w:p>
        </w:tc>
        <w:tc>
          <w:tcPr>
            <w:tcW w:w="1558" w:type="dxa"/>
            <w:shd w:val="clear" w:color="auto" w:fill="auto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Delayed</w:t>
            </w:r>
          </w:p>
        </w:tc>
        <w:tc>
          <w:tcPr>
            <w:tcW w:w="155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Complete</w:t>
            </w:r>
          </w:p>
        </w:tc>
        <w:tc>
          <w:tcPr>
            <w:tcW w:w="993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3 years</w:t>
            </w:r>
          </w:p>
        </w:tc>
        <w:tc>
          <w:tcPr>
            <w:tcW w:w="2126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p.Arg946His</w:t>
            </w:r>
          </w:p>
        </w:tc>
        <w:tc>
          <w:tcPr>
            <w:tcW w:w="567" w:type="dxa"/>
          </w:tcPr>
          <w:p w:rsidR="00631811" w:rsidRPr="00AC7F19" w:rsidRDefault="00623C5A" w:rsidP="002907F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631811" w:rsidRPr="00AC7F19">
              <w:rPr>
                <w:rFonts w:ascii="Arial" w:hAnsi="Arial" w:cs="Arial"/>
                <w:sz w:val="18"/>
                <w:szCs w:val="18"/>
              </w:rPr>
              <w:instrText>ADDIN RW.CITE{{340 Berkovic,S.F. 2006}}</w:instrText>
            </w:r>
            <w:r w:rsidRPr="00AC7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1811" w:rsidRPr="00AC7F19">
              <w:rPr>
                <w:rFonts w:ascii="Arial" w:hAnsi="Arial" w:cs="Arial"/>
                <w:sz w:val="18"/>
                <w:szCs w:val="18"/>
              </w:rPr>
              <w:t>[3]</w:t>
            </w:r>
            <w:r w:rsidRPr="00AC7F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31811" w:rsidRPr="00AC7F19">
              <w:rPr>
                <w:rFonts w:ascii="Arial" w:hAnsi="Arial" w:cs="Arial"/>
                <w:sz w:val="18"/>
                <w:szCs w:val="18"/>
              </w:rPr>
              <w:t>**</w:t>
            </w:r>
          </w:p>
        </w:tc>
      </w:tr>
      <w:tr w:rsidR="00631811" w:rsidRPr="00AC7F19" w:rsidTr="00631811">
        <w:trPr>
          <w:cantSplit/>
          <w:trHeight w:hRule="exact" w:val="113"/>
        </w:trPr>
        <w:tc>
          <w:tcPr>
            <w:tcW w:w="534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11" w:rsidRPr="00AC7F19" w:rsidTr="00631811">
        <w:trPr>
          <w:cantSplit/>
        </w:trPr>
        <w:tc>
          <w:tcPr>
            <w:tcW w:w="534" w:type="dxa"/>
          </w:tcPr>
          <w:p w:rsidR="00631811" w:rsidRPr="00AC7F19" w:rsidRDefault="00631811" w:rsidP="00233F06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631811" w:rsidRPr="00AC7F19" w:rsidRDefault="00631811" w:rsidP="00233F06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:rsidR="00631811" w:rsidRPr="00AC7F19" w:rsidRDefault="00631811" w:rsidP="00233F06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3 mo</w:t>
            </w:r>
          </w:p>
        </w:tc>
        <w:tc>
          <w:tcPr>
            <w:tcW w:w="2269" w:type="dxa"/>
            <w:shd w:val="clear" w:color="auto" w:fill="auto"/>
          </w:tcPr>
          <w:p w:rsidR="00631811" w:rsidRPr="00AC7F19" w:rsidRDefault="00631811" w:rsidP="00233F06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GTCS, SE, M, A, CPS</w:t>
            </w:r>
          </w:p>
        </w:tc>
        <w:tc>
          <w:tcPr>
            <w:tcW w:w="1558" w:type="dxa"/>
            <w:shd w:val="clear" w:color="auto" w:fill="auto"/>
          </w:tcPr>
          <w:p w:rsidR="00631811" w:rsidRPr="00AC7F19" w:rsidRDefault="00631811" w:rsidP="00233F06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4 y DQ&lt;50</w:t>
            </w:r>
          </w:p>
        </w:tc>
        <w:tc>
          <w:tcPr>
            <w:tcW w:w="1559" w:type="dxa"/>
          </w:tcPr>
          <w:p w:rsidR="00631811" w:rsidRPr="00AC7F19" w:rsidRDefault="00631811" w:rsidP="00233F06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Autism, ataxia, hypotonia</w:t>
            </w:r>
          </w:p>
        </w:tc>
        <w:tc>
          <w:tcPr>
            <w:tcW w:w="3969" w:type="dxa"/>
          </w:tcPr>
          <w:p w:rsidR="00631811" w:rsidRPr="00AC7F19" w:rsidRDefault="00631811" w:rsidP="00233F06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Incomplete: one vaccination</w:t>
            </w:r>
          </w:p>
        </w:tc>
        <w:tc>
          <w:tcPr>
            <w:tcW w:w="993" w:type="dxa"/>
          </w:tcPr>
          <w:p w:rsidR="00631811" w:rsidRPr="00AC7F19" w:rsidRDefault="00631811" w:rsidP="00233F06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11 years*</w:t>
            </w:r>
          </w:p>
        </w:tc>
        <w:tc>
          <w:tcPr>
            <w:tcW w:w="2126" w:type="dxa"/>
          </w:tcPr>
          <w:p w:rsidR="00631811" w:rsidRPr="00AC7F19" w:rsidRDefault="00631811" w:rsidP="00233F06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p. Arg101Gln</w:t>
            </w:r>
          </w:p>
        </w:tc>
        <w:tc>
          <w:tcPr>
            <w:tcW w:w="567" w:type="dxa"/>
          </w:tcPr>
          <w:p w:rsidR="00631811" w:rsidRPr="00AC7F19" w:rsidRDefault="00623C5A" w:rsidP="00233F06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631811" w:rsidRPr="00AC7F19">
              <w:rPr>
                <w:rFonts w:ascii="Arial" w:hAnsi="Arial" w:cs="Arial"/>
                <w:sz w:val="18"/>
                <w:szCs w:val="18"/>
              </w:rPr>
              <w:instrText>ADDIN RW.CITE{{383 Fukuma,G. 2004}}</w:instrText>
            </w:r>
            <w:r w:rsidRPr="00AC7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1811" w:rsidRPr="00AC7F19">
              <w:rPr>
                <w:rFonts w:ascii="Arial" w:hAnsi="Arial" w:cs="Arial"/>
                <w:sz w:val="18"/>
                <w:szCs w:val="18"/>
              </w:rPr>
              <w:t>[4]</w:t>
            </w:r>
            <w:r w:rsidRPr="00AC7F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31811" w:rsidRPr="00AC7F19">
              <w:rPr>
                <w:rFonts w:ascii="Arial" w:hAnsi="Arial" w:cs="Arial"/>
                <w:sz w:val="18"/>
                <w:szCs w:val="18"/>
              </w:rPr>
              <w:t>**</w:t>
            </w:r>
          </w:p>
        </w:tc>
      </w:tr>
      <w:tr w:rsidR="00631811" w:rsidRPr="00AC7F19" w:rsidTr="00631811">
        <w:trPr>
          <w:cantSplit/>
          <w:trHeight w:hRule="exact" w:val="113"/>
        </w:trPr>
        <w:tc>
          <w:tcPr>
            <w:tcW w:w="534" w:type="dxa"/>
          </w:tcPr>
          <w:p w:rsidR="00631811" w:rsidRPr="00AC7F19" w:rsidRDefault="00631811" w:rsidP="001B1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31811" w:rsidRPr="00AC7F19" w:rsidRDefault="00631811" w:rsidP="001B1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31811" w:rsidRPr="00AC7F19" w:rsidRDefault="00631811" w:rsidP="001B1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631811" w:rsidRPr="00AC7F19" w:rsidRDefault="00631811" w:rsidP="001B1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31811" w:rsidRPr="00AC7F19" w:rsidRDefault="00631811" w:rsidP="001B1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1811" w:rsidRPr="00AC7F19" w:rsidRDefault="00631811" w:rsidP="001B1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631811" w:rsidRPr="00AC7F19" w:rsidRDefault="00631811" w:rsidP="001B1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1811" w:rsidRPr="00AC7F19" w:rsidRDefault="00631811" w:rsidP="001B1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31811" w:rsidRPr="00AC7F19" w:rsidRDefault="00631811" w:rsidP="001B1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31811" w:rsidRPr="00AC7F19" w:rsidRDefault="00631811" w:rsidP="001B1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11" w:rsidRPr="00AC7F19" w:rsidTr="00631811">
        <w:trPr>
          <w:cantSplit/>
        </w:trPr>
        <w:tc>
          <w:tcPr>
            <w:tcW w:w="534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4 mo</w:t>
            </w:r>
          </w:p>
        </w:tc>
        <w:tc>
          <w:tcPr>
            <w:tcW w:w="2269" w:type="dxa"/>
            <w:shd w:val="clear" w:color="auto" w:fill="auto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GTCS, M, Ast, A, SE</w:t>
            </w:r>
          </w:p>
        </w:tc>
        <w:tc>
          <w:tcPr>
            <w:tcW w:w="1558" w:type="dxa"/>
            <w:shd w:val="clear" w:color="auto" w:fill="auto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Mild</w:t>
            </w:r>
          </w:p>
        </w:tc>
        <w:tc>
          <w:tcPr>
            <w:tcW w:w="155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 xml:space="preserve">Incomplete: several vaccinations </w:t>
            </w:r>
          </w:p>
        </w:tc>
        <w:tc>
          <w:tcPr>
            <w:tcW w:w="993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5 years*</w:t>
            </w:r>
          </w:p>
        </w:tc>
        <w:tc>
          <w:tcPr>
            <w:tcW w:w="2126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duplication exon 17-20</w:t>
            </w:r>
          </w:p>
        </w:tc>
        <w:tc>
          <w:tcPr>
            <w:tcW w:w="567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31811" w:rsidRPr="00AC7F19" w:rsidTr="00631811">
        <w:trPr>
          <w:cantSplit/>
          <w:trHeight w:hRule="exact" w:val="113"/>
        </w:trPr>
        <w:tc>
          <w:tcPr>
            <w:tcW w:w="534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11" w:rsidRPr="00AC7F19" w:rsidTr="00631811">
        <w:trPr>
          <w:cantSplit/>
        </w:trPr>
        <w:tc>
          <w:tcPr>
            <w:tcW w:w="534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5 mo</w:t>
            </w:r>
          </w:p>
        </w:tc>
        <w:tc>
          <w:tcPr>
            <w:tcW w:w="2269" w:type="dxa"/>
            <w:shd w:val="clear" w:color="auto" w:fill="auto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GTCS, H, GT, SE, M, CPS, A</w:t>
            </w:r>
          </w:p>
        </w:tc>
        <w:tc>
          <w:tcPr>
            <w:tcW w:w="1558" w:type="dxa"/>
            <w:shd w:val="clear" w:color="auto" w:fill="auto"/>
          </w:tcPr>
          <w:p w:rsidR="00631811" w:rsidRPr="00AC7F19" w:rsidRDefault="00631811" w:rsidP="007D7194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Severe</w:t>
            </w:r>
          </w:p>
        </w:tc>
        <w:tc>
          <w:tcPr>
            <w:tcW w:w="155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631811" w:rsidRPr="00AC7F19" w:rsidRDefault="00631811" w:rsidP="007B5396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Incomplete: several vaccinations</w:t>
            </w:r>
          </w:p>
        </w:tc>
        <w:tc>
          <w:tcPr>
            <w:tcW w:w="993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3 years</w:t>
            </w:r>
          </w:p>
        </w:tc>
        <w:tc>
          <w:tcPr>
            <w:tcW w:w="2126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c.4278_4282delCAAGT</w:t>
            </w:r>
          </w:p>
        </w:tc>
        <w:tc>
          <w:tcPr>
            <w:tcW w:w="567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31811" w:rsidRPr="00AC7F19" w:rsidTr="00631811">
        <w:trPr>
          <w:cantSplit/>
          <w:trHeight w:hRule="exact" w:val="113"/>
        </w:trPr>
        <w:tc>
          <w:tcPr>
            <w:tcW w:w="534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11" w:rsidRPr="00AC7F19" w:rsidTr="00631811">
        <w:trPr>
          <w:cantSplit/>
        </w:trPr>
        <w:tc>
          <w:tcPr>
            <w:tcW w:w="534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2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4.5 mo</w:t>
            </w:r>
          </w:p>
        </w:tc>
        <w:tc>
          <w:tcPr>
            <w:tcW w:w="22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GTCS, At, CPS, SE</w:t>
            </w:r>
          </w:p>
        </w:tc>
        <w:tc>
          <w:tcPr>
            <w:tcW w:w="1558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Mild</w:t>
            </w:r>
          </w:p>
        </w:tc>
        <w:tc>
          <w:tcPr>
            <w:tcW w:w="155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Attention deficit</w:t>
            </w:r>
          </w:p>
        </w:tc>
        <w:tc>
          <w:tcPr>
            <w:tcW w:w="3969" w:type="dxa"/>
          </w:tcPr>
          <w:p w:rsidR="00631811" w:rsidRPr="00AC7F19" w:rsidRDefault="00631811" w:rsidP="007B5396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Incomplete: several vaccinations</w:t>
            </w:r>
          </w:p>
        </w:tc>
        <w:tc>
          <w:tcPr>
            <w:tcW w:w="993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  <w:tc>
          <w:tcPr>
            <w:tcW w:w="2126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p.Val1390Met</w:t>
            </w:r>
          </w:p>
        </w:tc>
        <w:tc>
          <w:tcPr>
            <w:tcW w:w="567" w:type="dxa"/>
          </w:tcPr>
          <w:p w:rsidR="00631811" w:rsidRPr="00AC7F19" w:rsidRDefault="00623C5A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631811" w:rsidRPr="00AC7F19">
              <w:rPr>
                <w:rFonts w:ascii="Arial" w:hAnsi="Arial" w:cs="Arial"/>
                <w:sz w:val="18"/>
                <w:szCs w:val="18"/>
              </w:rPr>
              <w:instrText>ADDIN RW.CITE{{64 Sun,H. 2008}}</w:instrText>
            </w:r>
            <w:r w:rsidRPr="00AC7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1811" w:rsidRPr="00AC7F19">
              <w:rPr>
                <w:rFonts w:ascii="Arial" w:hAnsi="Arial" w:cs="Arial"/>
                <w:sz w:val="18"/>
                <w:szCs w:val="18"/>
              </w:rPr>
              <w:t>[2]</w:t>
            </w:r>
            <w:r w:rsidRPr="00AC7F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31811" w:rsidRPr="00AC7F19">
              <w:rPr>
                <w:rFonts w:ascii="Arial" w:hAnsi="Arial" w:cs="Arial"/>
                <w:sz w:val="18"/>
                <w:szCs w:val="18"/>
              </w:rPr>
              <w:t>**</w:t>
            </w:r>
          </w:p>
        </w:tc>
      </w:tr>
      <w:tr w:rsidR="00631811" w:rsidRPr="00AC7F19" w:rsidTr="00631811">
        <w:trPr>
          <w:cantSplit/>
          <w:trHeight w:hRule="exact" w:val="113"/>
        </w:trPr>
        <w:tc>
          <w:tcPr>
            <w:tcW w:w="534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11" w:rsidRPr="00AC7F19" w:rsidTr="00631811">
        <w:trPr>
          <w:cantSplit/>
        </w:trPr>
        <w:tc>
          <w:tcPr>
            <w:tcW w:w="534" w:type="dxa"/>
          </w:tcPr>
          <w:p w:rsidR="00631811" w:rsidRPr="00AC7F19" w:rsidRDefault="00631811" w:rsidP="00C45B62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2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3.5 mo</w:t>
            </w:r>
          </w:p>
        </w:tc>
        <w:tc>
          <w:tcPr>
            <w:tcW w:w="22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GTCS, SE, H, CPS</w:t>
            </w:r>
          </w:p>
        </w:tc>
        <w:tc>
          <w:tcPr>
            <w:tcW w:w="1558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Moderate-severe</w:t>
            </w:r>
          </w:p>
        </w:tc>
        <w:tc>
          <w:tcPr>
            <w:tcW w:w="155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631811" w:rsidRPr="00AC7F19" w:rsidRDefault="00631811" w:rsidP="007B5396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Incomplete: one vaccination</w:t>
            </w:r>
          </w:p>
        </w:tc>
        <w:tc>
          <w:tcPr>
            <w:tcW w:w="993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  <w:tc>
          <w:tcPr>
            <w:tcW w:w="2126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c.3880-1G&gt;A</w:t>
            </w:r>
          </w:p>
        </w:tc>
        <w:tc>
          <w:tcPr>
            <w:tcW w:w="567" w:type="dxa"/>
          </w:tcPr>
          <w:p w:rsidR="00631811" w:rsidRPr="00AC7F19" w:rsidRDefault="00623C5A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631811" w:rsidRPr="00AC7F19">
              <w:rPr>
                <w:rFonts w:ascii="Arial" w:hAnsi="Arial" w:cs="Arial"/>
                <w:sz w:val="18"/>
                <w:szCs w:val="18"/>
              </w:rPr>
              <w:instrText>ADDIN RW.CITE{{860 Anonymous 2011}}</w:instrText>
            </w:r>
            <w:r w:rsidRPr="00AC7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1811" w:rsidRPr="00AC7F19">
              <w:rPr>
                <w:rFonts w:ascii="Arial" w:hAnsi="Arial" w:cs="Arial"/>
                <w:sz w:val="18"/>
                <w:szCs w:val="18"/>
              </w:rPr>
              <w:t>[5]</w:t>
            </w:r>
            <w:r w:rsidRPr="00AC7F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1811" w:rsidRPr="00AC7F19" w:rsidTr="00631811">
        <w:trPr>
          <w:cantSplit/>
          <w:trHeight w:hRule="exact" w:val="113"/>
        </w:trPr>
        <w:tc>
          <w:tcPr>
            <w:tcW w:w="534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11" w:rsidRPr="00AC7F19" w:rsidTr="00631811">
        <w:trPr>
          <w:cantSplit/>
        </w:trPr>
        <w:tc>
          <w:tcPr>
            <w:tcW w:w="534" w:type="dxa"/>
          </w:tcPr>
          <w:p w:rsidR="00631811" w:rsidRPr="00AC7F19" w:rsidRDefault="00631811" w:rsidP="00C45B62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3 mo</w:t>
            </w:r>
          </w:p>
        </w:tc>
        <w:tc>
          <w:tcPr>
            <w:tcW w:w="22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GTCS, SE, H, A, SP</w:t>
            </w:r>
          </w:p>
        </w:tc>
        <w:tc>
          <w:tcPr>
            <w:tcW w:w="1558" w:type="dxa"/>
          </w:tcPr>
          <w:p w:rsidR="00631811" w:rsidRPr="00AC7F19" w:rsidRDefault="00631811" w:rsidP="00773AF1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Delayed</w:t>
            </w:r>
          </w:p>
        </w:tc>
        <w:tc>
          <w:tcPr>
            <w:tcW w:w="155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Stopped</w:t>
            </w:r>
          </w:p>
        </w:tc>
        <w:tc>
          <w:tcPr>
            <w:tcW w:w="993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1 years</w:t>
            </w:r>
          </w:p>
        </w:tc>
        <w:tc>
          <w:tcPr>
            <w:tcW w:w="2126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p.Trp384Arg</w:t>
            </w:r>
          </w:p>
        </w:tc>
        <w:tc>
          <w:tcPr>
            <w:tcW w:w="567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31811" w:rsidRPr="00AC7F19" w:rsidTr="00631811">
        <w:trPr>
          <w:cantSplit/>
          <w:trHeight w:hRule="exact" w:val="113"/>
        </w:trPr>
        <w:tc>
          <w:tcPr>
            <w:tcW w:w="534" w:type="dxa"/>
          </w:tcPr>
          <w:p w:rsidR="00631811" w:rsidRPr="00AC7F19" w:rsidRDefault="00631811" w:rsidP="00A33E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31811" w:rsidRPr="00AC7F19" w:rsidRDefault="00631811" w:rsidP="00A33E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31811" w:rsidRPr="00AC7F19" w:rsidRDefault="00631811" w:rsidP="00A33E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:rsidR="00631811" w:rsidRPr="00AC7F19" w:rsidRDefault="00631811" w:rsidP="00A33E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31811" w:rsidRPr="00AC7F19" w:rsidRDefault="00631811" w:rsidP="00A33E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1811" w:rsidRPr="00AC7F19" w:rsidRDefault="00631811" w:rsidP="00A33E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631811" w:rsidRPr="00AC7F19" w:rsidRDefault="00631811" w:rsidP="00A33E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1811" w:rsidRPr="00AC7F19" w:rsidRDefault="00631811" w:rsidP="00A33E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31811" w:rsidRPr="00AC7F19" w:rsidRDefault="00631811" w:rsidP="00A33E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31811" w:rsidRPr="00AC7F19" w:rsidRDefault="00631811" w:rsidP="00A33E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11" w:rsidRPr="00AC7F19" w:rsidTr="00631811">
        <w:trPr>
          <w:cantSplit/>
        </w:trPr>
        <w:tc>
          <w:tcPr>
            <w:tcW w:w="534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4.5 mo</w:t>
            </w:r>
          </w:p>
        </w:tc>
        <w:tc>
          <w:tcPr>
            <w:tcW w:w="22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GTCS, H, A, M</w:t>
            </w:r>
          </w:p>
        </w:tc>
        <w:tc>
          <w:tcPr>
            <w:tcW w:w="1558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Severe ID</w:t>
            </w:r>
          </w:p>
        </w:tc>
        <w:tc>
          <w:tcPr>
            <w:tcW w:w="155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Incomplete: without pertussis component</w:t>
            </w:r>
          </w:p>
        </w:tc>
        <w:tc>
          <w:tcPr>
            <w:tcW w:w="993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23 years</w:t>
            </w:r>
          </w:p>
        </w:tc>
        <w:tc>
          <w:tcPr>
            <w:tcW w:w="2126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p.Ser1879fs</w:t>
            </w:r>
          </w:p>
        </w:tc>
        <w:tc>
          <w:tcPr>
            <w:tcW w:w="567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31811" w:rsidRPr="00AC7F19" w:rsidTr="00631811">
        <w:trPr>
          <w:cantSplit/>
          <w:trHeight w:hRule="exact" w:val="113"/>
        </w:trPr>
        <w:tc>
          <w:tcPr>
            <w:tcW w:w="534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11" w:rsidRPr="00AC7F19" w:rsidTr="00631811">
        <w:trPr>
          <w:cantSplit/>
        </w:trPr>
        <w:tc>
          <w:tcPr>
            <w:tcW w:w="534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6 mo</w:t>
            </w:r>
          </w:p>
        </w:tc>
        <w:tc>
          <w:tcPr>
            <w:tcW w:w="2269" w:type="dxa"/>
          </w:tcPr>
          <w:p w:rsidR="00631811" w:rsidRPr="00AC7F19" w:rsidRDefault="00631811" w:rsidP="00777C4D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GTCS, H, GT</w:t>
            </w:r>
          </w:p>
        </w:tc>
        <w:tc>
          <w:tcPr>
            <w:tcW w:w="1558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Moderate ID</w:t>
            </w:r>
          </w:p>
        </w:tc>
        <w:tc>
          <w:tcPr>
            <w:tcW w:w="155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Autism</w:t>
            </w:r>
          </w:p>
        </w:tc>
        <w:tc>
          <w:tcPr>
            <w:tcW w:w="39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Incomplete: without pertussis component</w:t>
            </w:r>
          </w:p>
        </w:tc>
        <w:tc>
          <w:tcPr>
            <w:tcW w:w="993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13 years</w:t>
            </w:r>
          </w:p>
        </w:tc>
        <w:tc>
          <w:tcPr>
            <w:tcW w:w="2126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 xml:space="preserve">p.Gly177Glu </w:t>
            </w:r>
          </w:p>
        </w:tc>
        <w:tc>
          <w:tcPr>
            <w:tcW w:w="567" w:type="dxa"/>
          </w:tcPr>
          <w:p w:rsidR="00631811" w:rsidRPr="00AC7F19" w:rsidRDefault="00623C5A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631811" w:rsidRPr="00AC7F19">
              <w:rPr>
                <w:rFonts w:ascii="Arial" w:hAnsi="Arial" w:cs="Arial"/>
                <w:sz w:val="18"/>
                <w:szCs w:val="18"/>
              </w:rPr>
              <w:instrText>ADDIN RW.CITE{{396 Nabbout,R. 2003}}</w:instrText>
            </w:r>
            <w:r w:rsidRPr="00AC7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1811" w:rsidRPr="00AC7F19">
              <w:rPr>
                <w:rFonts w:ascii="Arial" w:hAnsi="Arial" w:cs="Arial"/>
                <w:sz w:val="18"/>
                <w:szCs w:val="18"/>
              </w:rPr>
              <w:t>[6]</w:t>
            </w:r>
            <w:r w:rsidRPr="00AC7F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31811" w:rsidRPr="00AC7F19">
              <w:rPr>
                <w:rFonts w:ascii="Arial" w:hAnsi="Arial" w:cs="Arial"/>
                <w:sz w:val="18"/>
                <w:szCs w:val="18"/>
              </w:rPr>
              <w:t>**</w:t>
            </w:r>
          </w:p>
        </w:tc>
      </w:tr>
      <w:tr w:rsidR="00631811" w:rsidRPr="00AC7F19" w:rsidTr="00631811">
        <w:trPr>
          <w:cantSplit/>
          <w:trHeight w:hRule="exact" w:val="113"/>
        </w:trPr>
        <w:tc>
          <w:tcPr>
            <w:tcW w:w="534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11" w:rsidRPr="00AC7F19" w:rsidTr="00631811">
        <w:trPr>
          <w:cantSplit/>
        </w:trPr>
        <w:tc>
          <w:tcPr>
            <w:tcW w:w="534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2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4 mo</w:t>
            </w:r>
          </w:p>
        </w:tc>
        <w:tc>
          <w:tcPr>
            <w:tcW w:w="22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GTCS, CPS, A, M</w:t>
            </w:r>
          </w:p>
        </w:tc>
        <w:tc>
          <w:tcPr>
            <w:tcW w:w="1558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Moderate-severe</w:t>
            </w:r>
          </w:p>
        </w:tc>
        <w:tc>
          <w:tcPr>
            <w:tcW w:w="155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Autism</w:t>
            </w:r>
          </w:p>
        </w:tc>
        <w:tc>
          <w:tcPr>
            <w:tcW w:w="39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Incomplete: without pertussis component</w:t>
            </w:r>
          </w:p>
        </w:tc>
        <w:tc>
          <w:tcPr>
            <w:tcW w:w="993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11 years</w:t>
            </w:r>
          </w:p>
        </w:tc>
        <w:tc>
          <w:tcPr>
            <w:tcW w:w="2126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p.Leu331fs</w:t>
            </w:r>
          </w:p>
        </w:tc>
        <w:tc>
          <w:tcPr>
            <w:tcW w:w="567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31811" w:rsidRPr="00AC7F19" w:rsidTr="00631811">
        <w:trPr>
          <w:cantSplit/>
          <w:trHeight w:hRule="exact" w:val="113"/>
        </w:trPr>
        <w:tc>
          <w:tcPr>
            <w:tcW w:w="534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811" w:rsidRPr="00AC7F19" w:rsidTr="00631811">
        <w:trPr>
          <w:cantSplit/>
        </w:trPr>
        <w:tc>
          <w:tcPr>
            <w:tcW w:w="534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5 mo</w:t>
            </w:r>
          </w:p>
        </w:tc>
        <w:tc>
          <w:tcPr>
            <w:tcW w:w="22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GTCS, H, SE, CPS, A, M</w:t>
            </w:r>
          </w:p>
        </w:tc>
        <w:tc>
          <w:tcPr>
            <w:tcW w:w="1558" w:type="dxa"/>
          </w:tcPr>
          <w:p w:rsidR="00631811" w:rsidRPr="00AC7F19" w:rsidRDefault="00631811" w:rsidP="007B5396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Severe</w:t>
            </w:r>
          </w:p>
        </w:tc>
        <w:tc>
          <w:tcPr>
            <w:tcW w:w="1559" w:type="dxa"/>
          </w:tcPr>
          <w:p w:rsidR="00631811" w:rsidRPr="00AC7F19" w:rsidRDefault="00631811" w:rsidP="002746CF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Autistic, ataxia</w:t>
            </w:r>
          </w:p>
        </w:tc>
        <w:tc>
          <w:tcPr>
            <w:tcW w:w="3969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Stopped</w:t>
            </w:r>
          </w:p>
        </w:tc>
        <w:tc>
          <w:tcPr>
            <w:tcW w:w="993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8 years</w:t>
            </w:r>
          </w:p>
        </w:tc>
        <w:tc>
          <w:tcPr>
            <w:tcW w:w="2126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c.2176+2T&gt;A</w:t>
            </w:r>
          </w:p>
        </w:tc>
        <w:tc>
          <w:tcPr>
            <w:tcW w:w="567" w:type="dxa"/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  <w:r w:rsidRPr="00AC7F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31811" w:rsidRPr="00AC7F19" w:rsidTr="00631811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31811" w:rsidRPr="00AC7F19" w:rsidRDefault="00631811" w:rsidP="007B5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1811" w:rsidRPr="00AC7F19" w:rsidRDefault="00631811" w:rsidP="002746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1811" w:rsidRPr="00AC7F19" w:rsidRDefault="00631811" w:rsidP="007226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560B" w:rsidRPr="00AC7F19" w:rsidRDefault="00AF560B" w:rsidP="0072264B">
      <w:pPr>
        <w:spacing w:line="360" w:lineRule="auto"/>
        <w:jc w:val="both"/>
        <w:outlineLvl w:val="0"/>
        <w:rPr>
          <w:rFonts w:ascii="Arial" w:hAnsi="Arial" w:cs="Arial"/>
          <w:sz w:val="18"/>
          <w:szCs w:val="18"/>
          <w:u w:val="single"/>
        </w:rPr>
      </w:pPr>
      <w:r w:rsidRPr="00AC7F19">
        <w:rPr>
          <w:rFonts w:ascii="Arial" w:hAnsi="Arial" w:cs="Arial"/>
          <w:sz w:val="18"/>
          <w:szCs w:val="18"/>
        </w:rPr>
        <w:t xml:space="preserve">A = (atypical) absences, </w:t>
      </w:r>
      <w:r w:rsidR="002A1B79" w:rsidRPr="00AC7F19">
        <w:rPr>
          <w:rFonts w:ascii="Arial" w:hAnsi="Arial" w:cs="Arial"/>
          <w:sz w:val="18"/>
          <w:szCs w:val="18"/>
        </w:rPr>
        <w:t xml:space="preserve">At = atonic seizure, Ast = Astatic seizure, CPS = complex partial seizure, GTCS = </w:t>
      </w:r>
      <w:r w:rsidR="00AC7F19" w:rsidRPr="00AC7F19">
        <w:rPr>
          <w:rFonts w:ascii="Arial" w:hAnsi="Arial" w:cs="Arial"/>
          <w:sz w:val="18"/>
          <w:szCs w:val="18"/>
        </w:rPr>
        <w:t>Generalized</w:t>
      </w:r>
      <w:r w:rsidR="002A1B79" w:rsidRPr="00AC7F19">
        <w:rPr>
          <w:rFonts w:ascii="Arial" w:hAnsi="Arial" w:cs="Arial"/>
          <w:sz w:val="18"/>
          <w:szCs w:val="18"/>
        </w:rPr>
        <w:t xml:space="preserve"> tonic-clonic seizure, GT = Generalized tonic seizure, </w:t>
      </w:r>
      <w:r w:rsidRPr="00AC7F19">
        <w:rPr>
          <w:rFonts w:ascii="Arial" w:hAnsi="Arial" w:cs="Arial"/>
          <w:sz w:val="18"/>
          <w:szCs w:val="18"/>
        </w:rPr>
        <w:t>H = hemiconvulsions,</w:t>
      </w:r>
      <w:r w:rsidR="002A1B79" w:rsidRPr="00AC7F19">
        <w:rPr>
          <w:rFonts w:ascii="Arial" w:hAnsi="Arial" w:cs="Arial"/>
          <w:sz w:val="18"/>
          <w:szCs w:val="18"/>
        </w:rPr>
        <w:t xml:space="preserve"> M = myoclonus, SE = status epilepticus, SP = simple partial seizure.</w:t>
      </w:r>
    </w:p>
    <w:p w:rsidR="00AF560B" w:rsidRPr="00AC7F19" w:rsidRDefault="00AF560B" w:rsidP="0072264B">
      <w:pPr>
        <w:spacing w:line="36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AC7F19">
        <w:rPr>
          <w:rFonts w:ascii="Arial" w:hAnsi="Arial" w:cs="Arial"/>
          <w:sz w:val="18"/>
          <w:szCs w:val="18"/>
        </w:rPr>
        <w:t>Ref = references of previously described patient</w:t>
      </w:r>
      <w:r w:rsidR="007B2A8C" w:rsidRPr="00AC7F19">
        <w:rPr>
          <w:rFonts w:ascii="Arial" w:hAnsi="Arial" w:cs="Arial"/>
          <w:sz w:val="18"/>
          <w:szCs w:val="18"/>
        </w:rPr>
        <w:t>s</w:t>
      </w:r>
      <w:r w:rsidRPr="00AC7F19">
        <w:rPr>
          <w:rFonts w:ascii="Arial" w:hAnsi="Arial" w:cs="Arial"/>
          <w:sz w:val="18"/>
          <w:szCs w:val="18"/>
        </w:rPr>
        <w:t xml:space="preserve"> with identical mutations</w:t>
      </w:r>
      <w:r w:rsidR="007B2A8C" w:rsidRPr="00AC7F19">
        <w:rPr>
          <w:rFonts w:ascii="Arial" w:hAnsi="Arial" w:cs="Arial"/>
          <w:sz w:val="18"/>
          <w:szCs w:val="18"/>
        </w:rPr>
        <w:t>.</w:t>
      </w:r>
      <w:r w:rsidRPr="00AC7F19">
        <w:rPr>
          <w:rFonts w:ascii="Arial" w:hAnsi="Arial" w:cs="Arial"/>
          <w:sz w:val="18"/>
          <w:szCs w:val="18"/>
        </w:rPr>
        <w:t xml:space="preserve"> </w:t>
      </w:r>
    </w:p>
    <w:p w:rsidR="00AF560B" w:rsidRPr="00AC7F19" w:rsidRDefault="007515D9" w:rsidP="007515D9">
      <w:pPr>
        <w:spacing w:line="36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AC7F19">
        <w:rPr>
          <w:rFonts w:ascii="Arial" w:hAnsi="Arial" w:cs="Arial"/>
          <w:sz w:val="18"/>
          <w:szCs w:val="18"/>
        </w:rPr>
        <w:t xml:space="preserve">* Age at first referral for DNA diagnostics was younger, but only after </w:t>
      </w:r>
      <w:r w:rsidR="002D74C6" w:rsidRPr="00AC7F19">
        <w:rPr>
          <w:rFonts w:ascii="Arial" w:hAnsi="Arial" w:cs="Arial"/>
          <w:sz w:val="18"/>
          <w:szCs w:val="18"/>
        </w:rPr>
        <w:t>re-analys</w:t>
      </w:r>
      <w:r w:rsidR="005F495F" w:rsidRPr="00AC7F19">
        <w:rPr>
          <w:rFonts w:ascii="Arial" w:hAnsi="Arial" w:cs="Arial"/>
          <w:sz w:val="18"/>
          <w:szCs w:val="18"/>
        </w:rPr>
        <w:t>is</w:t>
      </w:r>
      <w:r w:rsidR="002D74C6" w:rsidRPr="00AC7F19">
        <w:rPr>
          <w:rFonts w:ascii="Arial" w:hAnsi="Arial" w:cs="Arial"/>
          <w:sz w:val="18"/>
          <w:szCs w:val="18"/>
        </w:rPr>
        <w:t xml:space="preserve"> (case 6) or </w:t>
      </w:r>
      <w:r w:rsidRPr="00AC7F19">
        <w:rPr>
          <w:rFonts w:ascii="Arial" w:hAnsi="Arial" w:cs="Arial"/>
          <w:sz w:val="18"/>
          <w:szCs w:val="18"/>
        </w:rPr>
        <w:t xml:space="preserve">use of additional techniques </w:t>
      </w:r>
      <w:r w:rsidR="002D74C6" w:rsidRPr="00AC7F19">
        <w:rPr>
          <w:rFonts w:ascii="Arial" w:hAnsi="Arial" w:cs="Arial"/>
          <w:sz w:val="18"/>
          <w:szCs w:val="18"/>
        </w:rPr>
        <w:t xml:space="preserve">(case 7) </w:t>
      </w:r>
      <w:r w:rsidRPr="00AC7F19">
        <w:rPr>
          <w:rFonts w:ascii="Arial" w:hAnsi="Arial" w:cs="Arial"/>
          <w:sz w:val="18"/>
          <w:szCs w:val="18"/>
        </w:rPr>
        <w:t>a SCN1A-mutation was detected.</w:t>
      </w:r>
    </w:p>
    <w:p w:rsidR="002907FB" w:rsidRPr="00AC7F19" w:rsidRDefault="002907FB" w:rsidP="007515D9">
      <w:pPr>
        <w:spacing w:line="36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AC7F19">
        <w:rPr>
          <w:rFonts w:ascii="Arial" w:hAnsi="Arial" w:cs="Arial"/>
          <w:sz w:val="18"/>
          <w:szCs w:val="18"/>
        </w:rPr>
        <w:t>** Mutation has been described in several other publications as well.</w:t>
      </w:r>
    </w:p>
    <w:p w:rsidR="00B43360" w:rsidRPr="00AC7F19" w:rsidRDefault="00623C5A" w:rsidP="00B43360">
      <w:pPr>
        <w:pStyle w:val="Normaalweb"/>
        <w:divId w:val="2023320082"/>
        <w:rPr>
          <w:rFonts w:ascii="Arial" w:hAnsi="Arial" w:cs="Arial"/>
          <w:b/>
          <w:sz w:val="18"/>
          <w:szCs w:val="18"/>
          <w:lang w:val="en-US"/>
        </w:rPr>
      </w:pPr>
      <w:r w:rsidRPr="00623C5A">
        <w:rPr>
          <w:rFonts w:ascii="Arial" w:hAnsi="Arial" w:cs="Arial"/>
          <w:sz w:val="18"/>
          <w:szCs w:val="18"/>
          <w:lang w:val="en-US"/>
        </w:rPr>
        <w:lastRenderedPageBreak/>
        <w:fldChar w:fldCharType="begin"/>
      </w:r>
      <w:r w:rsidR="00B43360" w:rsidRPr="00AC7F19">
        <w:rPr>
          <w:rFonts w:ascii="Arial" w:hAnsi="Arial" w:cs="Arial"/>
          <w:sz w:val="18"/>
          <w:szCs w:val="18"/>
          <w:lang w:val="en-US"/>
        </w:rPr>
        <w:instrText>ADDIN RW.BIB</w:instrText>
      </w:r>
      <w:r w:rsidRPr="00623C5A">
        <w:rPr>
          <w:rFonts w:ascii="Arial" w:hAnsi="Arial" w:cs="Arial"/>
          <w:sz w:val="18"/>
          <w:szCs w:val="18"/>
          <w:lang w:val="en-US"/>
        </w:rPr>
        <w:fldChar w:fldCharType="separate"/>
      </w:r>
      <w:r w:rsidR="00B43360" w:rsidRPr="00AC7F19">
        <w:rPr>
          <w:rFonts w:ascii="Arial" w:hAnsi="Arial" w:cs="Arial"/>
          <w:b/>
          <w:sz w:val="18"/>
          <w:szCs w:val="18"/>
          <w:lang w:val="en-US"/>
        </w:rPr>
        <w:t xml:space="preserve">References </w:t>
      </w:r>
    </w:p>
    <w:p w:rsidR="00B43360" w:rsidRPr="00AC7F19" w:rsidRDefault="00B43360">
      <w:pPr>
        <w:pStyle w:val="Normaalweb"/>
        <w:ind w:left="450" w:hanging="450"/>
        <w:divId w:val="2023320082"/>
        <w:rPr>
          <w:rFonts w:ascii="Arial" w:hAnsi="Arial" w:cs="Arial"/>
          <w:sz w:val="18"/>
          <w:szCs w:val="18"/>
          <w:lang w:val="en-US"/>
        </w:rPr>
      </w:pPr>
      <w:r w:rsidRPr="00AC7F19">
        <w:rPr>
          <w:rFonts w:ascii="Arial" w:hAnsi="Arial" w:cs="Arial"/>
          <w:sz w:val="18"/>
          <w:szCs w:val="18"/>
          <w:lang w:val="en-US"/>
        </w:rPr>
        <w:t>1. Depienne C, Trouillard O, Saint-Martin C, An I, Bouteiller D, et al. (2009) Spectrum of SCN1A gene mutations associated with dravet syndrome: Analysis of 333 patients. Journal of Medical Genetics 46: 183-191. 10.1136/jmg.2008.062323.</w:t>
      </w:r>
    </w:p>
    <w:p w:rsidR="00B43360" w:rsidRPr="00AC7F19" w:rsidRDefault="00B43360">
      <w:pPr>
        <w:pStyle w:val="Normaalweb"/>
        <w:ind w:left="450" w:hanging="450"/>
        <w:divId w:val="2023320082"/>
        <w:rPr>
          <w:rFonts w:ascii="Arial" w:hAnsi="Arial" w:cs="Arial"/>
          <w:sz w:val="18"/>
          <w:szCs w:val="18"/>
          <w:lang w:val="en-US"/>
        </w:rPr>
      </w:pPr>
      <w:r w:rsidRPr="00AC7F19">
        <w:rPr>
          <w:rFonts w:ascii="Arial" w:hAnsi="Arial" w:cs="Arial"/>
          <w:sz w:val="18"/>
          <w:szCs w:val="18"/>
          <w:lang w:val="en-US"/>
        </w:rPr>
        <w:t>2. Sun H, Zhang Y, Liang J, Liu X, Ma X, et al. (2008) Seven novel SCN1A mutations in chinese patients with severe myoclonic epilepsy of infancy. Epilepsia 49: 1104-1107. 10.1111/j.1528-1167.2008.01549_2.x.</w:t>
      </w:r>
    </w:p>
    <w:p w:rsidR="00B43360" w:rsidRPr="00AC7F19" w:rsidRDefault="00B43360">
      <w:pPr>
        <w:pStyle w:val="Normaalweb"/>
        <w:ind w:left="450" w:hanging="450"/>
        <w:divId w:val="2023320082"/>
        <w:rPr>
          <w:rFonts w:ascii="Arial" w:hAnsi="Arial" w:cs="Arial"/>
          <w:sz w:val="18"/>
          <w:szCs w:val="18"/>
          <w:lang w:val="en-US"/>
        </w:rPr>
      </w:pPr>
      <w:r w:rsidRPr="00AC7F19">
        <w:rPr>
          <w:rFonts w:ascii="Arial" w:hAnsi="Arial" w:cs="Arial"/>
          <w:sz w:val="18"/>
          <w:szCs w:val="18"/>
          <w:lang w:val="en-US"/>
        </w:rPr>
        <w:t>3. Berkovic SF, Harkin L, McMahon JM, Pelekanos JT, Zuberi SM, et al. (2006) De-novo mutations of the sodium channel gene SCN1A in alleged vaccine encephalopathy: A retrospective study. Lancet Neurology 5: 488-492. 10.1016/S1474-4422(06)70446-X.</w:t>
      </w:r>
    </w:p>
    <w:p w:rsidR="00B43360" w:rsidRPr="00AC7F19" w:rsidRDefault="00B43360">
      <w:pPr>
        <w:pStyle w:val="Normaalweb"/>
        <w:ind w:left="450" w:hanging="450"/>
        <w:divId w:val="2023320082"/>
        <w:rPr>
          <w:rFonts w:ascii="Arial" w:hAnsi="Arial" w:cs="Arial"/>
          <w:sz w:val="18"/>
          <w:szCs w:val="18"/>
          <w:lang w:val="en-US"/>
        </w:rPr>
      </w:pPr>
      <w:r w:rsidRPr="00AC7F19">
        <w:rPr>
          <w:rFonts w:ascii="Arial" w:hAnsi="Arial" w:cs="Arial"/>
          <w:sz w:val="18"/>
          <w:szCs w:val="18"/>
          <w:lang w:val="en-US"/>
        </w:rPr>
        <w:t>4. Fukuma G, Oguni H, Shirasaka Y, Watanabe K, Miyajima T, et al. (2004) Mutations of neuronal voltage-gated na+ channel alpha 1 subunit gene SCN1A in core severe myoclonic epilepsy in infancy (SMEI) and in borderline SMEI (SMEB). Epilepsia 45: 140-148.</w:t>
      </w:r>
    </w:p>
    <w:p w:rsidR="00B43360" w:rsidRPr="00AC7F19" w:rsidRDefault="00B43360">
      <w:pPr>
        <w:pStyle w:val="Normaalweb"/>
        <w:ind w:left="450" w:hanging="450"/>
        <w:divId w:val="2023320082"/>
        <w:rPr>
          <w:rFonts w:ascii="Arial" w:hAnsi="Arial" w:cs="Arial"/>
          <w:sz w:val="18"/>
          <w:szCs w:val="18"/>
          <w:lang w:val="en-US"/>
        </w:rPr>
      </w:pPr>
      <w:r w:rsidRPr="00AC7F19">
        <w:rPr>
          <w:rFonts w:ascii="Arial" w:hAnsi="Arial" w:cs="Arial"/>
          <w:sz w:val="18"/>
          <w:szCs w:val="18"/>
          <w:lang w:val="en-US"/>
        </w:rPr>
        <w:t>5. [Anonymous]. (2011) The SCN1A variant database. 04-01-2013.</w:t>
      </w:r>
    </w:p>
    <w:p w:rsidR="00B43360" w:rsidRPr="00AC7F19" w:rsidRDefault="00B43360">
      <w:pPr>
        <w:pStyle w:val="Normaalweb"/>
        <w:ind w:left="450" w:hanging="450"/>
        <w:divId w:val="2023320082"/>
        <w:rPr>
          <w:rFonts w:ascii="Arial" w:hAnsi="Arial" w:cs="Arial"/>
          <w:sz w:val="18"/>
          <w:szCs w:val="18"/>
          <w:lang w:val="en-US"/>
        </w:rPr>
      </w:pPr>
      <w:r w:rsidRPr="00AC7F19">
        <w:rPr>
          <w:rFonts w:ascii="Arial" w:hAnsi="Arial" w:cs="Arial"/>
          <w:sz w:val="18"/>
          <w:szCs w:val="18"/>
          <w:lang w:val="en-US"/>
        </w:rPr>
        <w:t>6. Nabbout R, Gennaro E, Dalla Bernardina B, Dulac O, Madia F, et al. (2003) Spectrum of SCN1A mutations in severe myoclonic epilepsy of infancy. Neurology 60: 1961-1967.</w:t>
      </w:r>
    </w:p>
    <w:p w:rsidR="00B43360" w:rsidRPr="00AC7F19" w:rsidRDefault="00623C5A" w:rsidP="00B43360">
      <w:pPr>
        <w:spacing w:line="36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AC7F19">
        <w:rPr>
          <w:rFonts w:ascii="Arial" w:hAnsi="Arial" w:cs="Arial"/>
          <w:sz w:val="18"/>
          <w:szCs w:val="18"/>
        </w:rPr>
        <w:fldChar w:fldCharType="end"/>
      </w:r>
    </w:p>
    <w:sectPr w:rsidR="00B43360" w:rsidRPr="00AC7F19" w:rsidSect="00EF60DE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3DA6"/>
    <w:multiLevelType w:val="hybridMultilevel"/>
    <w:tmpl w:val="1166F26E"/>
    <w:lvl w:ilvl="0" w:tplc="31FAC5F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07A14"/>
    <w:multiLevelType w:val="hybridMultilevel"/>
    <w:tmpl w:val="6EFADC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26DB9"/>
    <w:rsid w:val="00011A78"/>
    <w:rsid w:val="000375A7"/>
    <w:rsid w:val="00046E0D"/>
    <w:rsid w:val="0004786E"/>
    <w:rsid w:val="0005437D"/>
    <w:rsid w:val="00072C5D"/>
    <w:rsid w:val="000F102F"/>
    <w:rsid w:val="00100584"/>
    <w:rsid w:val="00123AD4"/>
    <w:rsid w:val="00135AA2"/>
    <w:rsid w:val="00161969"/>
    <w:rsid w:val="00181DD7"/>
    <w:rsid w:val="001B11AC"/>
    <w:rsid w:val="001C60CD"/>
    <w:rsid w:val="001C762C"/>
    <w:rsid w:val="001F5AEC"/>
    <w:rsid w:val="00233F06"/>
    <w:rsid w:val="0026084C"/>
    <w:rsid w:val="002746CF"/>
    <w:rsid w:val="002907FB"/>
    <w:rsid w:val="0029082F"/>
    <w:rsid w:val="002A1B79"/>
    <w:rsid w:val="002A6EEF"/>
    <w:rsid w:val="002C21BF"/>
    <w:rsid w:val="002D74C6"/>
    <w:rsid w:val="00315FF4"/>
    <w:rsid w:val="00330247"/>
    <w:rsid w:val="003360ED"/>
    <w:rsid w:val="00340E56"/>
    <w:rsid w:val="00450B5A"/>
    <w:rsid w:val="00454100"/>
    <w:rsid w:val="004666DD"/>
    <w:rsid w:val="00480DF1"/>
    <w:rsid w:val="004E5A83"/>
    <w:rsid w:val="00516BC0"/>
    <w:rsid w:val="00552595"/>
    <w:rsid w:val="005B7CA7"/>
    <w:rsid w:val="005F495F"/>
    <w:rsid w:val="00602A70"/>
    <w:rsid w:val="006102E2"/>
    <w:rsid w:val="00623C5A"/>
    <w:rsid w:val="00626DB9"/>
    <w:rsid w:val="00631811"/>
    <w:rsid w:val="00647E2B"/>
    <w:rsid w:val="006D1431"/>
    <w:rsid w:val="007100F5"/>
    <w:rsid w:val="0072264B"/>
    <w:rsid w:val="007354EA"/>
    <w:rsid w:val="00746952"/>
    <w:rsid w:val="007515D9"/>
    <w:rsid w:val="00773AF1"/>
    <w:rsid w:val="00777C4D"/>
    <w:rsid w:val="00781362"/>
    <w:rsid w:val="007B2A8C"/>
    <w:rsid w:val="007B5396"/>
    <w:rsid w:val="007D7194"/>
    <w:rsid w:val="007F5606"/>
    <w:rsid w:val="00834129"/>
    <w:rsid w:val="00871441"/>
    <w:rsid w:val="0088465C"/>
    <w:rsid w:val="008F07F7"/>
    <w:rsid w:val="00944A76"/>
    <w:rsid w:val="009B4257"/>
    <w:rsid w:val="009C2CAE"/>
    <w:rsid w:val="009D7717"/>
    <w:rsid w:val="00A33E72"/>
    <w:rsid w:val="00A422C0"/>
    <w:rsid w:val="00A72F03"/>
    <w:rsid w:val="00AB46B8"/>
    <w:rsid w:val="00AC7F19"/>
    <w:rsid w:val="00AF560B"/>
    <w:rsid w:val="00B43360"/>
    <w:rsid w:val="00B66F0A"/>
    <w:rsid w:val="00B716E2"/>
    <w:rsid w:val="00BB27E8"/>
    <w:rsid w:val="00C45B62"/>
    <w:rsid w:val="00C9517A"/>
    <w:rsid w:val="00C951A6"/>
    <w:rsid w:val="00CE330E"/>
    <w:rsid w:val="00CF4F76"/>
    <w:rsid w:val="00D041C7"/>
    <w:rsid w:val="00D049D3"/>
    <w:rsid w:val="00D11C9A"/>
    <w:rsid w:val="00D4281E"/>
    <w:rsid w:val="00D6598A"/>
    <w:rsid w:val="00DE0BDF"/>
    <w:rsid w:val="00DE63ED"/>
    <w:rsid w:val="00E732CB"/>
    <w:rsid w:val="00E75CFD"/>
    <w:rsid w:val="00E92DDB"/>
    <w:rsid w:val="00EB3074"/>
    <w:rsid w:val="00ED09D7"/>
    <w:rsid w:val="00EE1332"/>
    <w:rsid w:val="00EF60DE"/>
    <w:rsid w:val="00F96C77"/>
    <w:rsid w:val="00FB74E3"/>
    <w:rsid w:val="00FC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3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716E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B716E2"/>
    <w:rPr>
      <w:strike w:val="0"/>
      <w:dstrike w:val="0"/>
      <w:color w:val="005FA9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B43360"/>
    <w:pPr>
      <w:spacing w:before="100" w:beforeAutospacing="1" w:after="100" w:afterAutospacing="1"/>
    </w:pPr>
    <w:rPr>
      <w:rFonts w:eastAsiaTheme="minorEastAsia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074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D2D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93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D2D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0A64-B78F-4369-96D7-932D83E5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Nienke Verbeek</dc:creator>
  <cp:lastModifiedBy>Nienke Verbeek</cp:lastModifiedBy>
  <cp:revision>2</cp:revision>
  <cp:lastPrinted>2012-11-22T09:26:00Z</cp:lastPrinted>
  <dcterms:created xsi:type="dcterms:W3CDTF">2013-03-30T12:12:00Z</dcterms:created>
  <dcterms:modified xsi:type="dcterms:W3CDTF">2013-03-30T12:12:00Z</dcterms:modified>
</cp:coreProperties>
</file>