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5F" w:rsidRDefault="0071595F" w:rsidP="0071595F">
      <w:pPr>
        <w:pStyle w:val="Heading3"/>
        <w:spacing w:line="276" w:lineRule="auto"/>
        <w:rPr>
          <w:b w:val="0"/>
        </w:rPr>
      </w:pPr>
      <w:bookmarkStart w:id="0" w:name="_Toc352967035"/>
      <w:r w:rsidRPr="00685F0A">
        <w:rPr>
          <w:rFonts w:ascii="Times New Roman" w:hAnsi="Times New Roman"/>
          <w:color w:val="auto"/>
          <w:sz w:val="24"/>
          <w:szCs w:val="24"/>
        </w:rPr>
        <w:t>Table S9: Summary of geographic focal areas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 (identified in Figure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2 </w:t>
      </w:r>
      <w:r>
        <w:rPr>
          <w:rFonts w:ascii="Times New Roman" w:hAnsi="Times New Roman"/>
          <w:b w:val="0"/>
          <w:color w:val="auto"/>
          <w:sz w:val="24"/>
          <w:szCs w:val="24"/>
          <w:lang w:val="en-GB"/>
        </w:rPr>
        <w:t>(B, D and F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)) </w:t>
      </w:r>
      <w:r w:rsidRPr="00685F0A">
        <w:rPr>
          <w:rFonts w:ascii="Times New Roman" w:hAnsi="Times New Roman"/>
          <w:color w:val="auto"/>
          <w:sz w:val="24"/>
          <w:szCs w:val="24"/>
        </w:rPr>
        <w:t xml:space="preserve">that contain </w:t>
      </w:r>
      <w:r w:rsidRPr="00685F0A">
        <w:rPr>
          <w:rFonts w:ascii="Times New Roman" w:hAnsi="Times New Roman"/>
          <w:color w:val="auto"/>
          <w:sz w:val="24"/>
          <w:szCs w:val="24"/>
          <w:u w:val="single"/>
        </w:rPr>
        <w:t>high proportions</w:t>
      </w:r>
      <w:r w:rsidRPr="00685F0A">
        <w:rPr>
          <w:rFonts w:ascii="Times New Roman" w:hAnsi="Times New Roman"/>
          <w:color w:val="auto"/>
          <w:sz w:val="24"/>
          <w:szCs w:val="24"/>
        </w:rPr>
        <w:t xml:space="preserve"> of species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>, relative to species richness, that are (</w:t>
      </w:r>
      <w:proofErr w:type="spellStart"/>
      <w:r w:rsidRPr="00685F0A">
        <w:rPr>
          <w:rFonts w:ascii="Times New Roman" w:hAnsi="Times New Roman"/>
          <w:b w:val="0"/>
          <w:color w:val="auto"/>
          <w:sz w:val="24"/>
          <w:szCs w:val="24"/>
        </w:rPr>
        <w:t>i</w:t>
      </w:r>
      <w:proofErr w:type="spellEnd"/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) </w:t>
      </w:r>
      <w:r w:rsidRPr="00685F0A">
        <w:rPr>
          <w:rFonts w:ascii="Times New Roman" w:hAnsi="Times New Roman"/>
          <w:color w:val="auto"/>
          <w:sz w:val="24"/>
          <w:szCs w:val="24"/>
        </w:rPr>
        <w:t>highly sensitive and of low adaptive capacity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,  (ii) </w:t>
      </w:r>
      <w:r w:rsidRPr="00685F0A">
        <w:rPr>
          <w:rFonts w:ascii="Times New Roman" w:hAnsi="Times New Roman"/>
          <w:color w:val="auto"/>
          <w:sz w:val="24"/>
          <w:szCs w:val="24"/>
        </w:rPr>
        <w:t>highly exposed and both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proofErr w:type="spellStart"/>
      <w:r w:rsidRPr="00685F0A">
        <w:rPr>
          <w:rFonts w:ascii="Times New Roman" w:hAnsi="Times New Roman"/>
          <w:b w:val="0"/>
          <w:color w:val="auto"/>
          <w:sz w:val="24"/>
          <w:szCs w:val="24"/>
        </w:rPr>
        <w:t>i</w:t>
      </w:r>
      <w:proofErr w:type="spellEnd"/>
      <w:r w:rsidRPr="00685F0A">
        <w:rPr>
          <w:rFonts w:ascii="Times New Roman" w:hAnsi="Times New Roman"/>
          <w:b w:val="0"/>
          <w:color w:val="auto"/>
          <w:sz w:val="24"/>
          <w:szCs w:val="24"/>
        </w:rPr>
        <w:t>) and (ii).</w:t>
      </w:r>
      <w:bookmarkEnd w:id="0"/>
    </w:p>
    <w:p w:rsidR="0071595F" w:rsidRPr="007C4751" w:rsidRDefault="0071595F" w:rsidP="0071595F">
      <w:pPr>
        <w:spacing w:before="0" w:line="240" w:lineRule="auto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11"/>
        <w:gridCol w:w="4139"/>
        <w:gridCol w:w="4366"/>
      </w:tblGrid>
      <w:tr w:rsidR="0071595F" w:rsidRPr="009D22EA" w:rsidTr="00F25598">
        <w:tc>
          <w:tcPr>
            <w:tcW w:w="1526" w:type="dxa"/>
          </w:tcPr>
          <w:p w:rsidR="0071595F" w:rsidRPr="009D22EA" w:rsidRDefault="0071595F" w:rsidP="00F25598">
            <w:pPr>
              <w:spacing w:line="240" w:lineRule="auto"/>
            </w:pPr>
          </w:p>
        </w:tc>
        <w:tc>
          <w:tcPr>
            <w:tcW w:w="4111" w:type="dxa"/>
          </w:tcPr>
          <w:p w:rsidR="0071595F" w:rsidRPr="009D22EA" w:rsidRDefault="0071595F" w:rsidP="00F255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9D22EA">
              <w:rPr>
                <w:b/>
              </w:rPr>
              <w:t xml:space="preserve">High </w:t>
            </w:r>
            <w:r>
              <w:rPr>
                <w:b/>
              </w:rPr>
              <w:t>sensitivity and low adaptive capacity] and [high exposure]</w:t>
            </w:r>
          </w:p>
          <w:p w:rsidR="0071595F" w:rsidRPr="009D22EA" w:rsidRDefault="0071595F" w:rsidP="00F25598">
            <w:pPr>
              <w:spacing w:line="240" w:lineRule="auto"/>
              <w:jc w:val="center"/>
            </w:pPr>
            <w:r w:rsidRPr="009D22EA">
              <w:t xml:space="preserve"> (purple in </w:t>
            </w:r>
            <w:r>
              <w:t>Fig.</w:t>
            </w:r>
            <w:r w:rsidRPr="009D22EA">
              <w:t xml:space="preserve"> 2</w:t>
            </w:r>
            <w:r>
              <w:t>)</w:t>
            </w:r>
          </w:p>
        </w:tc>
        <w:tc>
          <w:tcPr>
            <w:tcW w:w="4139" w:type="dxa"/>
          </w:tcPr>
          <w:p w:rsidR="0071595F" w:rsidRPr="009D22EA" w:rsidRDefault="0071595F" w:rsidP="00F25598">
            <w:pPr>
              <w:spacing w:line="240" w:lineRule="auto"/>
              <w:jc w:val="center"/>
              <w:rPr>
                <w:b/>
              </w:rPr>
            </w:pPr>
            <w:r w:rsidRPr="009D22EA">
              <w:rPr>
                <w:b/>
              </w:rPr>
              <w:t xml:space="preserve">High </w:t>
            </w:r>
            <w:r>
              <w:rPr>
                <w:b/>
              </w:rPr>
              <w:t>sensitivity and low adaptive capacity o</w:t>
            </w:r>
            <w:r w:rsidRPr="009D22EA">
              <w:rPr>
                <w:b/>
              </w:rPr>
              <w:t>nly</w:t>
            </w:r>
          </w:p>
          <w:p w:rsidR="0071595F" w:rsidRPr="009D22EA" w:rsidRDefault="0071595F" w:rsidP="00F25598">
            <w:pPr>
              <w:spacing w:line="240" w:lineRule="auto"/>
              <w:jc w:val="center"/>
            </w:pPr>
            <w:r w:rsidRPr="009D22EA">
              <w:t xml:space="preserve"> (blue in </w:t>
            </w:r>
            <w:r>
              <w:t>Fig.</w:t>
            </w:r>
            <w:r w:rsidRPr="009D22EA">
              <w:t xml:space="preserve"> 2)</w:t>
            </w:r>
          </w:p>
        </w:tc>
        <w:tc>
          <w:tcPr>
            <w:tcW w:w="4366" w:type="dxa"/>
          </w:tcPr>
          <w:p w:rsidR="0071595F" w:rsidRPr="009D22EA" w:rsidRDefault="0071595F" w:rsidP="00F255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High exposure o</w:t>
            </w:r>
            <w:r w:rsidRPr="009D22EA">
              <w:rPr>
                <w:b/>
              </w:rPr>
              <w:t>nly</w:t>
            </w:r>
          </w:p>
          <w:p w:rsidR="0071595F" w:rsidRPr="009D22EA" w:rsidRDefault="0071595F" w:rsidP="00F25598">
            <w:pPr>
              <w:spacing w:line="240" w:lineRule="auto"/>
              <w:jc w:val="center"/>
            </w:pPr>
            <w:r w:rsidRPr="009D22EA">
              <w:t xml:space="preserve"> (yellow in </w:t>
            </w:r>
            <w:r>
              <w:t>Fig.</w:t>
            </w:r>
            <w:r w:rsidRPr="009D22EA">
              <w:t xml:space="preserve"> 2)</w:t>
            </w:r>
          </w:p>
        </w:tc>
      </w:tr>
      <w:tr w:rsidR="0071595F" w:rsidRPr="009D22EA" w:rsidTr="00F25598">
        <w:tc>
          <w:tcPr>
            <w:tcW w:w="1526" w:type="dxa"/>
          </w:tcPr>
          <w:p w:rsidR="0071595F" w:rsidRPr="009D22EA" w:rsidRDefault="0071595F" w:rsidP="00F25598">
            <w:pPr>
              <w:spacing w:line="240" w:lineRule="auto"/>
            </w:pPr>
            <w:r w:rsidRPr="009D22EA">
              <w:t>Birds</w:t>
            </w:r>
          </w:p>
        </w:tc>
        <w:tc>
          <w:tcPr>
            <w:tcW w:w="4111" w:type="dxa"/>
          </w:tcPr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Greenland, Iceland and north-eastern North America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Northern Eurasia, Black Sea and Himalayas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90F5E">
              <w:t xml:space="preserve">Southern oceans </w:t>
            </w:r>
            <w:r>
              <w:t>between</w:t>
            </w:r>
            <w:r w:rsidRPr="00990F5E">
              <w:t xml:space="preserve"> c.30</w:t>
            </w:r>
            <w:r>
              <w:t>-60</w:t>
            </w:r>
            <w:r w:rsidRPr="00990F5E">
              <w:rPr>
                <w:vertAlign w:val="superscript"/>
              </w:rPr>
              <w:t>o</w:t>
            </w:r>
            <w:r w:rsidRPr="00990F5E">
              <w:t>S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>Amazon</w:t>
            </w:r>
            <w:r>
              <w:t xml:space="preserve"> b</w:t>
            </w:r>
            <w:r w:rsidRPr="009D22EA">
              <w:t xml:space="preserve">asin </w:t>
            </w:r>
            <w:r>
              <w:t>and central Andes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>Parts of the Eastern Sahara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T</w:t>
            </w:r>
            <w:r w:rsidRPr="009D22EA">
              <w:t xml:space="preserve">ropical </w:t>
            </w:r>
            <w:r>
              <w:t xml:space="preserve">West </w:t>
            </w:r>
            <w:r w:rsidRPr="009D22EA">
              <w:t>Africa</w:t>
            </w:r>
            <w:r>
              <w:t xml:space="preserve"> to Congo b</w:t>
            </w:r>
            <w:r w:rsidRPr="009D22EA">
              <w:t>asin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Sundaland</w:t>
            </w:r>
            <w:proofErr w:type="spellEnd"/>
          </w:p>
        </w:tc>
        <w:tc>
          <w:tcPr>
            <w:tcW w:w="4139" w:type="dxa"/>
          </w:tcPr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The northern oceans, from c.45</w:t>
            </w:r>
            <w:r>
              <w:rPr>
                <w:vertAlign w:val="superscript"/>
              </w:rPr>
              <w:t>o</w:t>
            </w:r>
            <w:r>
              <w:t>N, extending southwards through the eastern Atlantic to West Africa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>The Mediterranean and Red Seas and the Persian Gulf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 xml:space="preserve">Australia and </w:t>
            </w:r>
            <w:r>
              <w:t xml:space="preserve">parts of </w:t>
            </w:r>
            <w:r w:rsidRPr="009D22EA">
              <w:t>New Guinea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The southern oceans, from c. 25</w:t>
            </w:r>
            <w:r w:rsidRPr="00FB2255">
              <w:rPr>
                <w:vertAlign w:val="superscript"/>
              </w:rPr>
              <w:t>o</w:t>
            </w:r>
            <w:r>
              <w:t xml:space="preserve">S, extending northwards to the equator in the Eastern Pacific </w:t>
            </w:r>
          </w:p>
        </w:tc>
        <w:tc>
          <w:tcPr>
            <w:tcW w:w="4366" w:type="dxa"/>
          </w:tcPr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Africa, excluding tropical West Africa, the Congo basin and southern East Africa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 xml:space="preserve">Southern Eurasia </w:t>
            </w:r>
            <w:r>
              <w:t>and Arabia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 xml:space="preserve">Western USA </w:t>
            </w:r>
            <w:r>
              <w:t>through Central America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N</w:t>
            </w:r>
            <w:r w:rsidRPr="009D22EA">
              <w:t>orthern South America</w:t>
            </w:r>
            <w:r>
              <w:t xml:space="preserve"> and the Andes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New Zealand</w:t>
            </w:r>
          </w:p>
        </w:tc>
      </w:tr>
      <w:tr w:rsidR="0071595F" w:rsidRPr="009D22EA" w:rsidTr="00F25598">
        <w:tc>
          <w:tcPr>
            <w:tcW w:w="1526" w:type="dxa"/>
          </w:tcPr>
          <w:p w:rsidR="0071595F" w:rsidRPr="009D22EA" w:rsidRDefault="0071595F" w:rsidP="00F25598">
            <w:pPr>
              <w:spacing w:line="240" w:lineRule="auto"/>
            </w:pPr>
            <w:r w:rsidRPr="009D22EA">
              <w:t>Amphibians</w:t>
            </w:r>
          </w:p>
        </w:tc>
        <w:tc>
          <w:tcPr>
            <w:tcW w:w="4111" w:type="dxa"/>
          </w:tcPr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>Amazon</w:t>
            </w:r>
            <w:r>
              <w:t xml:space="preserve"> b</w:t>
            </w:r>
            <w:r w:rsidRPr="009D22EA">
              <w:t>asin, northern Andes, and Mesoamerica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Eastern Russia and Mongolia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>Himalayas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>Parts of North Africa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>North of the Caspian Sea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Western and e</w:t>
            </w:r>
            <w:r w:rsidRPr="009D22EA">
              <w:t>astern Arabia</w:t>
            </w:r>
          </w:p>
        </w:tc>
        <w:tc>
          <w:tcPr>
            <w:tcW w:w="4139" w:type="dxa"/>
          </w:tcPr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Congo basin, s</w:t>
            </w:r>
            <w:r w:rsidRPr="009D22EA">
              <w:t xml:space="preserve">outhern Africa and </w:t>
            </w:r>
            <w:r>
              <w:t xml:space="preserve">western </w:t>
            </w:r>
            <w:r w:rsidRPr="009D22EA">
              <w:t>Madagascar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>Eastern North America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Eastern and s</w:t>
            </w:r>
            <w:r w:rsidRPr="009D22EA">
              <w:t>outhern South America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 xml:space="preserve">Most of Australia and </w:t>
            </w:r>
            <w:r>
              <w:t>New Guinea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So</w:t>
            </w:r>
            <w:bookmarkStart w:id="1" w:name="_GoBack"/>
            <w:bookmarkEnd w:id="1"/>
            <w:r>
              <w:t>uthern India and parts of Pakistan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The Iberian peninsula</w:t>
            </w:r>
          </w:p>
        </w:tc>
        <w:tc>
          <w:tcPr>
            <w:tcW w:w="4366" w:type="dxa"/>
          </w:tcPr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 xml:space="preserve">Northern Europe, Scandinavia and Asia to </w:t>
            </w:r>
            <w:proofErr w:type="spellStart"/>
            <w:r>
              <w:t>M</w:t>
            </w:r>
            <w:r w:rsidRPr="009D22EA">
              <w:t>alesia</w:t>
            </w:r>
            <w:proofErr w:type="spellEnd"/>
            <w:r>
              <w:t>, excluding eastern Russia and Mongolia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>Peripheral areas of the Sahara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Western North America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Central and</w:t>
            </w:r>
            <w:r w:rsidRPr="009D22EA">
              <w:t xml:space="preserve"> south</w:t>
            </w:r>
            <w:r>
              <w:t>ern Andes</w:t>
            </w:r>
          </w:p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Indonesia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South-western Pakistan and southern Iran</w:t>
            </w:r>
          </w:p>
        </w:tc>
      </w:tr>
      <w:tr w:rsidR="0071595F" w:rsidRPr="009D22EA" w:rsidTr="00F25598">
        <w:tc>
          <w:tcPr>
            <w:tcW w:w="1526" w:type="dxa"/>
          </w:tcPr>
          <w:p w:rsidR="0071595F" w:rsidRPr="009D22EA" w:rsidRDefault="0071595F" w:rsidP="00F25598">
            <w:pPr>
              <w:spacing w:line="240" w:lineRule="auto"/>
            </w:pPr>
            <w:r w:rsidRPr="009D22EA">
              <w:t>Corals</w:t>
            </w:r>
          </w:p>
        </w:tc>
        <w:tc>
          <w:tcPr>
            <w:tcW w:w="4111" w:type="dxa"/>
          </w:tcPr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 xml:space="preserve">The Caribbean (this region contains high proportions of highly exposed species,  </w:t>
            </w:r>
            <w:r w:rsidRPr="00211836">
              <w:t xml:space="preserve">approximately half of which are also of high sensitivity and </w:t>
            </w:r>
            <w:r>
              <w:t>low adaptive capacity</w:t>
            </w:r>
            <w:r w:rsidRPr="00211836">
              <w:t>)</w:t>
            </w:r>
          </w:p>
        </w:tc>
        <w:tc>
          <w:tcPr>
            <w:tcW w:w="4139" w:type="dxa"/>
          </w:tcPr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>All reefs from Red Sea and East Africa through Asia to central Pacific</w:t>
            </w:r>
          </w:p>
        </w:tc>
        <w:tc>
          <w:tcPr>
            <w:tcW w:w="4366" w:type="dxa"/>
          </w:tcPr>
          <w:p w:rsidR="0071595F" w:rsidRDefault="0071595F" w:rsidP="0071595F">
            <w:pPr>
              <w:pStyle w:val="NoSpacing"/>
              <w:numPr>
                <w:ilvl w:val="0"/>
                <w:numId w:val="1"/>
              </w:numPr>
            </w:pPr>
            <w:r>
              <w:t xml:space="preserve">The Caribbean (this region contains high proportions of highly exposed species,  </w:t>
            </w:r>
            <w:r w:rsidRPr="00211836">
              <w:t xml:space="preserve">approximately half of which are also of high sensitivity and </w:t>
            </w:r>
            <w:r>
              <w:t>low adaptive capacity</w:t>
            </w:r>
            <w:r w:rsidRPr="00211836">
              <w:t>)</w:t>
            </w:r>
          </w:p>
          <w:p w:rsidR="0071595F" w:rsidRPr="009D22EA" w:rsidRDefault="0071595F" w:rsidP="0071595F">
            <w:pPr>
              <w:pStyle w:val="NoSpacing"/>
              <w:numPr>
                <w:ilvl w:val="0"/>
                <w:numId w:val="1"/>
              </w:numPr>
            </w:pPr>
            <w:r w:rsidRPr="009D22EA">
              <w:t>East Atlantic coast and islands of Cape Verde, Sao Tome and Principe</w:t>
            </w:r>
          </w:p>
        </w:tc>
      </w:tr>
    </w:tbl>
    <w:p w:rsidR="000E7D76" w:rsidRDefault="000E7D76"/>
    <w:sectPr w:rsidR="000E7D76" w:rsidSect="007159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075"/>
    <w:multiLevelType w:val="hybridMultilevel"/>
    <w:tmpl w:val="5762B0B0"/>
    <w:lvl w:ilvl="0" w:tplc="B28E6FB4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5F"/>
    <w:rsid w:val="000E7D76"/>
    <w:rsid w:val="007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5F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95F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1595F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  <w:style w:type="paragraph" w:styleId="NoSpacing">
    <w:name w:val="No Spacing"/>
    <w:uiPriority w:val="99"/>
    <w:qFormat/>
    <w:rsid w:val="0071595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5F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95F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1595F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  <w:style w:type="paragraph" w:styleId="NoSpacing">
    <w:name w:val="No Spacing"/>
    <w:uiPriority w:val="99"/>
    <w:qFormat/>
    <w:rsid w:val="0071595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1</cp:revision>
  <dcterms:created xsi:type="dcterms:W3CDTF">2013-05-14T14:32:00Z</dcterms:created>
  <dcterms:modified xsi:type="dcterms:W3CDTF">2013-05-14T14:33:00Z</dcterms:modified>
</cp:coreProperties>
</file>