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A5" w:rsidRDefault="00FE41A5" w:rsidP="00FE41A5">
      <w:pPr>
        <w:rPr>
          <w:rFonts w:ascii="Times New Roman" w:hAnsi="Times New Roman"/>
          <w:b/>
          <w:u w:val="single"/>
          <w:lang w:val="en-US"/>
        </w:rPr>
      </w:pPr>
      <w:r w:rsidRPr="004712D2">
        <w:rPr>
          <w:rFonts w:ascii="Times New Roman" w:hAnsi="Times New Roman"/>
          <w:b/>
          <w:u w:val="single"/>
          <w:lang w:val="en-US"/>
        </w:rPr>
        <w:t xml:space="preserve">Table S2: 52 functions statistically </w:t>
      </w:r>
      <w:proofErr w:type="gramStart"/>
      <w:r w:rsidRPr="004712D2">
        <w:rPr>
          <w:rFonts w:ascii="Times New Roman" w:hAnsi="Times New Roman"/>
          <w:b/>
          <w:u w:val="single"/>
          <w:lang w:val="en-US"/>
        </w:rPr>
        <w:t>up-represented</w:t>
      </w:r>
      <w:proofErr w:type="gramEnd"/>
      <w:r w:rsidRPr="004712D2">
        <w:rPr>
          <w:rFonts w:ascii="Times New Roman" w:hAnsi="Times New Roman"/>
          <w:b/>
          <w:u w:val="single"/>
          <w:lang w:val="en-US"/>
        </w:rPr>
        <w:t xml:space="preserve"> on the skin metagenomic datasets</w:t>
      </w:r>
    </w:p>
    <w:p w:rsidR="00FE41A5" w:rsidRPr="004712D2" w:rsidRDefault="00FE41A5" w:rsidP="00FE41A5">
      <w:pPr>
        <w:rPr>
          <w:rFonts w:ascii="Times New Roman" w:hAnsi="Times New Roman"/>
          <w:b/>
          <w:u w:val="single"/>
          <w:lang w:val="en-US"/>
        </w:rPr>
      </w:pPr>
      <w:r w:rsidRPr="004E71EE">
        <w:rPr>
          <w:rFonts w:ascii="Times New Roman" w:hAnsi="Times New Roman"/>
        </w:rPr>
        <w:t xml:space="preserve">Functions of MG-RAST level 3 </w:t>
      </w:r>
      <w:proofErr w:type="gramStart"/>
      <w:r w:rsidRPr="004E71EE">
        <w:rPr>
          <w:rFonts w:ascii="Times New Roman" w:hAnsi="Times New Roman"/>
        </w:rPr>
        <w:t>subsystem</w:t>
      </w:r>
      <w:proofErr w:type="gramEnd"/>
      <w:r w:rsidRPr="004E71EE">
        <w:rPr>
          <w:rFonts w:ascii="Times New Roman" w:hAnsi="Times New Roman"/>
        </w:rPr>
        <w:t xml:space="preserve"> differentially detected in skin datasets in comparison to other environments datasets </w:t>
      </w:r>
      <w:r w:rsidRPr="004E71EE">
        <w:rPr>
          <w:rFonts w:ascii="Times New Roman" w:hAnsi="Times New Roman"/>
          <w:lang w:val="en-US"/>
        </w:rPr>
        <w:t>(</w:t>
      </w:r>
      <w:proofErr w:type="spellStart"/>
      <w:r w:rsidRPr="004E71EE">
        <w:rPr>
          <w:rFonts w:ascii="Times New Roman" w:hAnsi="Times New Roman"/>
          <w:lang w:val="en-US"/>
        </w:rPr>
        <w:t>Whelch’s</w:t>
      </w:r>
      <w:proofErr w:type="spellEnd"/>
      <w:r w:rsidRPr="004E71EE">
        <w:rPr>
          <w:rFonts w:ascii="Times New Roman" w:hAnsi="Times New Roman"/>
          <w:lang w:val="en-US"/>
        </w:rPr>
        <w:t xml:space="preserve"> test, other environments are grouped as one unique environment for the statistical test).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288"/>
        <w:gridCol w:w="1295"/>
        <w:gridCol w:w="1950"/>
      </w:tblGrid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MG-RAST level 3 subsystem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Skin: mean relative frequency ± standard deviation (%)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Other environments: mean relative frequency ± standard deviation (%)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Alpha-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acetolactate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operon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4,36E-30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Cannabinoid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3,77E-25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0,05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0,010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Triacylglycerol metabolism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1,70E-24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0,18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±0,02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Glutathione analogs: mycothiol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2,80E-24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 ±0,05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 ±0,02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Multi-subunit cation antiporter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3,14E-24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0,42 ±0,15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±0,03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Biofilm formation in Staphylococcus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1,46E-22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0,23 ±0,12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 ±0,01</w:t>
            </w:r>
          </w:p>
        </w:tc>
      </w:tr>
      <w:tr w:rsidR="00FE41A5" w:rsidRPr="004712D2" w:rsidTr="00EB1078">
        <w:trPr>
          <w:trHeight w:val="8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Adhesins in Staphylococcus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2,41E-22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 ±0,13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 ±0,02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Petrobactin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-mediated iron uptake system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9,86E-22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0,05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Methicillin resistance in Staphylococci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2,19E-20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0,48 ±0,13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0,11 ±0,04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lastRenderedPageBreak/>
              <w:t>D-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Alanyl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Lipoteichoic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Acid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5,18E-18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0,04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6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Lactate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2,57E-15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0,26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±0,04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Bacitracin Stress Response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1,50E-14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0,05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 ±0,01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Cytolysin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and Lipase operon in Vibrio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1,52E-14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Toxin-Antitoxin MT1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1,20E-13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Anaerobic Oxidative Degradation of L-Ornithine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2,17E-13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0,09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 ±0,01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SecY2-SecA2 Specialized Transport System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3,15E-13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 ±0,01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Teicoplanin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-resistance in Staphylococcus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1,95E-12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Siderophore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Anthrachelin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3,76E-12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CoA disulfide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thiol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-disulfide redox system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1,38E-11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00</w:t>
            </w:r>
          </w:p>
        </w:tc>
      </w:tr>
      <w:tr w:rsidR="00FE41A5" w:rsidRPr="004712D2" w:rsidTr="00EB1078">
        <w:trPr>
          <w:trHeight w:val="6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Mannitol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3,32E-11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0,23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±0,04</w:t>
            </w:r>
          </w:p>
        </w:tc>
      </w:tr>
      <w:tr w:rsidR="00FE41A5" w:rsidRPr="004712D2" w:rsidTr="00EB1078">
        <w:trPr>
          <w:trHeight w:val="6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Fructose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8,73E-11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0,33 ±0,05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±0,07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Prophage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lysogenic conversion modules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1,38E-10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 ±0,01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Acetoin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,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butanediol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metabolism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2,23E-10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0,32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0,14 ±0,04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Teichoic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and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lipoteichoic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acids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2,94E-10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0,31 ±0,1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±0,06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Pyruvate Alanine Serine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Interconversions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1,03E-09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0,37 ±0,04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0,19 ±0,05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Glycine and Serine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2,20E-09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0,87 ±0,05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0,54 ±0,09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CBSS-196164.1.peg.461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2,20E-09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0,19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0,06 ±0,04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Menaquinone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and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Phylloquinone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3,08E-09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±0,03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Dihydroxyacetone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kinases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8,51E-09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±0,02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Staphylococcal pathogenicity islands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SaPI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1,10E-08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0,49 ±0,08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0,24 ±0,07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Murein hydrolase regulation and cell death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1,11E-08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0,11 ±0,06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±0,02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Purine conversions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2,85E-08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1,02 ±0,06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0,67 ±0,11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Glycerol and Glycerol-3-phosphate Uptake and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3,12E-08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0,36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 ±0,05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Arginine Deiminase Pathway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3,83E-08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0,21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±0,04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Sialic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Acid Metabolism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8,69E-08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0,86 ±0,08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0,41 ±0,15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L-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Cystine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Uptake and Metabolism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1,23E-07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±0,02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Galactose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-inducible PTS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1,48E-07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0,04 ±0,02</w:t>
            </w:r>
          </w:p>
        </w:tc>
      </w:tr>
      <w:tr w:rsidR="00FE41A5" w:rsidRPr="004712D2" w:rsidTr="00EB1078">
        <w:trPr>
          <w:trHeight w:val="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TCA Cycle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2,01E-07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1,47 ±0,16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0,73 ±0,25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DNA repair, bacterial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RecBCD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pathway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4,95E-07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±0,04</w:t>
            </w:r>
          </w:p>
        </w:tc>
      </w:tr>
      <w:tr w:rsidR="00FE41A5" w:rsidRPr="004712D2" w:rsidTr="00EB1078">
        <w:trPr>
          <w:trHeight w:val="2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Cluster-based Subsystem Grouping Hypotheticals - perhaps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Proteosome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Related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5,32E-07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0,21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0,06 ±0,05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Alpha-Amylase locus in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Streptocococcus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1,45E-06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0,06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0,02 ±0,01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D-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gluconate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and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ketogluconates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metabolism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2,03E-06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0,27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0,11 ±0,06</w:t>
            </w:r>
          </w:p>
        </w:tc>
      </w:tr>
      <w:tr w:rsidR="00FE41A5" w:rsidRPr="004712D2" w:rsidTr="00EB1078">
        <w:trPr>
          <w:trHeight w:val="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At5g63420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2,14E-06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0,59 ±0,09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0,36 ±0,09</w:t>
            </w:r>
          </w:p>
        </w:tc>
      </w:tr>
      <w:tr w:rsidR="00FE41A5" w:rsidRPr="004712D2" w:rsidTr="00EB1078">
        <w:trPr>
          <w:trHeight w:val="18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D-</w:t>
            </w:r>
            <w:proofErr w:type="gram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Sorbitol(</w:t>
            </w:r>
            <w:proofErr w:type="gram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D-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Glucitol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) and L-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Sorbose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Utilization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2,27E-06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0,04 ±0,03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 ±0,01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Proton-dependent Peptide Transporters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2,45E-06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0,07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0,03 ±0,02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Acetone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Butanol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Ethanol 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2,61E-06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0,17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0,4 ±0,09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CBSS-262719.3.peg.410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3,10E-06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0,19 ±0,07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 ±0,03</w:t>
            </w:r>
          </w:p>
        </w:tc>
      </w:tr>
      <w:tr w:rsidR="00FE41A5" w:rsidRPr="004712D2" w:rsidTr="00EB1078">
        <w:trPr>
          <w:trHeight w:val="21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Ubiquinone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Menaquinone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-cytochrome c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reductase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complexes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3,56E-06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0,19 ±0,02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0,06 ±0,05</w:t>
            </w:r>
          </w:p>
        </w:tc>
      </w:tr>
      <w:tr w:rsidR="00FE41A5" w:rsidRPr="004712D2" w:rsidTr="00EB1078">
        <w:trPr>
          <w:trHeight w:val="12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KDO2-Lipid A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5,39E-06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 ±0,01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0,27 ±0,1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CBSS-280355.3.peg.2835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6,09E-06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0,28 ±0,04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0,18 ±0,04</w:t>
            </w:r>
          </w:p>
        </w:tc>
      </w:tr>
      <w:tr w:rsidR="00FE41A5" w:rsidRPr="004712D2" w:rsidTr="00EB1078">
        <w:trPr>
          <w:trHeight w:val="9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proofErr w:type="spellStart"/>
            <w:proofErr w:type="gram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tRNA</w:t>
            </w:r>
            <w:proofErr w:type="spellEnd"/>
            <w:proofErr w:type="gram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aminoacylation</w:t>
            </w:r>
            <w:proofErr w:type="spellEnd"/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, Lys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7,10E-06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0,15 ±0,05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0,08 ±0,03</w:t>
            </w:r>
          </w:p>
        </w:tc>
      </w:tr>
      <w:tr w:rsidR="00FE41A5" w:rsidRPr="004712D2" w:rsidTr="00EB1078">
        <w:trPr>
          <w:trHeight w:val="15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Vibrio Core Oligosaccharide Biosynthesis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7,71E-06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5" w:rsidRPr="004712D2" w:rsidRDefault="00FE41A5" w:rsidP="00EB10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4712D2">
              <w:rPr>
                <w:rFonts w:ascii="Times New Roman" w:eastAsia="Times New Roman" w:hAnsi="Times New Roman"/>
                <w:color w:val="000000"/>
                <w:lang w:val="en-US" w:eastAsia="fr-FR"/>
              </w:rPr>
              <w:t>0,09 ±0,03</w:t>
            </w:r>
          </w:p>
        </w:tc>
      </w:tr>
    </w:tbl>
    <w:p w:rsidR="00FE41A5" w:rsidRPr="004712D2" w:rsidRDefault="00FE41A5" w:rsidP="00FE41A5">
      <w:pPr>
        <w:rPr>
          <w:rFonts w:ascii="Times New Roman" w:hAnsi="Times New Roman"/>
          <w:b/>
          <w:lang w:val="en-US"/>
        </w:rPr>
      </w:pPr>
    </w:p>
    <w:p w:rsidR="00377722" w:rsidRDefault="00377722">
      <w:bookmarkStart w:id="0" w:name="_GoBack"/>
      <w:bookmarkEnd w:id="0"/>
    </w:p>
    <w:sectPr w:rsidR="00377722" w:rsidSect="0037772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A5"/>
    <w:rsid w:val="00377722"/>
    <w:rsid w:val="00FE4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8E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A5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A5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3195</Characters>
  <Application>Microsoft Macintosh Word</Application>
  <DocSecurity>0</DocSecurity>
  <Lines>26</Lines>
  <Paragraphs>7</Paragraphs>
  <ScaleCrop>false</ScaleCrop>
  <Company>Ecole Centrale de Lyon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Mathieu</dc:creator>
  <cp:keywords/>
  <dc:description/>
  <cp:lastModifiedBy>Alban Mathieu</cp:lastModifiedBy>
  <cp:revision>1</cp:revision>
  <dcterms:created xsi:type="dcterms:W3CDTF">2013-02-07T16:46:00Z</dcterms:created>
  <dcterms:modified xsi:type="dcterms:W3CDTF">2013-02-07T16:47:00Z</dcterms:modified>
</cp:coreProperties>
</file>