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72" w:rsidRPr="00323E50" w:rsidRDefault="00F61772" w:rsidP="00F61772">
      <w:pPr>
        <w:jc w:val="both"/>
        <w:rPr>
          <w:rFonts w:ascii="Arial" w:hAnsi="Arial" w:cs="Arial"/>
        </w:rPr>
      </w:pPr>
      <w:r w:rsidRPr="003E47EB">
        <w:rPr>
          <w:rFonts w:ascii="Arial" w:hAnsi="Arial" w:cs="Arial"/>
          <w:b/>
        </w:rPr>
        <w:t xml:space="preserve">Table </w:t>
      </w:r>
      <w:r w:rsidR="00C82C4C">
        <w:rPr>
          <w:rFonts w:ascii="Arial" w:hAnsi="Arial" w:cs="Arial"/>
          <w:b/>
        </w:rPr>
        <w:t>S</w:t>
      </w:r>
      <w:r w:rsidR="00B43464">
        <w:rPr>
          <w:rFonts w:ascii="Arial" w:hAnsi="Arial" w:cs="Arial"/>
          <w:b/>
        </w:rPr>
        <w:t>2</w:t>
      </w:r>
      <w:r w:rsidRPr="003E47EB">
        <w:rPr>
          <w:rFonts w:ascii="Arial" w:hAnsi="Arial" w:cs="Arial"/>
          <w:b/>
        </w:rPr>
        <w:t>:</w:t>
      </w:r>
      <w:r w:rsidRPr="00323E50">
        <w:rPr>
          <w:rFonts w:ascii="Arial" w:hAnsi="Arial" w:cs="Arial"/>
        </w:rPr>
        <w:t xml:space="preserve"> Release criteria for K562</w:t>
      </w:r>
      <w:r>
        <w:rPr>
          <w:rFonts w:ascii="Arial" w:hAnsi="Arial" w:cs="Arial"/>
        </w:rPr>
        <w:t>-derived</w:t>
      </w:r>
      <w:r w:rsidRPr="00323E50">
        <w:rPr>
          <w:rFonts w:ascii="Arial" w:hAnsi="Arial" w:cs="Arial"/>
        </w:rPr>
        <w:t xml:space="preserve"> </w:t>
      </w:r>
      <w:proofErr w:type="spellStart"/>
      <w:r w:rsidRPr="00323E50">
        <w:rPr>
          <w:rFonts w:ascii="Arial" w:hAnsi="Arial" w:cs="Arial"/>
        </w:rPr>
        <w:t>aAPC</w:t>
      </w:r>
      <w:proofErr w:type="spellEnd"/>
      <w:r w:rsidRPr="00323E5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</w:t>
      </w:r>
      <w:r w:rsidRPr="00323E50">
        <w:rPr>
          <w:rFonts w:ascii="Arial" w:hAnsi="Arial" w:cs="Arial"/>
        </w:rPr>
        <w:t xml:space="preserve">lone </w:t>
      </w:r>
      <w:r>
        <w:rPr>
          <w:rFonts w:ascii="Arial" w:hAnsi="Arial" w:cs="Arial"/>
        </w:rPr>
        <w:t>#</w:t>
      </w:r>
      <w:r w:rsidRPr="00323E50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>m</w:t>
      </w:r>
      <w:r w:rsidRPr="00323E50">
        <w:rPr>
          <w:rFonts w:ascii="Arial" w:hAnsi="Arial" w:cs="Arial"/>
        </w:rPr>
        <w:t xml:space="preserve">aster </w:t>
      </w:r>
      <w:r>
        <w:rPr>
          <w:rFonts w:ascii="Arial" w:hAnsi="Arial" w:cs="Arial"/>
        </w:rPr>
        <w:t>c</w:t>
      </w:r>
      <w:r w:rsidRPr="00323E50">
        <w:rPr>
          <w:rFonts w:ascii="Arial" w:hAnsi="Arial" w:cs="Arial"/>
        </w:rPr>
        <w:t xml:space="preserve">ell </w:t>
      </w:r>
      <w:r>
        <w:rPr>
          <w:rFonts w:ascii="Arial" w:hAnsi="Arial" w:cs="Arial"/>
        </w:rPr>
        <w:t>b</w:t>
      </w:r>
      <w:r w:rsidRPr="00323E50">
        <w:rPr>
          <w:rFonts w:ascii="Arial" w:hAnsi="Arial" w:cs="Arial"/>
        </w:rPr>
        <w:t>ank</w:t>
      </w:r>
    </w:p>
    <w:p w:rsidR="00F61772" w:rsidRPr="00323E50" w:rsidRDefault="00F61772" w:rsidP="00F617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9"/>
        <w:gridCol w:w="3729"/>
      </w:tblGrid>
      <w:tr w:rsidR="00F61772" w:rsidRPr="00413468" w:rsidTr="00A525FE">
        <w:trPr>
          <w:trHeight w:val="602"/>
        </w:trPr>
        <w:tc>
          <w:tcPr>
            <w:tcW w:w="4839" w:type="dxa"/>
            <w:shd w:val="clear" w:color="auto" w:fill="auto"/>
          </w:tcPr>
          <w:p w:rsidR="00F61772" w:rsidRPr="00413468" w:rsidRDefault="00F61772" w:rsidP="00A525FE">
            <w:pPr>
              <w:pStyle w:val="Heading2"/>
              <w:spacing w:line="480" w:lineRule="auto"/>
              <w:rPr>
                <w:sz w:val="24"/>
                <w:szCs w:val="24"/>
              </w:rPr>
            </w:pPr>
            <w:r w:rsidRPr="00413468">
              <w:rPr>
                <w:sz w:val="24"/>
                <w:szCs w:val="24"/>
              </w:rPr>
              <w:t>Test</w:t>
            </w:r>
            <w:bookmarkStart w:id="0" w:name="_GoBack"/>
            <w:bookmarkEnd w:id="0"/>
          </w:p>
        </w:tc>
        <w:tc>
          <w:tcPr>
            <w:tcW w:w="3729" w:type="dxa"/>
            <w:shd w:val="clear" w:color="auto" w:fill="auto"/>
          </w:tcPr>
          <w:p w:rsidR="00F61772" w:rsidRPr="00413468" w:rsidRDefault="00F61772" w:rsidP="00A525FE">
            <w:pPr>
              <w:pStyle w:val="Heading2"/>
              <w:spacing w:line="480" w:lineRule="auto"/>
              <w:rPr>
                <w:sz w:val="24"/>
                <w:szCs w:val="24"/>
              </w:rPr>
            </w:pPr>
            <w:r w:rsidRPr="00413468">
              <w:rPr>
                <w:sz w:val="24"/>
                <w:szCs w:val="24"/>
              </w:rPr>
              <w:t>Specification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762353">
            <w:pPr>
              <w:rPr>
                <w:rFonts w:ascii="Arial" w:eastAsia="Batang" w:hAnsi="Arial" w:cs="Arial"/>
              </w:rPr>
            </w:pPr>
            <w:proofErr w:type="spellStart"/>
            <w:r w:rsidRPr="00413468">
              <w:rPr>
                <w:rFonts w:ascii="Arial" w:eastAsia="Batang" w:hAnsi="Arial" w:cs="Arial"/>
              </w:rPr>
              <w:t>Bacteriostasis</w:t>
            </w:r>
            <w:proofErr w:type="spellEnd"/>
            <w:r w:rsidRPr="00413468">
              <w:rPr>
                <w:rFonts w:ascii="Arial" w:eastAsia="Batang" w:hAnsi="Arial" w:cs="Arial"/>
              </w:rPr>
              <w:t xml:space="preserve"> &amp; </w:t>
            </w:r>
            <w:proofErr w:type="spellStart"/>
            <w:r w:rsidRPr="00413468">
              <w:rPr>
                <w:rFonts w:ascii="Arial" w:eastAsia="Batang" w:hAnsi="Arial" w:cs="Arial"/>
              </w:rPr>
              <w:t>Fungistasis</w:t>
            </w:r>
            <w:proofErr w:type="spellEnd"/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762353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762353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Sterility by 21CFR610.2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762353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E7CC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Endotoxin LAL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E7CC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E7CC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Agar Cultivable and Non-Agar Cultivable Mycoplasma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E7CC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 xml:space="preserve">Replication-competent </w:t>
            </w:r>
            <w:proofErr w:type="spellStart"/>
            <w:r w:rsidRPr="00413468">
              <w:rPr>
                <w:rFonts w:ascii="Arial" w:eastAsia="Batang" w:hAnsi="Arial" w:cs="Arial"/>
              </w:rPr>
              <w:t>Lentivirus</w:t>
            </w:r>
            <w:proofErr w:type="spellEnd"/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Product Enhanced Reverse Transcriptase for Detection of Retrovirus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 xml:space="preserve">HIV-1/2 </w:t>
            </w:r>
            <w:proofErr w:type="spellStart"/>
            <w:r w:rsidRPr="00413468">
              <w:rPr>
                <w:rFonts w:ascii="Arial" w:eastAsia="Batang" w:hAnsi="Arial" w:cs="Arial"/>
              </w:rPr>
              <w:t>Proviral</w:t>
            </w:r>
            <w:proofErr w:type="spellEnd"/>
            <w:r w:rsidRPr="00413468">
              <w:rPr>
                <w:rFonts w:ascii="Arial" w:eastAsia="Batang" w:hAnsi="Arial" w:cs="Arial"/>
              </w:rPr>
              <w:t xml:space="preserve"> DNA by 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HBV DNA by 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HCV RNA by RT-PCR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CMV DNA by 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Parvovirus B19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 xml:space="preserve">HTLV-I/II </w:t>
            </w:r>
            <w:proofErr w:type="spellStart"/>
            <w:r w:rsidRPr="00413468">
              <w:rPr>
                <w:rFonts w:ascii="Arial" w:eastAsia="Batang" w:hAnsi="Arial" w:cs="Arial"/>
              </w:rPr>
              <w:t>Proviral</w:t>
            </w:r>
            <w:proofErr w:type="spellEnd"/>
            <w:r w:rsidRPr="00413468">
              <w:rPr>
                <w:rFonts w:ascii="Arial" w:eastAsia="Batang" w:hAnsi="Arial" w:cs="Arial"/>
              </w:rPr>
              <w:t xml:space="preserve"> DNA by 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EBV DNA by 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HHV-6 DNA by 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HHV-7 DNA by 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HHV-8 DNA by PCR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proofErr w:type="spellStart"/>
            <w:r w:rsidRPr="00413468">
              <w:rPr>
                <w:rFonts w:ascii="Arial" w:eastAsia="Batang" w:hAnsi="Arial" w:cs="Arial"/>
              </w:rPr>
              <w:t>Adeno</w:t>
            </w:r>
            <w:proofErr w:type="spellEnd"/>
            <w:r w:rsidRPr="00413468">
              <w:rPr>
                <w:rFonts w:ascii="Arial" w:eastAsia="Batang" w:hAnsi="Arial" w:cs="Arial"/>
              </w:rPr>
              <w:t>-associated Virus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  <w:i/>
              </w:rPr>
              <w:t>In vivo</w:t>
            </w:r>
            <w:r w:rsidRPr="00413468">
              <w:rPr>
                <w:rFonts w:ascii="Arial" w:eastAsia="Batang" w:hAnsi="Arial" w:cs="Arial"/>
              </w:rPr>
              <w:t xml:space="preserve"> </w:t>
            </w:r>
            <w:proofErr w:type="spellStart"/>
            <w:r w:rsidRPr="00413468">
              <w:rPr>
                <w:rFonts w:ascii="Arial" w:eastAsia="Batang" w:hAnsi="Arial" w:cs="Arial"/>
              </w:rPr>
              <w:t>Inapparent</w:t>
            </w:r>
            <w:proofErr w:type="spellEnd"/>
            <w:r w:rsidRPr="00413468">
              <w:rPr>
                <w:rFonts w:ascii="Arial" w:eastAsia="Batang" w:hAnsi="Arial" w:cs="Arial"/>
              </w:rPr>
              <w:t xml:space="preserve"> Virus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  <w:i/>
              </w:rPr>
              <w:t>In vitro</w:t>
            </w:r>
            <w:r w:rsidRPr="00413468">
              <w:rPr>
                <w:rFonts w:ascii="Arial" w:eastAsia="Batang" w:hAnsi="Arial" w:cs="Arial"/>
              </w:rPr>
              <w:t xml:space="preserve"> Adventitious Virus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Bovine Virus by 9CFR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Porcine Virus by modified 9CFR PT-1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proofErr w:type="spellStart"/>
            <w:r w:rsidRPr="00413468">
              <w:rPr>
                <w:rFonts w:ascii="Arial" w:eastAsia="Batang" w:hAnsi="Arial" w:cs="Arial"/>
              </w:rPr>
              <w:t>Adeno</w:t>
            </w:r>
            <w:proofErr w:type="spellEnd"/>
            <w:r w:rsidRPr="00413468">
              <w:rPr>
                <w:rFonts w:ascii="Arial" w:eastAsia="Batang" w:hAnsi="Arial" w:cs="Arial"/>
              </w:rPr>
              <w:t>-associated Virus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Negative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proofErr w:type="spellStart"/>
            <w:r w:rsidRPr="00413468">
              <w:rPr>
                <w:rFonts w:ascii="Arial" w:eastAsia="Batang" w:hAnsi="Arial" w:cs="Arial"/>
              </w:rPr>
              <w:t>Isoenzyme</w:t>
            </w:r>
            <w:proofErr w:type="spellEnd"/>
            <w:r w:rsidRPr="00413468">
              <w:rPr>
                <w:rFonts w:ascii="Arial" w:eastAsia="Batang" w:hAnsi="Arial" w:cs="Arial"/>
              </w:rPr>
              <w:t xml:space="preserve"> analysis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Human Origin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Morphology by Transmission Electron Microscopy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No identifiable virus-like particles nor any other microbial agents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5434ED">
            <w:pPr>
              <w:rPr>
                <w:rFonts w:ascii="Arial" w:eastAsia="Batang" w:hAnsi="Arial" w:cs="Arial"/>
                <w:lang w:val="sv-SE"/>
              </w:rPr>
            </w:pPr>
            <w:r w:rsidRPr="00413468">
              <w:rPr>
                <w:rFonts w:ascii="Arial" w:eastAsia="Batang" w:hAnsi="Arial" w:cs="Arial"/>
              </w:rPr>
              <w:t>Immunophenotyping</w:t>
            </w:r>
            <w:r w:rsidRPr="00413468">
              <w:rPr>
                <w:rFonts w:ascii="Arial" w:eastAsia="Batang" w:hAnsi="Arial" w:cs="Arial"/>
                <w:lang w:val="sv-SE"/>
              </w:rPr>
              <w:t xml:space="preserve">   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5434ED">
            <w:pPr>
              <w:rPr>
                <w:rFonts w:ascii="Arial" w:eastAsia="Batang" w:hAnsi="Arial" w:cs="Arial"/>
              </w:rPr>
            </w:pP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DE543D">
            <w:pPr>
              <w:rPr>
                <w:rFonts w:ascii="Arial" w:eastAsia="Batang" w:hAnsi="Arial" w:cs="Arial"/>
                <w:lang w:val="sv-SE"/>
              </w:rPr>
            </w:pPr>
            <w:r>
              <w:rPr>
                <w:rFonts w:ascii="Arial" w:eastAsia="Batang" w:hAnsi="Arial" w:cs="Arial"/>
                <w:lang w:val="sv-SE"/>
              </w:rPr>
              <w:t xml:space="preserve">CD19 </w:t>
            </w:r>
            <w:r w:rsidRPr="00413468">
              <w:rPr>
                <w:rFonts w:ascii="Arial" w:eastAsia="Batang" w:hAnsi="Arial" w:cs="Arial"/>
                <w:lang w:val="sv-SE"/>
              </w:rPr>
              <w:t xml:space="preserve">           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641A55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90%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  <w:lang w:val="sv-SE"/>
              </w:rPr>
              <w:t>CD64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90%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  <w:lang w:val="sv-SE"/>
              </w:rPr>
              <w:t>CD86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90%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  <w:lang w:val="sv-SE"/>
              </w:rPr>
              <w:t>CD137L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90%</w:t>
            </w:r>
          </w:p>
        </w:tc>
      </w:tr>
      <w:tr w:rsidR="00DE543D" w:rsidRPr="00413468" w:rsidTr="00A525FE">
        <w:tc>
          <w:tcPr>
            <w:tcW w:w="483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  <w:lang w:val="sv-SE"/>
              </w:rPr>
              <w:t>EGFP-mIL-15</w:t>
            </w:r>
          </w:p>
        </w:tc>
        <w:tc>
          <w:tcPr>
            <w:tcW w:w="3729" w:type="dxa"/>
            <w:shd w:val="clear" w:color="auto" w:fill="auto"/>
            <w:vAlign w:val="bottom"/>
          </w:tcPr>
          <w:p w:rsidR="00DE543D" w:rsidRPr="00413468" w:rsidRDefault="00DE543D" w:rsidP="00A525FE">
            <w:pPr>
              <w:rPr>
                <w:rFonts w:ascii="Arial" w:eastAsia="Batang" w:hAnsi="Arial" w:cs="Arial"/>
              </w:rPr>
            </w:pPr>
            <w:r w:rsidRPr="00413468">
              <w:rPr>
                <w:rFonts w:ascii="Arial" w:eastAsia="Batang" w:hAnsi="Arial" w:cs="Arial"/>
              </w:rPr>
              <w:t>90%</w:t>
            </w:r>
          </w:p>
        </w:tc>
      </w:tr>
    </w:tbl>
    <w:p w:rsidR="00F61772" w:rsidRPr="00323E50" w:rsidRDefault="00F61772" w:rsidP="00F61772">
      <w:pPr>
        <w:rPr>
          <w:rFonts w:ascii="Arial" w:hAnsi="Arial" w:cs="Arial"/>
          <w:lang w:val="it-IT"/>
        </w:rPr>
      </w:pPr>
    </w:p>
    <w:p w:rsidR="00107745" w:rsidRDefault="00DE543D"/>
    <w:sectPr w:rsidR="0010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72"/>
    <w:rsid w:val="00110EF6"/>
    <w:rsid w:val="002008B2"/>
    <w:rsid w:val="002D6CC5"/>
    <w:rsid w:val="005434ED"/>
    <w:rsid w:val="00B43464"/>
    <w:rsid w:val="00BD3BD5"/>
    <w:rsid w:val="00C82C4C"/>
    <w:rsid w:val="00DE543D"/>
    <w:rsid w:val="00F6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61772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772"/>
    <w:rPr>
      <w:rFonts w:ascii="Arial" w:eastAsia="Batang" w:hAnsi="Arial" w:cs="Arial"/>
      <w:b/>
      <w:bCs/>
      <w:i/>
      <w:iCs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7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61772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1772"/>
    <w:rPr>
      <w:rFonts w:ascii="Arial" w:eastAsia="Batang" w:hAnsi="Arial" w:cs="Arial"/>
      <w:b/>
      <w:bCs/>
      <w:i/>
      <w:i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Singh,Harjeet</dc:creator>
  <cp:lastModifiedBy>Singh,Harjeet</cp:lastModifiedBy>
  <cp:revision>5</cp:revision>
  <dcterms:created xsi:type="dcterms:W3CDTF">2013-04-25T21:20:00Z</dcterms:created>
  <dcterms:modified xsi:type="dcterms:W3CDTF">2013-05-01T18:45:00Z</dcterms:modified>
</cp:coreProperties>
</file>