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8C" w:rsidRPr="000A4C3C" w:rsidRDefault="00823D8C" w:rsidP="00823D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4C3C">
        <w:rPr>
          <w:rFonts w:ascii="Times New Roman" w:hAnsi="Times New Roman"/>
          <w:b/>
          <w:sz w:val="24"/>
          <w:szCs w:val="24"/>
        </w:rPr>
        <w:t xml:space="preserve">Supporting Information </w:t>
      </w:r>
      <w:r w:rsidR="00F5750E">
        <w:rPr>
          <w:rFonts w:ascii="Times New Roman" w:hAnsi="Times New Roman"/>
          <w:b/>
          <w:sz w:val="24"/>
          <w:szCs w:val="24"/>
        </w:rPr>
        <w:t>Table S</w:t>
      </w:r>
      <w:r w:rsidRPr="000A4C3C">
        <w:rPr>
          <w:rFonts w:ascii="Times New Roman" w:hAnsi="Times New Roman"/>
          <w:b/>
          <w:sz w:val="24"/>
          <w:szCs w:val="24"/>
        </w:rPr>
        <w:t>1</w:t>
      </w:r>
    </w:p>
    <w:p w:rsidR="00823D8C" w:rsidRPr="000A4C3C" w:rsidRDefault="00823D8C" w:rsidP="00823D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4C3C">
        <w:rPr>
          <w:rFonts w:ascii="Times New Roman" w:hAnsi="Times New Roman"/>
          <w:b/>
          <w:sz w:val="24"/>
          <w:szCs w:val="24"/>
        </w:rPr>
        <w:t xml:space="preserve"> Model structure</w:t>
      </w:r>
    </w:p>
    <w:p w:rsidR="00823D8C" w:rsidRPr="000A4C3C" w:rsidRDefault="00823D8C" w:rsidP="00823D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hAnsi="Times New Roman"/>
          <w:sz w:val="24"/>
          <w:szCs w:val="24"/>
        </w:rPr>
        <w:t>The following set of partial differential equations defines the rates at which the simulated population moves between model states:</w:t>
      </w: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eastAsia="Times New Roman" w:hAnsi="Times New Roman"/>
          <w:position w:val="-24"/>
          <w:sz w:val="24"/>
          <w:szCs w:val="24"/>
        </w:rPr>
        <w:object w:dxaOrig="7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30.75pt" o:ole="">
            <v:imagedata r:id="rId6" o:title=""/>
          </v:shape>
          <o:OLEObject Type="Embed" ProgID="Equation.3" ShapeID="_x0000_i1025" DrawAspect="Content" ObjectID="_1427094624" r:id="rId7"/>
        </w:object>
      </w: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eastAsia="Times New Roman" w:hAnsi="Times New Roman"/>
          <w:position w:val="-24"/>
          <w:sz w:val="24"/>
          <w:szCs w:val="24"/>
        </w:rPr>
        <w:object w:dxaOrig="6460" w:dyaOrig="620">
          <v:shape id="_x0000_i1026" type="#_x0000_t75" style="width:323.25pt;height:30.75pt" o:ole="">
            <v:imagedata r:id="rId8" o:title=""/>
          </v:shape>
          <o:OLEObject Type="Embed" ProgID="Equation.3" ShapeID="_x0000_i1026" DrawAspect="Content" ObjectID="_1427094625" r:id="rId9"/>
        </w:object>
      </w:r>
    </w:p>
    <w:p w:rsidR="00823D8C" w:rsidRPr="000A4C3C" w:rsidRDefault="00823D8C" w:rsidP="00823D8C">
      <w:pPr>
        <w:spacing w:after="0"/>
      </w:pPr>
    </w:p>
    <w:p w:rsidR="00823D8C" w:rsidRPr="000A4C3C" w:rsidRDefault="00823D8C" w:rsidP="00823D8C">
      <w:pPr>
        <w:spacing w:after="0"/>
      </w:pPr>
      <w:r w:rsidRPr="000A4C3C">
        <w:rPr>
          <w:rFonts w:eastAsia="Times New Roman"/>
          <w:position w:val="-24"/>
        </w:rPr>
        <w:object w:dxaOrig="8760" w:dyaOrig="620">
          <v:shape id="_x0000_i1027" type="#_x0000_t75" style="width:438pt;height:30.75pt" o:ole="">
            <v:imagedata r:id="rId10" o:title=""/>
          </v:shape>
          <o:OLEObject Type="Embed" ProgID="Equation.3" ShapeID="_x0000_i1027" DrawAspect="Content" ObjectID="_1427094626" r:id="rId11"/>
        </w:object>
      </w:r>
    </w:p>
    <w:p w:rsidR="00823D8C" w:rsidRPr="000A4C3C" w:rsidRDefault="00823D8C" w:rsidP="00823D8C">
      <w:pPr>
        <w:spacing w:after="0"/>
      </w:pPr>
    </w:p>
    <w:p w:rsidR="00823D8C" w:rsidRPr="000A4C3C" w:rsidRDefault="00823D8C" w:rsidP="00823D8C">
      <w:pPr>
        <w:spacing w:after="0"/>
      </w:pPr>
      <w:r w:rsidRPr="000A4C3C">
        <w:rPr>
          <w:rFonts w:eastAsia="Times New Roman"/>
          <w:position w:val="-24"/>
        </w:rPr>
        <w:object w:dxaOrig="7839" w:dyaOrig="620">
          <v:shape id="_x0000_i1028" type="#_x0000_t75" style="width:393pt;height:30.75pt" o:ole="">
            <v:imagedata r:id="rId12" o:title=""/>
          </v:shape>
          <o:OLEObject Type="Embed" ProgID="Equation.3" ShapeID="_x0000_i1028" DrawAspect="Content" ObjectID="_1427094627" r:id="rId13"/>
        </w:object>
      </w:r>
    </w:p>
    <w:p w:rsidR="00823D8C" w:rsidRPr="000A4C3C" w:rsidRDefault="00823D8C" w:rsidP="00823D8C">
      <w:pPr>
        <w:spacing w:after="0"/>
      </w:pPr>
    </w:p>
    <w:p w:rsidR="00823D8C" w:rsidRPr="000A4C3C" w:rsidRDefault="00823D8C" w:rsidP="00823D8C">
      <w:pPr>
        <w:spacing w:after="0"/>
        <w:rPr>
          <w:rFonts w:ascii="Times New Roman" w:hAnsi="Times New Roman"/>
          <w:position w:val="-24"/>
          <w:sz w:val="24"/>
          <w:szCs w:val="24"/>
        </w:rPr>
      </w:pPr>
      <w:r w:rsidRPr="000A4C3C">
        <w:rPr>
          <w:rFonts w:ascii="Times New Roman" w:eastAsia="Times New Roman" w:hAnsi="Times New Roman"/>
          <w:position w:val="-24"/>
          <w:sz w:val="24"/>
          <w:szCs w:val="24"/>
        </w:rPr>
        <w:object w:dxaOrig="11540" w:dyaOrig="620">
          <v:shape id="_x0000_i1029" type="#_x0000_t75" style="width:576.75pt;height:30.75pt" o:ole="">
            <v:imagedata r:id="rId14" o:title=""/>
          </v:shape>
          <o:OLEObject Type="Embed" ProgID="Equation.3" ShapeID="_x0000_i1029" DrawAspect="Content" ObjectID="_1427094628" r:id="rId15"/>
        </w:object>
      </w: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eastAsia="Times New Roman" w:hAnsi="Times New Roman"/>
          <w:position w:val="-24"/>
          <w:sz w:val="24"/>
          <w:szCs w:val="24"/>
        </w:rPr>
        <w:object w:dxaOrig="10020" w:dyaOrig="620">
          <v:shape id="_x0000_i1030" type="#_x0000_t75" style="width:491.25pt;height:30.75pt" o:ole="">
            <v:imagedata r:id="rId16" o:title=""/>
          </v:shape>
          <o:OLEObject Type="Embed" ProgID="Equation.3" ShapeID="_x0000_i1030" DrawAspect="Content" ObjectID="_1427094629" r:id="rId17"/>
        </w:object>
      </w: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eastAsia="Times New Roman" w:hAnsi="Times New Roman"/>
          <w:position w:val="-24"/>
          <w:sz w:val="24"/>
          <w:szCs w:val="24"/>
        </w:rPr>
        <w:object w:dxaOrig="8080" w:dyaOrig="620">
          <v:shape id="_x0000_i1031" type="#_x0000_t75" style="width:404.25pt;height:30.75pt" o:ole="">
            <v:imagedata r:id="rId18" o:title=""/>
          </v:shape>
          <o:OLEObject Type="Embed" ProgID="Equation.3" ShapeID="_x0000_i1031" DrawAspect="Content" ObjectID="_1427094630" r:id="rId19"/>
        </w:object>
      </w: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</w:p>
    <w:p w:rsidR="00823D8C" w:rsidRPr="000A4C3C" w:rsidRDefault="00823D8C" w:rsidP="00823D8C">
      <w:pPr>
        <w:spacing w:after="0"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hAnsi="Times New Roman"/>
          <w:sz w:val="24"/>
          <w:szCs w:val="24"/>
        </w:rPr>
        <w:t>In which:</w:t>
      </w:r>
    </w:p>
    <w:p w:rsidR="00823D8C" w:rsidRPr="000A4C3C" w:rsidRDefault="00823D8C" w:rsidP="00823D8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hAnsi="Times New Roman"/>
          <w:sz w:val="24"/>
          <w:szCs w:val="24"/>
        </w:rPr>
        <w:t xml:space="preserve">NS, NC, LS, LC, HS, HC, and D, are population states, where N=No </w:t>
      </w:r>
      <w:r>
        <w:rPr>
          <w:rFonts w:ascii="Times New Roman" w:hAnsi="Times New Roman"/>
          <w:sz w:val="24"/>
          <w:szCs w:val="24"/>
        </w:rPr>
        <w:t>protection</w:t>
      </w:r>
      <w:r w:rsidRPr="000A4C3C">
        <w:rPr>
          <w:rFonts w:ascii="Times New Roman" w:hAnsi="Times New Roman"/>
          <w:sz w:val="24"/>
          <w:szCs w:val="24"/>
        </w:rPr>
        <w:t xml:space="preserve">, L = Low </w:t>
      </w:r>
      <w:r>
        <w:rPr>
          <w:rFonts w:ascii="Times New Roman" w:hAnsi="Times New Roman"/>
          <w:sz w:val="24"/>
          <w:szCs w:val="24"/>
        </w:rPr>
        <w:t>protection</w:t>
      </w:r>
      <w:r w:rsidRPr="000A4C3C">
        <w:rPr>
          <w:rFonts w:ascii="Times New Roman" w:hAnsi="Times New Roman"/>
          <w:sz w:val="24"/>
          <w:szCs w:val="24"/>
        </w:rPr>
        <w:t xml:space="preserve">, H = High </w:t>
      </w:r>
      <w:r>
        <w:rPr>
          <w:rFonts w:ascii="Times New Roman" w:hAnsi="Times New Roman"/>
          <w:sz w:val="24"/>
          <w:szCs w:val="24"/>
        </w:rPr>
        <w:t>protection</w:t>
      </w:r>
      <w:r w:rsidRPr="000A4C3C">
        <w:rPr>
          <w:rFonts w:ascii="Times New Roman" w:hAnsi="Times New Roman"/>
          <w:sz w:val="24"/>
          <w:szCs w:val="24"/>
        </w:rPr>
        <w:t xml:space="preserve">, S = Susceptible, C = Colonized, and D = Diseased; </w:t>
      </w:r>
      <w:proofErr w:type="gramStart"/>
      <w:r w:rsidRPr="000A4C3C">
        <w:rPr>
          <w:rFonts w:ascii="Times New Roman" w:hAnsi="Times New Roman"/>
          <w:sz w:val="24"/>
          <w:szCs w:val="24"/>
        </w:rPr>
        <w:t>X(</w:t>
      </w:r>
      <w:proofErr w:type="gramEnd"/>
      <w:r w:rsidRPr="000A4C3C">
        <w:rPr>
          <w:rFonts w:ascii="Times New Roman" w:hAnsi="Times New Roman"/>
          <w:sz w:val="24"/>
          <w:szCs w:val="24"/>
        </w:rPr>
        <w:t>t) is the total population.</w:t>
      </w:r>
    </w:p>
    <w:p w:rsidR="00823D8C" w:rsidRPr="000A4C3C" w:rsidRDefault="00823D8C" w:rsidP="00823D8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A4C3C">
        <w:rPr>
          <w:rFonts w:ascii="Times New Roman" w:hAnsi="Times New Roman"/>
          <w:sz w:val="24"/>
          <w:szCs w:val="24"/>
        </w:rPr>
        <w:t>μ(</w:t>
      </w:r>
      <w:proofErr w:type="spellStart"/>
      <w:proofErr w:type="gramEnd"/>
      <w:r w:rsidRPr="000A4C3C">
        <w:rPr>
          <w:rFonts w:ascii="Times New Roman" w:hAnsi="Times New Roman"/>
          <w:sz w:val="24"/>
          <w:szCs w:val="24"/>
        </w:rPr>
        <w:t>t,a</w:t>
      </w:r>
      <w:proofErr w:type="spellEnd"/>
      <w:r w:rsidRPr="000A4C3C">
        <w:rPr>
          <w:rFonts w:ascii="Times New Roman" w:hAnsi="Times New Roman"/>
          <w:sz w:val="24"/>
          <w:szCs w:val="24"/>
        </w:rPr>
        <w:t>) and ν(t) are time-dependent birth and death rates, respectively. Birth rate also depends on age as individuals are only born into the age=0 group</w:t>
      </w:r>
    </w:p>
    <w:p w:rsidR="00823D8C" w:rsidRPr="000A4C3C" w:rsidRDefault="00823D8C" w:rsidP="00823D8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A4C3C">
        <w:rPr>
          <w:rFonts w:ascii="Times New Roman" w:hAnsi="Times New Roman"/>
          <w:sz w:val="24"/>
          <w:szCs w:val="24"/>
        </w:rPr>
        <w:lastRenderedPageBreak/>
        <w:t>ω</w:t>
      </w:r>
      <w:r w:rsidRPr="000A4C3C">
        <w:rPr>
          <w:rFonts w:ascii="Times New Roman" w:hAnsi="Times New Roman"/>
          <w:sz w:val="24"/>
          <w:szCs w:val="24"/>
          <w:vertAlign w:val="subscript"/>
        </w:rPr>
        <w:t>L</w:t>
      </w:r>
      <w:proofErr w:type="spellEnd"/>
      <w:r w:rsidRPr="000A4C3C">
        <w:rPr>
          <w:rFonts w:ascii="Times New Roman" w:hAnsi="Times New Roman"/>
          <w:sz w:val="24"/>
          <w:szCs w:val="24"/>
        </w:rPr>
        <w:t xml:space="preserve">(a) is the age-dependent rate at which low </w:t>
      </w:r>
      <w:r>
        <w:rPr>
          <w:rFonts w:ascii="Times New Roman" w:hAnsi="Times New Roman"/>
          <w:sz w:val="24"/>
          <w:szCs w:val="24"/>
        </w:rPr>
        <w:t>protection</w:t>
      </w:r>
      <w:r w:rsidRPr="000A4C3C">
        <w:rPr>
          <w:rFonts w:ascii="Times New Roman" w:hAnsi="Times New Roman"/>
          <w:sz w:val="24"/>
          <w:szCs w:val="24"/>
        </w:rPr>
        <w:t xml:space="preserve"> wanes to no </w:t>
      </w:r>
      <w:r>
        <w:rPr>
          <w:rFonts w:ascii="Times New Roman" w:hAnsi="Times New Roman"/>
          <w:sz w:val="24"/>
          <w:szCs w:val="24"/>
        </w:rPr>
        <w:t>protection</w:t>
      </w:r>
      <w:r w:rsidRPr="000A4C3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A4C3C">
        <w:rPr>
          <w:rFonts w:ascii="Times New Roman" w:hAnsi="Times New Roman"/>
          <w:sz w:val="24"/>
          <w:szCs w:val="24"/>
        </w:rPr>
        <w:t>ω</w:t>
      </w:r>
      <w:r w:rsidRPr="000A4C3C">
        <w:rPr>
          <w:rFonts w:ascii="Times New Roman" w:hAnsi="Times New Roman"/>
          <w:sz w:val="24"/>
          <w:szCs w:val="24"/>
          <w:vertAlign w:val="subscript"/>
        </w:rPr>
        <w:t>H</w:t>
      </w:r>
      <w:proofErr w:type="spellEnd"/>
      <w:r w:rsidRPr="000A4C3C">
        <w:rPr>
          <w:rFonts w:ascii="Times New Roman" w:hAnsi="Times New Roman"/>
          <w:sz w:val="24"/>
          <w:szCs w:val="24"/>
        </w:rPr>
        <w:t xml:space="preserve">(a) is the age-dependent rate at which high </w:t>
      </w:r>
      <w:r>
        <w:rPr>
          <w:rFonts w:ascii="Times New Roman" w:hAnsi="Times New Roman"/>
          <w:sz w:val="24"/>
          <w:szCs w:val="24"/>
        </w:rPr>
        <w:t>protection</w:t>
      </w:r>
      <w:r w:rsidRPr="000A4C3C">
        <w:rPr>
          <w:rFonts w:ascii="Times New Roman" w:hAnsi="Times New Roman"/>
          <w:sz w:val="24"/>
          <w:szCs w:val="24"/>
        </w:rPr>
        <w:t xml:space="preserve"> wanes to low </w:t>
      </w:r>
      <w:r>
        <w:rPr>
          <w:rFonts w:ascii="Times New Roman" w:hAnsi="Times New Roman"/>
          <w:sz w:val="24"/>
          <w:szCs w:val="24"/>
        </w:rPr>
        <w:t>protection</w:t>
      </w:r>
    </w:p>
    <w:p w:rsidR="00823D8C" w:rsidRPr="000A4C3C" w:rsidRDefault="00823D8C" w:rsidP="00823D8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hAnsi="Times New Roman"/>
          <w:sz w:val="24"/>
          <w:szCs w:val="24"/>
        </w:rPr>
        <w:t>λ(</w:t>
      </w:r>
      <w:proofErr w:type="spellStart"/>
      <w:r w:rsidRPr="000A4C3C">
        <w:rPr>
          <w:rFonts w:ascii="Times New Roman" w:hAnsi="Times New Roman"/>
          <w:sz w:val="24"/>
          <w:szCs w:val="24"/>
        </w:rPr>
        <w:t>t,a</w:t>
      </w:r>
      <w:proofErr w:type="spellEnd"/>
      <w:r w:rsidRPr="000A4C3C">
        <w:rPr>
          <w:rFonts w:ascii="Times New Roman" w:hAnsi="Times New Roman"/>
          <w:sz w:val="24"/>
          <w:szCs w:val="24"/>
        </w:rPr>
        <w:t>) is the time- and age-dependent force of infection</w:t>
      </w:r>
    </w:p>
    <w:p w:rsidR="00823D8C" w:rsidRPr="000A4C3C" w:rsidRDefault="00823D8C" w:rsidP="00823D8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hAnsi="Times New Roman"/>
          <w:sz w:val="24"/>
          <w:szCs w:val="24"/>
        </w:rPr>
        <w:t>γ(</w:t>
      </w:r>
      <w:proofErr w:type="spellStart"/>
      <w:r w:rsidRPr="000A4C3C">
        <w:rPr>
          <w:rFonts w:ascii="Times New Roman" w:hAnsi="Times New Roman"/>
          <w:sz w:val="24"/>
          <w:szCs w:val="24"/>
        </w:rPr>
        <w:t>t,a</w:t>
      </w:r>
      <w:proofErr w:type="spellEnd"/>
      <w:r w:rsidRPr="000A4C3C">
        <w:rPr>
          <w:rFonts w:ascii="Times New Roman" w:hAnsi="Times New Roman"/>
          <w:sz w:val="24"/>
          <w:szCs w:val="24"/>
        </w:rPr>
        <w:t>) is the time- and age-dependent rate of vaccination</w:t>
      </w:r>
    </w:p>
    <w:p w:rsidR="00823D8C" w:rsidRPr="000A4C3C" w:rsidRDefault="00823D8C" w:rsidP="00823D8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hAnsi="Times New Roman"/>
          <w:sz w:val="24"/>
          <w:szCs w:val="24"/>
        </w:rPr>
        <w:t>σ(a) is the age-dependent rate of invasive disease among colonized persons</w:t>
      </w:r>
    </w:p>
    <w:p w:rsidR="00823D8C" w:rsidRPr="000A4C3C" w:rsidRDefault="00823D8C" w:rsidP="00823D8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hAnsi="Times New Roman"/>
          <w:sz w:val="24"/>
          <w:szCs w:val="24"/>
        </w:rPr>
        <w:t>α</w:t>
      </w:r>
      <w:r w:rsidRPr="000A4C3C">
        <w:rPr>
          <w:rFonts w:ascii="Times New Roman" w:hAnsi="Times New Roman"/>
          <w:sz w:val="24"/>
          <w:szCs w:val="24"/>
          <w:vertAlign w:val="subscript"/>
        </w:rPr>
        <w:t>L</w:t>
      </w:r>
      <w:r w:rsidRPr="000A4C3C">
        <w:rPr>
          <w:rFonts w:ascii="Times New Roman" w:hAnsi="Times New Roman"/>
          <w:sz w:val="24"/>
          <w:szCs w:val="24"/>
        </w:rPr>
        <w:t xml:space="preserve"> and α</w:t>
      </w:r>
      <w:r w:rsidRPr="000A4C3C">
        <w:rPr>
          <w:rFonts w:ascii="Times New Roman" w:hAnsi="Times New Roman"/>
          <w:sz w:val="24"/>
          <w:szCs w:val="24"/>
          <w:vertAlign w:val="subscript"/>
        </w:rPr>
        <w:t>H</w:t>
      </w:r>
      <w:r w:rsidRPr="000A4C3C">
        <w:rPr>
          <w:rFonts w:ascii="Times New Roman" w:hAnsi="Times New Roman"/>
          <w:sz w:val="24"/>
          <w:szCs w:val="24"/>
        </w:rPr>
        <w:t xml:space="preserve"> are the efficacy of low and high antibody at preventing colonization</w:t>
      </w:r>
    </w:p>
    <w:p w:rsidR="00823D8C" w:rsidRPr="000A4C3C" w:rsidRDefault="00823D8C" w:rsidP="00823D8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A4C3C">
        <w:rPr>
          <w:rFonts w:ascii="Times New Roman" w:hAnsi="Times New Roman"/>
          <w:sz w:val="24"/>
          <w:szCs w:val="24"/>
        </w:rPr>
        <w:t>β</w:t>
      </w:r>
      <w:r w:rsidRPr="000A4C3C">
        <w:rPr>
          <w:rFonts w:ascii="Times New Roman" w:hAnsi="Times New Roman"/>
          <w:sz w:val="24"/>
          <w:szCs w:val="24"/>
          <w:vertAlign w:val="subscript"/>
        </w:rPr>
        <w:t>L</w:t>
      </w:r>
      <w:r w:rsidRPr="000A4C3C">
        <w:rPr>
          <w:rFonts w:ascii="Times New Roman" w:hAnsi="Times New Roman"/>
          <w:sz w:val="24"/>
          <w:szCs w:val="24"/>
        </w:rPr>
        <w:t xml:space="preserve"> and β</w:t>
      </w:r>
      <w:r w:rsidRPr="000A4C3C">
        <w:rPr>
          <w:rFonts w:ascii="Times New Roman" w:hAnsi="Times New Roman"/>
          <w:sz w:val="24"/>
          <w:szCs w:val="24"/>
          <w:vertAlign w:val="subscript"/>
        </w:rPr>
        <w:t>H</w:t>
      </w:r>
      <w:r w:rsidRPr="000A4C3C">
        <w:rPr>
          <w:rFonts w:ascii="Times New Roman" w:hAnsi="Times New Roman"/>
          <w:sz w:val="24"/>
          <w:szCs w:val="24"/>
        </w:rPr>
        <w:t xml:space="preserve"> are the efficacy of low and high antibody at preventing invasive disease</w:t>
      </w:r>
    </w:p>
    <w:p w:rsidR="00823D8C" w:rsidRPr="000A4C3C" w:rsidRDefault="00823D8C" w:rsidP="00823D8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A4C3C">
        <w:rPr>
          <w:rFonts w:ascii="Times New Roman" w:hAnsi="Times New Roman"/>
          <w:sz w:val="24"/>
          <w:szCs w:val="24"/>
        </w:rPr>
        <w:t>ρ</w:t>
      </w:r>
      <w:r w:rsidRPr="000A4C3C">
        <w:rPr>
          <w:rFonts w:ascii="Times New Roman" w:hAnsi="Times New Roman"/>
          <w:sz w:val="24"/>
          <w:szCs w:val="24"/>
          <w:vertAlign w:val="subscript"/>
        </w:rPr>
        <w:t>C</w:t>
      </w:r>
      <w:proofErr w:type="spellEnd"/>
      <w:r w:rsidRPr="000A4C3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A4C3C">
        <w:rPr>
          <w:rFonts w:ascii="Times New Roman" w:hAnsi="Times New Roman"/>
          <w:sz w:val="24"/>
          <w:szCs w:val="24"/>
        </w:rPr>
        <w:t>ρ</w:t>
      </w:r>
      <w:r w:rsidRPr="000A4C3C">
        <w:rPr>
          <w:rFonts w:ascii="Times New Roman" w:hAnsi="Times New Roman"/>
          <w:sz w:val="24"/>
          <w:szCs w:val="24"/>
          <w:vertAlign w:val="subscript"/>
        </w:rPr>
        <w:t>D</w:t>
      </w:r>
      <w:proofErr w:type="spellEnd"/>
      <w:r w:rsidRPr="000A4C3C">
        <w:rPr>
          <w:rFonts w:ascii="Times New Roman" w:hAnsi="Times New Roman"/>
          <w:sz w:val="24"/>
          <w:szCs w:val="24"/>
        </w:rPr>
        <w:t xml:space="preserve"> are the rates of recovery from colonization and invasive disease, respectively</w:t>
      </w:r>
    </w:p>
    <w:p w:rsidR="00823D8C" w:rsidRPr="000A4C3C" w:rsidRDefault="00823D8C" w:rsidP="00823D8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23D8C" w:rsidRPr="00F8544C" w:rsidRDefault="00865A61" w:rsidP="00865A61">
      <w:bookmarkStart w:id="0" w:name="_GoBack"/>
      <w:bookmarkEnd w:id="0"/>
      <w:r w:rsidRPr="00F8544C">
        <w:t xml:space="preserve"> </w:t>
      </w:r>
    </w:p>
    <w:sectPr w:rsidR="00823D8C" w:rsidRPr="00F8544C" w:rsidSect="000A4C3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2004"/>
    <w:multiLevelType w:val="hybridMultilevel"/>
    <w:tmpl w:val="BF40A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8C"/>
    <w:rsid w:val="00115556"/>
    <w:rsid w:val="003A30C3"/>
    <w:rsid w:val="00696A23"/>
    <w:rsid w:val="00740D8B"/>
    <w:rsid w:val="007E5D0C"/>
    <w:rsid w:val="00823D8C"/>
    <w:rsid w:val="00865A61"/>
    <w:rsid w:val="00893CBE"/>
    <w:rsid w:val="008F0592"/>
    <w:rsid w:val="00F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Y. Tartof</dc:creator>
  <cp:lastModifiedBy>Sara Y. Tartof</cp:lastModifiedBy>
  <cp:revision>2</cp:revision>
  <dcterms:created xsi:type="dcterms:W3CDTF">2013-04-10T17:23:00Z</dcterms:created>
  <dcterms:modified xsi:type="dcterms:W3CDTF">2013-04-10T17:23:00Z</dcterms:modified>
</cp:coreProperties>
</file>