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8560"/>
      </w:tblGrid>
      <w:tr w:rsidR="001D734E" w:rsidRPr="00B21D26" w:rsidTr="00E50041">
        <w:trPr>
          <w:trHeight w:val="341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</w:tcPr>
          <w:p w:rsidR="001D734E" w:rsidRPr="00953ECD" w:rsidRDefault="001D734E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953EC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Table S5</w:t>
            </w:r>
          </w:p>
        </w:tc>
      </w:tr>
      <w:tr w:rsidR="001D734E" w:rsidRPr="00B21D26" w:rsidTr="00E50041">
        <w:trPr>
          <w:trHeight w:val="66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</w:pPr>
            <w:r w:rsidRPr="00B21D26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  <w:t>If you did not contact the authors of the original finding, why not?</w:t>
            </w:r>
          </w:p>
        </w:tc>
      </w:tr>
      <w:tr w:rsidR="001D734E" w:rsidRPr="00B21D26" w:rsidTr="00E50041">
        <w:trPr>
          <w:trHeight w:val="48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findings are not important even reproducible  2. biological findings could be context dependent</w:t>
            </w:r>
          </w:p>
        </w:tc>
      </w:tr>
      <w:tr w:rsidR="001D734E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get in trouble</w:t>
            </w:r>
          </w:p>
        </w:tc>
      </w:tr>
      <w:tr w:rsidR="001D734E" w:rsidRPr="00B21D26" w:rsidTr="00E50041">
        <w:trPr>
          <w:trHeight w:val="48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I'm only a graduate student.  It seemed inappropriate for me to suggest their work was irreproducible.</w:t>
            </w:r>
          </w:p>
        </w:tc>
      </w:tr>
      <w:tr w:rsidR="001D734E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one case we are still continuing the research</w:t>
            </w:r>
          </w:p>
        </w:tc>
      </w:tr>
      <w:tr w:rsidR="001D734E" w:rsidRPr="00B21D26" w:rsidTr="00E50041">
        <w:trPr>
          <w:trHeight w:val="1335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depends if I know the person. If it's an issue with someone I know who </w:t>
            </w: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rationale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then raising an irreproducible data issue is possible I would not contact someone unless I know them or know how they will likely respond. Many people would interpret such a contact as a shot across the bow. There are enough wars to fight and the NIH does not reward such efforts.</w:t>
            </w:r>
          </w:p>
        </w:tc>
      </w:tr>
      <w:tr w:rsidR="001D734E" w:rsidRPr="00B21D26" w:rsidTr="00E50041">
        <w:trPr>
          <w:trHeight w:val="48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 found out about it last week. Will contact the author next week after double checking our calculations.</w:t>
            </w:r>
          </w:p>
        </w:tc>
      </w:tr>
      <w:tr w:rsidR="001D734E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1D734E" w:rsidRPr="00B21D26" w:rsidRDefault="001D734E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Reluctant to cause a problem</w:t>
            </w:r>
          </w:p>
        </w:tc>
      </w:tr>
    </w:tbl>
    <w:p w:rsidR="00891670" w:rsidRDefault="001D734E">
      <w:bookmarkStart w:id="0" w:name="_GoBack"/>
      <w:bookmarkEnd w:id="0"/>
    </w:p>
    <w:sectPr w:rsid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4E"/>
    <w:rsid w:val="001D734E"/>
    <w:rsid w:val="0033592B"/>
    <w:rsid w:val="005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M. D. Anderson Cancer Center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Mobley,Aaron Kyle</dc:creator>
  <cp:lastModifiedBy>Mobley,Aaron Kyle</cp:lastModifiedBy>
  <cp:revision>1</cp:revision>
  <dcterms:created xsi:type="dcterms:W3CDTF">2013-04-05T18:21:00Z</dcterms:created>
  <dcterms:modified xsi:type="dcterms:W3CDTF">2013-04-05T18:21:00Z</dcterms:modified>
</cp:coreProperties>
</file>