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AF69" w14:textId="77777777" w:rsidR="00AC76E4" w:rsidRDefault="00743D70" w:rsidP="00AC76E4">
      <w:pPr>
        <w:jc w:val="both"/>
        <w:outlineLvl w:val="0"/>
        <w:rPr>
          <w:b/>
          <w:color w:val="3366FF"/>
        </w:rPr>
      </w:pPr>
      <w:r w:rsidRPr="00DD1D37">
        <w:rPr>
          <w:b/>
          <w:color w:val="3366FF"/>
        </w:rPr>
        <w:t xml:space="preserve">SUPPORTING </w:t>
      </w:r>
      <w:r w:rsidR="005B41B5">
        <w:rPr>
          <w:b/>
          <w:color w:val="3366FF"/>
        </w:rPr>
        <w:t>INFORMATION</w:t>
      </w:r>
      <w:r w:rsidRPr="00DD1D37">
        <w:rPr>
          <w:b/>
          <w:color w:val="3366FF"/>
        </w:rPr>
        <w:t xml:space="preserve">: </w:t>
      </w:r>
      <w:r w:rsidR="00AC76E4">
        <w:rPr>
          <w:b/>
          <w:color w:val="3366FF"/>
        </w:rPr>
        <w:t>Appendix S3</w:t>
      </w:r>
    </w:p>
    <w:p w14:paraId="04BB3CFC" w14:textId="77777777" w:rsidR="00AC76E4" w:rsidRDefault="00B86A76" w:rsidP="00AC76E4">
      <w:pPr>
        <w:jc w:val="both"/>
        <w:outlineLvl w:val="0"/>
        <w:rPr>
          <w:b/>
          <w:color w:val="3366FF"/>
        </w:rPr>
      </w:pPr>
      <w:r w:rsidRPr="00843133">
        <w:rPr>
          <w:rFonts w:ascii="Times New Roman" w:hAnsi="Times New Roman"/>
          <w:b/>
          <w:szCs w:val="30"/>
          <w:lang w:val="en-GB"/>
        </w:rPr>
        <w:t xml:space="preserve">Title: </w:t>
      </w:r>
      <w:r w:rsidRPr="00843133">
        <w:rPr>
          <w:rFonts w:ascii="Times New Roman" w:hAnsi="Times New Roman"/>
          <w:szCs w:val="30"/>
          <w:lang w:val="en-GB"/>
        </w:rPr>
        <w:t>Electric Field-Driven Water Dipoles: Nanoscale Architecture of Electroporation</w:t>
      </w:r>
    </w:p>
    <w:p w14:paraId="08E1BCB1" w14:textId="1E1F35FD" w:rsidR="00B86A76" w:rsidRPr="00AC76E4" w:rsidRDefault="00B86A76" w:rsidP="00AC76E4">
      <w:pPr>
        <w:jc w:val="both"/>
        <w:outlineLvl w:val="0"/>
        <w:rPr>
          <w:b/>
          <w:color w:val="3366FF"/>
        </w:rPr>
      </w:pPr>
      <w:r w:rsidRPr="00843133">
        <w:rPr>
          <w:rFonts w:ascii="Times New Roman" w:hAnsi="Times New Roman"/>
          <w:b/>
          <w:lang w:val="en-GB"/>
        </w:rPr>
        <w:t>Authors</w:t>
      </w:r>
      <w:r w:rsidR="00AC76E4">
        <w:rPr>
          <w:rFonts w:ascii="Times New Roman" w:hAnsi="Times New Roman"/>
          <w:b/>
          <w:lang w:val="en-GB"/>
        </w:rPr>
        <w:t xml:space="preserve"> and Affiliations</w:t>
      </w:r>
      <w:r w:rsidRPr="00843133">
        <w:rPr>
          <w:rFonts w:ascii="Times New Roman" w:hAnsi="Times New Roman"/>
          <w:b/>
          <w:lang w:val="en-GB"/>
        </w:rPr>
        <w:t>:</w:t>
      </w:r>
      <w:r w:rsidRPr="00843133">
        <w:rPr>
          <w:rFonts w:ascii="Times New Roman" w:hAnsi="Times New Roman"/>
          <w:lang w:val="en-GB"/>
        </w:rPr>
        <w:t xml:space="preserve"> Mayya Tokman</w:t>
      </w:r>
      <w:r w:rsidRPr="00843133">
        <w:rPr>
          <w:rFonts w:ascii="Times New Roman" w:hAnsi="Times New Roman"/>
          <w:vertAlign w:val="superscript"/>
          <w:lang w:val="en-GB"/>
        </w:rPr>
        <w:t>†</w:t>
      </w:r>
      <w:r w:rsidRPr="00843133">
        <w:rPr>
          <w:rFonts w:ascii="Times New Roman" w:hAnsi="Times New Roman"/>
          <w:lang w:val="en-GB"/>
        </w:rPr>
        <w:t>, Jane HyoJin Lee</w:t>
      </w:r>
      <w:r w:rsidRPr="00843133">
        <w:rPr>
          <w:rFonts w:ascii="Times New Roman" w:hAnsi="Times New Roman"/>
          <w:vertAlign w:val="superscript"/>
          <w:lang w:val="en-GB"/>
        </w:rPr>
        <w:t>†</w:t>
      </w:r>
      <w:r w:rsidRPr="00843133">
        <w:rPr>
          <w:rFonts w:ascii="Times New Roman" w:hAnsi="Times New Roman"/>
          <w:lang w:val="en-GB"/>
        </w:rPr>
        <w:t>, Zachary A. Levine</w:t>
      </w:r>
      <w:r w:rsidRPr="00843133">
        <w:rPr>
          <w:rFonts w:ascii="Times New Roman" w:hAnsi="Times New Roman"/>
          <w:vertAlign w:val="superscript"/>
          <w:lang w:val="en-GB"/>
        </w:rPr>
        <w:t>‡</w:t>
      </w:r>
      <w:r w:rsidRPr="00843133">
        <w:rPr>
          <w:rFonts w:ascii="Times New Roman" w:hAnsi="Times New Roman"/>
          <w:lang w:val="en-GB"/>
        </w:rPr>
        <w:t>, Ming-Chak Ho</w:t>
      </w:r>
      <w:r w:rsidRPr="00843133">
        <w:rPr>
          <w:rFonts w:ascii="Times New Roman" w:hAnsi="Times New Roman"/>
          <w:vertAlign w:val="superscript"/>
          <w:lang w:val="en-GB"/>
        </w:rPr>
        <w:t>‡</w:t>
      </w:r>
      <w:r w:rsidRPr="00843133">
        <w:rPr>
          <w:rFonts w:ascii="Times New Roman" w:hAnsi="Times New Roman"/>
          <w:lang w:val="en-GB"/>
        </w:rPr>
        <w:t>, Michael E. Colvin</w:t>
      </w:r>
      <w:r w:rsidRPr="00843133">
        <w:rPr>
          <w:rFonts w:ascii="Times New Roman" w:hAnsi="Times New Roman"/>
          <w:vertAlign w:val="superscript"/>
          <w:lang w:val="en-GB"/>
        </w:rPr>
        <w:t>†</w:t>
      </w:r>
      <w:r w:rsidRPr="00843133">
        <w:rPr>
          <w:rFonts w:ascii="Times New Roman" w:hAnsi="Times New Roman"/>
          <w:lang w:val="en-GB"/>
        </w:rPr>
        <w:t>, P. Thomas Vernier</w:t>
      </w:r>
      <w:r w:rsidRPr="00843133">
        <w:rPr>
          <w:rFonts w:ascii="Times New Roman" w:hAnsi="Times New Roman"/>
          <w:vertAlign w:val="superscript"/>
          <w:lang w:val="en-GB"/>
        </w:rPr>
        <w:t>§</w:t>
      </w:r>
      <w:r w:rsidRPr="00843133">
        <w:rPr>
          <w:rFonts w:ascii="Times New Roman" w:hAnsi="Times New Roman"/>
          <w:lang w:val="en-GB"/>
        </w:rPr>
        <w:t xml:space="preserve"> </w:t>
      </w:r>
    </w:p>
    <w:p w14:paraId="57108733" w14:textId="77777777" w:rsidR="00B86A76" w:rsidRPr="00843133" w:rsidRDefault="00B86A76" w:rsidP="00B86A76">
      <w:pPr>
        <w:spacing w:line="360" w:lineRule="auto"/>
        <w:jc w:val="both"/>
        <w:rPr>
          <w:rFonts w:ascii="Times New Roman" w:hAnsi="Times New Roman"/>
          <w:i/>
          <w:lang w:val="en-GB"/>
        </w:rPr>
      </w:pPr>
      <w:r w:rsidRPr="00843133">
        <w:rPr>
          <w:rFonts w:ascii="Times New Roman" w:hAnsi="Times New Roman"/>
          <w:i/>
          <w:vertAlign w:val="superscript"/>
          <w:lang w:val="en-GB"/>
        </w:rPr>
        <w:t>†</w:t>
      </w:r>
      <w:r w:rsidRPr="00843133">
        <w:rPr>
          <w:rFonts w:ascii="Times New Roman" w:hAnsi="Times New Roman"/>
          <w:i/>
          <w:iCs/>
          <w:lang w:val="en-GB"/>
        </w:rPr>
        <w:t>School of Natural Sciences, University of California</w:t>
      </w:r>
      <w:r w:rsidRPr="00843133">
        <w:rPr>
          <w:rFonts w:ascii="Times New Roman" w:hAnsi="Times New Roman"/>
          <w:i/>
        </w:rPr>
        <w:t>, Merced, CA,</w:t>
      </w:r>
      <w:r w:rsidRPr="00843133">
        <w:rPr>
          <w:rFonts w:ascii="Times New Roman" w:hAnsi="Times New Roman"/>
          <w:i/>
          <w:iCs/>
          <w:lang w:val="en-GB"/>
        </w:rPr>
        <w:t xml:space="preserve"> USA.</w:t>
      </w:r>
    </w:p>
    <w:p w14:paraId="301F9282"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lang w:val="en-GB"/>
        </w:rPr>
        <w:t>‡</w:t>
      </w:r>
      <w:r w:rsidRPr="00843133">
        <w:rPr>
          <w:rFonts w:ascii="Times New Roman" w:hAnsi="Times New Roman"/>
          <w:i/>
        </w:rPr>
        <w:t>Depar</w:t>
      </w:r>
      <w:r>
        <w:rPr>
          <w:rFonts w:ascii="Times New Roman" w:hAnsi="Times New Roman"/>
          <w:i/>
        </w:rPr>
        <w:t>tment of Physics and Astronomy</w:t>
      </w:r>
      <w:r w:rsidRPr="00843133">
        <w:rPr>
          <w:rFonts w:ascii="Times New Roman" w:hAnsi="Times New Roman"/>
          <w:i/>
        </w:rPr>
        <w:t>, University of Southern California, Los Angeles, CA, USA.</w:t>
      </w:r>
      <w:r w:rsidRPr="00843133">
        <w:rPr>
          <w:rFonts w:ascii="Times New Roman" w:hAnsi="Times New Roman"/>
        </w:rPr>
        <w:t xml:space="preserve"> </w:t>
      </w:r>
    </w:p>
    <w:p w14:paraId="46445D0B" w14:textId="77777777" w:rsidR="00B86A76" w:rsidRPr="00843133" w:rsidRDefault="00B86A76" w:rsidP="00B86A76">
      <w:pPr>
        <w:spacing w:line="360" w:lineRule="auto"/>
        <w:jc w:val="both"/>
        <w:rPr>
          <w:rFonts w:ascii="Times New Roman" w:hAnsi="Times New Roman"/>
          <w:i/>
        </w:rPr>
      </w:pPr>
      <w:r w:rsidRPr="00843133">
        <w:rPr>
          <w:rFonts w:ascii="Times New Roman" w:hAnsi="Times New Roman"/>
          <w:i/>
          <w:vertAlign w:val="superscript"/>
        </w:rPr>
        <w:t>§</w:t>
      </w:r>
      <w:r w:rsidRPr="00843133">
        <w:rPr>
          <w:rFonts w:ascii="Times New Roman" w:hAnsi="Times New Roman"/>
          <w:i/>
        </w:rPr>
        <w:t>Ming Hsieh Depart</w:t>
      </w:r>
      <w:r>
        <w:rPr>
          <w:rFonts w:ascii="Times New Roman" w:hAnsi="Times New Roman"/>
          <w:i/>
        </w:rPr>
        <w:t xml:space="preserve">ment of Electrical Engineering, </w:t>
      </w:r>
      <w:r w:rsidRPr="00843133">
        <w:rPr>
          <w:rFonts w:ascii="Times New Roman" w:hAnsi="Times New Roman"/>
          <w:i/>
        </w:rPr>
        <w:t>University of Southern California,</w:t>
      </w:r>
      <w:r w:rsidRPr="00843133">
        <w:rPr>
          <w:rFonts w:ascii="Times New Roman" w:hAnsi="Times New Roman"/>
        </w:rPr>
        <w:t xml:space="preserve"> </w:t>
      </w:r>
      <w:r w:rsidRPr="00843133">
        <w:rPr>
          <w:rFonts w:ascii="Times New Roman" w:hAnsi="Times New Roman"/>
          <w:i/>
        </w:rPr>
        <w:t xml:space="preserve">Los Angeles, </w:t>
      </w:r>
      <w:r>
        <w:rPr>
          <w:rFonts w:ascii="Times New Roman" w:hAnsi="Times New Roman"/>
          <w:i/>
        </w:rPr>
        <w:t>CA</w:t>
      </w:r>
      <w:r w:rsidRPr="00843133">
        <w:rPr>
          <w:rFonts w:ascii="Times New Roman" w:hAnsi="Times New Roman"/>
          <w:i/>
        </w:rPr>
        <w:t xml:space="preserve">, USA. </w:t>
      </w:r>
    </w:p>
    <w:p w14:paraId="21E838F5" w14:textId="14F2C2AA" w:rsidR="001A48F4" w:rsidRPr="00AC76E4" w:rsidRDefault="00B86A76" w:rsidP="006C20D5">
      <w:pPr>
        <w:jc w:val="both"/>
        <w:rPr>
          <w:rFonts w:ascii="Times New Roman" w:hAnsi="Times New Roman"/>
        </w:rPr>
      </w:pPr>
      <w:r w:rsidRPr="00843133">
        <w:rPr>
          <w:rFonts w:ascii="Times New Roman" w:hAnsi="Times New Roman"/>
          <w:b/>
        </w:rPr>
        <w:t>Corresponding Author:</w:t>
      </w:r>
      <w:r w:rsidRPr="00843133">
        <w:rPr>
          <w:rFonts w:ascii="Times New Roman" w:hAnsi="Times New Roman"/>
        </w:rPr>
        <w:t xml:space="preserve"> Mayya Tokman, School of Natural Sciences, University of California, 5200 N. Lake Road, Merced, CA 95343, </w:t>
      </w:r>
      <w:bookmarkStart w:id="0" w:name="_GoBack"/>
      <w:bookmarkEnd w:id="0"/>
      <w:r w:rsidR="00187CA4">
        <w:fldChar w:fldCharType="begin"/>
      </w:r>
      <w:r w:rsidR="00187CA4">
        <w:instrText xml:space="preserve"> HYPERLINK "ma</w:instrText>
      </w:r>
      <w:r w:rsidR="00187CA4">
        <w:instrText xml:space="preserve">ilto:mtokman@ucmerced.edu" </w:instrText>
      </w:r>
      <w:r w:rsidR="00187CA4">
        <w:fldChar w:fldCharType="separate"/>
      </w:r>
      <w:r w:rsidRPr="00843133">
        <w:rPr>
          <w:rStyle w:val="Hyperlink"/>
          <w:rFonts w:ascii="Times New Roman" w:hAnsi="Times New Roman"/>
        </w:rPr>
        <w:t>mtokman@ucmerced.edu</w:t>
      </w:r>
      <w:r w:rsidR="00187CA4">
        <w:rPr>
          <w:rStyle w:val="Hyperlink"/>
          <w:rFonts w:ascii="Times New Roman" w:hAnsi="Times New Roman"/>
        </w:rPr>
        <w:fldChar w:fldCharType="end"/>
      </w:r>
      <w:r w:rsidRPr="00843133">
        <w:rPr>
          <w:rFonts w:ascii="Times New Roman" w:hAnsi="Times New Roman"/>
        </w:rPr>
        <w:t>.</w:t>
      </w:r>
      <w:r w:rsidR="00BD5C93">
        <w:rPr>
          <w:rFonts w:eastAsiaTheme="majorEastAsia" w:cstheme="minorHAnsi"/>
        </w:rPr>
        <w:t xml:space="preserve"> </w:t>
      </w:r>
    </w:p>
    <w:p w14:paraId="1A1DD8B3" w14:textId="6046F649" w:rsidR="001F65AB" w:rsidRDefault="0080744D" w:rsidP="006C20D5">
      <w:pPr>
        <w:jc w:val="both"/>
      </w:pPr>
      <w:r>
        <w:rPr>
          <w:b/>
          <w:color w:val="0000FF"/>
        </w:rPr>
        <w:t xml:space="preserve">APPENDIX S3: </w:t>
      </w:r>
      <w:r w:rsidR="00F8584E">
        <w:rPr>
          <w:b/>
          <w:color w:val="0000FF"/>
        </w:rPr>
        <w:t xml:space="preserve">Details of the protrusion waters – lipids interaction energy calculations. </w:t>
      </w:r>
      <w:r w:rsidR="00F8584E">
        <w:t xml:space="preserve"> While Figure 6 of the main text displays per protrusion molecule interaction energy between all lipids in the system and protrusion waters, we also calculated this energy including only lipids neighboring the protrusion as follows.  We have found all lipid molecules which have at least one headgroup atom located within 5 Angstroms of any protrusion atom.  We designated these lipids as neighboring the protrusion and computed two interaction energies - between protrusion waters and the neighboring lipids only (Figure S3(a)</w:t>
      </w:r>
      <w:r w:rsidR="00FC3A14">
        <w:t xml:space="preserve"> in Appendix S3</w:t>
      </w:r>
      <w:r w:rsidR="00F8584E">
        <w:t>) and between protrusion waters and the rest of the lipids (Figure S3(b)</w:t>
      </w:r>
      <w:r w:rsidR="00FC3A14">
        <w:t xml:space="preserve"> in Appendix S3</w:t>
      </w:r>
      <w:r w:rsidR="00F8584E">
        <w:t xml:space="preserve">). As Figure S3 </w:t>
      </w:r>
      <w:r w:rsidR="00FC3A14">
        <w:t xml:space="preserve">in Appendix S3 </w:t>
      </w:r>
      <w:r w:rsidR="00F8584E">
        <w:t xml:space="preserve">and Figure </w:t>
      </w:r>
      <w:r w:rsidR="00404410">
        <w:t>7</w:t>
      </w:r>
      <w:r w:rsidR="00F8584E">
        <w:t xml:space="preserve"> demonstrate t</w:t>
      </w:r>
      <w:r w:rsidR="00F6420F">
        <w:t>hat t</w:t>
      </w:r>
      <w:r w:rsidR="00F8584E">
        <w:t xml:space="preserve">he neighboring lipids only make any significant contribution to the protrusion-lipids interaction energy. </w:t>
      </w:r>
    </w:p>
    <w:p w14:paraId="7E03DF3D" w14:textId="0F632115" w:rsidR="00B01E23" w:rsidRDefault="00B039A7" w:rsidP="006C20D5">
      <w:pPr>
        <w:jc w:val="both"/>
        <w:rPr>
          <w:i/>
        </w:rPr>
      </w:pPr>
      <w:r>
        <w:rPr>
          <w:b/>
        </w:rPr>
        <w:t xml:space="preserve">Figure S3. </w:t>
      </w:r>
      <w:r>
        <w:rPr>
          <w:i/>
        </w:rPr>
        <w:t xml:space="preserve">Per-protrusion-molecule interaction energy between protrusion and </w:t>
      </w:r>
      <w:r w:rsidR="00F6420F">
        <w:rPr>
          <w:i/>
        </w:rPr>
        <w:t>(a) only the neighboring lipids and</w:t>
      </w:r>
      <w:r>
        <w:rPr>
          <w:i/>
        </w:rPr>
        <w:t xml:space="preserve"> (b) the rest of the lipids, excluding neighboring lipids. By comparing</w:t>
      </w:r>
      <w:r w:rsidR="00681469">
        <w:rPr>
          <w:i/>
        </w:rPr>
        <w:t xml:space="preserve"> these graphs</w:t>
      </w:r>
      <w:r>
        <w:rPr>
          <w:i/>
        </w:rPr>
        <w:t xml:space="preserve"> with Figure </w:t>
      </w:r>
      <w:r w:rsidR="00404410">
        <w:rPr>
          <w:i/>
        </w:rPr>
        <w:t>7</w:t>
      </w:r>
      <w:r w:rsidR="00681469">
        <w:rPr>
          <w:i/>
        </w:rPr>
        <w:t>, which</w:t>
      </w:r>
      <w:r>
        <w:rPr>
          <w:i/>
        </w:rPr>
        <w:t xml:space="preserve"> </w:t>
      </w:r>
      <w:r w:rsidR="00681469">
        <w:rPr>
          <w:i/>
        </w:rPr>
        <w:t>displays the sum of the terms in Fig S3(a) and S3(b)</w:t>
      </w:r>
      <w:r w:rsidR="00551A75">
        <w:rPr>
          <w:i/>
        </w:rPr>
        <w:t>, note that the primary contribution to the protrusion-lipids interaction energy comes only from the lipids neighboring the protrusion.</w:t>
      </w:r>
    </w:p>
    <w:p w14:paraId="7FB9031D" w14:textId="42981CC6" w:rsidR="00551A75" w:rsidRDefault="00B01E23" w:rsidP="006C20D5">
      <w:pPr>
        <w:jc w:val="both"/>
        <w:rPr>
          <w:i/>
        </w:rPr>
      </w:pPr>
      <w:r>
        <w:rPr>
          <w:i/>
          <w:noProof/>
        </w:rPr>
        <w:drawing>
          <wp:anchor distT="0" distB="0" distL="114300" distR="114300" simplePos="0" relativeHeight="251667456" behindDoc="1" locked="0" layoutInCell="1" allowOverlap="1" wp14:anchorId="31DB72FA" wp14:editId="69376497">
            <wp:simplePos x="0" y="0"/>
            <wp:positionH relativeFrom="column">
              <wp:posOffset>51435</wp:posOffset>
            </wp:positionH>
            <wp:positionV relativeFrom="paragraph">
              <wp:posOffset>40640</wp:posOffset>
            </wp:positionV>
            <wp:extent cx="2682240" cy="2011680"/>
            <wp:effectExtent l="0" t="0" r="0" b="0"/>
            <wp:wrapNone/>
            <wp:docPr id="1" name="Picture 1" descr="Macintosh HD:Users:mtokman:Documents:Papers:Electroporation #1, May 2010:Submission PLoSONE:Revision 1:final_figures:appendix_bump_lipid:plot_height_energy_ef600_WLW_s02_W1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okman:Documents:Papers:Electroporation #1, May 2010:Submission PLoSONE:Revision 1:final_figures:appendix_bump_lipid:plot_height_energy_ef600_WLW_s02_W1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2694638C" wp14:editId="491296FE">
            <wp:simplePos x="0" y="0"/>
            <wp:positionH relativeFrom="column">
              <wp:posOffset>2908935</wp:posOffset>
            </wp:positionH>
            <wp:positionV relativeFrom="paragraph">
              <wp:posOffset>40640</wp:posOffset>
            </wp:positionV>
            <wp:extent cx="2682240" cy="2011680"/>
            <wp:effectExtent l="0" t="0" r="0" b="0"/>
            <wp:wrapNone/>
            <wp:docPr id="6" name="Picture 6" descr="Macintosh HD:Users:mtokman:Documents:Papers:Electroporation #1, May 2010:Submission PLoSONE:Revision 1:final_figures:appendix_bump_lipid:plot_height_energy_ef600_WLW_s02_W1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okman:Documents:Papers:Electroporation #1, May 2010:Submission PLoSONE:Revision 1:final_figures:appendix_bump_lipid:plot_height_energy_ef600_WLW_s02_W1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A75" w:rsidRPr="00376912">
        <w:t>(a)</w:t>
      </w:r>
      <w:r w:rsidR="00D34C90">
        <w:tab/>
      </w:r>
      <w:r w:rsidR="00D34C90">
        <w:tab/>
        <w:t xml:space="preserve"> </w:t>
      </w:r>
      <w:r>
        <w:tab/>
      </w:r>
      <w:r>
        <w:tab/>
      </w:r>
      <w:r>
        <w:tab/>
      </w:r>
      <w:r>
        <w:tab/>
        <w:t xml:space="preserve">     </w:t>
      </w:r>
      <w:r w:rsidR="00551A75">
        <w:t>(b)</w:t>
      </w:r>
      <w:r>
        <w:t xml:space="preserve"> </w:t>
      </w:r>
      <w:r w:rsidR="00D34C90">
        <w:t xml:space="preserve"> </w:t>
      </w:r>
      <w:r w:rsidR="00551A75">
        <w:t xml:space="preserve"> </w:t>
      </w:r>
    </w:p>
    <w:p w14:paraId="1E047F7B" w14:textId="22BD07A0" w:rsidR="00551A75" w:rsidRDefault="00551A75" w:rsidP="006C20D5">
      <w:pPr>
        <w:jc w:val="both"/>
        <w:rPr>
          <w:i/>
        </w:rPr>
      </w:pPr>
    </w:p>
    <w:p w14:paraId="3CA71A4E" w14:textId="22FE9EF7" w:rsidR="00551A75" w:rsidRDefault="00551A75" w:rsidP="006C20D5">
      <w:pPr>
        <w:jc w:val="both"/>
      </w:pPr>
    </w:p>
    <w:p w14:paraId="32C5FB1A" w14:textId="1A3EBEA3" w:rsidR="00551A75" w:rsidRDefault="00551A75" w:rsidP="006C20D5">
      <w:pPr>
        <w:jc w:val="both"/>
      </w:pPr>
    </w:p>
    <w:p w14:paraId="72974051" w14:textId="77777777" w:rsidR="001506AC" w:rsidRDefault="001506AC" w:rsidP="006C20D5">
      <w:pPr>
        <w:jc w:val="both"/>
      </w:pPr>
    </w:p>
    <w:sectPr w:rsidR="001506AC" w:rsidSect="00926D24">
      <w:footerReference w:type="even" r:id="rId10"/>
      <w:footerReference w:type="default" r:id="rId11"/>
      <w:pgSz w:w="12240" w:h="15840"/>
      <w:pgMar w:top="1440" w:right="1800" w:bottom="1440" w:left="1800" w:header="720" w:footer="720"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A183" w14:textId="77777777" w:rsidR="00C4573A" w:rsidRDefault="00C4573A" w:rsidP="00926D24">
      <w:pPr>
        <w:spacing w:after="0"/>
      </w:pPr>
      <w:r>
        <w:separator/>
      </w:r>
    </w:p>
  </w:endnote>
  <w:endnote w:type="continuationSeparator" w:id="0">
    <w:p w14:paraId="330CAF22" w14:textId="77777777" w:rsidR="00C4573A" w:rsidRDefault="00C4573A" w:rsidP="00926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E8F8" w14:textId="77777777" w:rsidR="00C4573A" w:rsidRDefault="00C4573A"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B8DFD" w14:textId="77777777" w:rsidR="00C4573A" w:rsidRDefault="00C457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75D3" w14:textId="77777777" w:rsidR="00C4573A" w:rsidRDefault="00C4573A" w:rsidP="0092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CA4">
      <w:rPr>
        <w:rStyle w:val="PageNumber"/>
        <w:noProof/>
      </w:rPr>
      <w:t>1</w:t>
    </w:r>
    <w:r>
      <w:rPr>
        <w:rStyle w:val="PageNumber"/>
      </w:rPr>
      <w:fldChar w:fldCharType="end"/>
    </w:r>
  </w:p>
  <w:p w14:paraId="25E98C7E" w14:textId="77777777" w:rsidR="00C4573A" w:rsidRDefault="00C45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6202" w14:textId="77777777" w:rsidR="00C4573A" w:rsidRDefault="00C4573A" w:rsidP="00926D24">
      <w:pPr>
        <w:spacing w:after="0"/>
      </w:pPr>
      <w:r>
        <w:separator/>
      </w:r>
    </w:p>
  </w:footnote>
  <w:footnote w:type="continuationSeparator" w:id="0">
    <w:p w14:paraId="5D4AB206" w14:textId="77777777" w:rsidR="00C4573A" w:rsidRDefault="00C4573A" w:rsidP="00926D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3D"/>
    <w:rsid w:val="00003476"/>
    <w:rsid w:val="00017F3D"/>
    <w:rsid w:val="00070954"/>
    <w:rsid w:val="000A36CD"/>
    <w:rsid w:val="000A646C"/>
    <w:rsid w:val="000D3365"/>
    <w:rsid w:val="000E76E0"/>
    <w:rsid w:val="000F614B"/>
    <w:rsid w:val="00121CA8"/>
    <w:rsid w:val="001235B8"/>
    <w:rsid w:val="001451A2"/>
    <w:rsid w:val="001506AC"/>
    <w:rsid w:val="00160B38"/>
    <w:rsid w:val="001673ED"/>
    <w:rsid w:val="0018153B"/>
    <w:rsid w:val="00181962"/>
    <w:rsid w:val="00187CA4"/>
    <w:rsid w:val="001A48F4"/>
    <w:rsid w:val="001B727C"/>
    <w:rsid w:val="001B7ADF"/>
    <w:rsid w:val="001D1101"/>
    <w:rsid w:val="001D6016"/>
    <w:rsid w:val="001F65AB"/>
    <w:rsid w:val="00230D10"/>
    <w:rsid w:val="00242790"/>
    <w:rsid w:val="00267AE7"/>
    <w:rsid w:val="002720C2"/>
    <w:rsid w:val="00292E52"/>
    <w:rsid w:val="002B093C"/>
    <w:rsid w:val="002F59F1"/>
    <w:rsid w:val="00310702"/>
    <w:rsid w:val="003367F3"/>
    <w:rsid w:val="0034525C"/>
    <w:rsid w:val="00376912"/>
    <w:rsid w:val="00387A62"/>
    <w:rsid w:val="003B01E0"/>
    <w:rsid w:val="003C76B0"/>
    <w:rsid w:val="003F2BBD"/>
    <w:rsid w:val="00404410"/>
    <w:rsid w:val="00410B30"/>
    <w:rsid w:val="004147D4"/>
    <w:rsid w:val="0043504C"/>
    <w:rsid w:val="0046778D"/>
    <w:rsid w:val="00477237"/>
    <w:rsid w:val="004943C5"/>
    <w:rsid w:val="00497FF8"/>
    <w:rsid w:val="004B2134"/>
    <w:rsid w:val="004B3B02"/>
    <w:rsid w:val="004D10FB"/>
    <w:rsid w:val="004D6A97"/>
    <w:rsid w:val="00502398"/>
    <w:rsid w:val="00532072"/>
    <w:rsid w:val="00536206"/>
    <w:rsid w:val="00551A75"/>
    <w:rsid w:val="00556CF4"/>
    <w:rsid w:val="005B41B5"/>
    <w:rsid w:val="00602212"/>
    <w:rsid w:val="00635F70"/>
    <w:rsid w:val="00651C90"/>
    <w:rsid w:val="00661BF2"/>
    <w:rsid w:val="00681469"/>
    <w:rsid w:val="006A4109"/>
    <w:rsid w:val="006A5D7A"/>
    <w:rsid w:val="006C20D5"/>
    <w:rsid w:val="006E326B"/>
    <w:rsid w:val="006E33D4"/>
    <w:rsid w:val="00702B6E"/>
    <w:rsid w:val="00734476"/>
    <w:rsid w:val="00736A05"/>
    <w:rsid w:val="00743D70"/>
    <w:rsid w:val="0077173D"/>
    <w:rsid w:val="00772EF3"/>
    <w:rsid w:val="00777392"/>
    <w:rsid w:val="00785924"/>
    <w:rsid w:val="00790AC0"/>
    <w:rsid w:val="007C75A6"/>
    <w:rsid w:val="007D2428"/>
    <w:rsid w:val="007E0806"/>
    <w:rsid w:val="007E784F"/>
    <w:rsid w:val="008031DA"/>
    <w:rsid w:val="0080744D"/>
    <w:rsid w:val="00872E9F"/>
    <w:rsid w:val="00892BA9"/>
    <w:rsid w:val="008B21BD"/>
    <w:rsid w:val="008D6F9B"/>
    <w:rsid w:val="008E1660"/>
    <w:rsid w:val="008E41CA"/>
    <w:rsid w:val="00910F9E"/>
    <w:rsid w:val="00926D24"/>
    <w:rsid w:val="00962F77"/>
    <w:rsid w:val="009635AB"/>
    <w:rsid w:val="009B4463"/>
    <w:rsid w:val="009D0844"/>
    <w:rsid w:val="00A6477E"/>
    <w:rsid w:val="00AB5D89"/>
    <w:rsid w:val="00AC76E4"/>
    <w:rsid w:val="00AD6725"/>
    <w:rsid w:val="00AE09A1"/>
    <w:rsid w:val="00AE5789"/>
    <w:rsid w:val="00B01E23"/>
    <w:rsid w:val="00B039A7"/>
    <w:rsid w:val="00B0682E"/>
    <w:rsid w:val="00B332B9"/>
    <w:rsid w:val="00B335AD"/>
    <w:rsid w:val="00B7783B"/>
    <w:rsid w:val="00B86A76"/>
    <w:rsid w:val="00BC57D9"/>
    <w:rsid w:val="00BD07CD"/>
    <w:rsid w:val="00BD48CA"/>
    <w:rsid w:val="00BD5C93"/>
    <w:rsid w:val="00BD683C"/>
    <w:rsid w:val="00BE4098"/>
    <w:rsid w:val="00C05CF9"/>
    <w:rsid w:val="00C418CF"/>
    <w:rsid w:val="00C4573A"/>
    <w:rsid w:val="00C45AF8"/>
    <w:rsid w:val="00C61CEB"/>
    <w:rsid w:val="00C640A3"/>
    <w:rsid w:val="00CA4078"/>
    <w:rsid w:val="00CD081F"/>
    <w:rsid w:val="00CE03C5"/>
    <w:rsid w:val="00CE3707"/>
    <w:rsid w:val="00CF36D3"/>
    <w:rsid w:val="00D01FB1"/>
    <w:rsid w:val="00D30671"/>
    <w:rsid w:val="00D32D91"/>
    <w:rsid w:val="00D34C90"/>
    <w:rsid w:val="00D60E8C"/>
    <w:rsid w:val="00D628B8"/>
    <w:rsid w:val="00D81AE4"/>
    <w:rsid w:val="00DA4386"/>
    <w:rsid w:val="00DB6995"/>
    <w:rsid w:val="00DD1D37"/>
    <w:rsid w:val="00DE1B65"/>
    <w:rsid w:val="00E134F7"/>
    <w:rsid w:val="00E26889"/>
    <w:rsid w:val="00E44BA0"/>
    <w:rsid w:val="00E83B07"/>
    <w:rsid w:val="00EB2428"/>
    <w:rsid w:val="00ED7E62"/>
    <w:rsid w:val="00EE12FE"/>
    <w:rsid w:val="00F005B3"/>
    <w:rsid w:val="00F10DDC"/>
    <w:rsid w:val="00F276DE"/>
    <w:rsid w:val="00F37A5A"/>
    <w:rsid w:val="00F43701"/>
    <w:rsid w:val="00F6420F"/>
    <w:rsid w:val="00F8584E"/>
    <w:rsid w:val="00F85A58"/>
    <w:rsid w:val="00F93B1A"/>
    <w:rsid w:val="00F971F0"/>
    <w:rsid w:val="00FB34CE"/>
    <w:rsid w:val="00FB4B2D"/>
    <w:rsid w:val="00FC3A14"/>
    <w:rsid w:val="00FC41FD"/>
    <w:rsid w:val="00FF74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EA5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12"/>
    <w:rPr>
      <w:rFonts w:ascii="Lucida Grande" w:hAnsi="Lucida Grande" w:cs="Lucida Grande"/>
      <w:sz w:val="18"/>
      <w:szCs w:val="18"/>
    </w:rPr>
  </w:style>
  <w:style w:type="character" w:styleId="PlaceholderText">
    <w:name w:val="Placeholder Text"/>
    <w:basedOn w:val="DefaultParagraphFont"/>
    <w:uiPriority w:val="99"/>
    <w:semiHidden/>
    <w:rsid w:val="00D81AE4"/>
    <w:rPr>
      <w:color w:val="808080"/>
    </w:rPr>
  </w:style>
  <w:style w:type="character" w:styleId="LineNumber">
    <w:name w:val="line number"/>
    <w:basedOn w:val="DefaultParagraphFont"/>
    <w:uiPriority w:val="99"/>
    <w:semiHidden/>
    <w:unhideWhenUsed/>
    <w:rsid w:val="00926D24"/>
  </w:style>
  <w:style w:type="paragraph" w:styleId="Header">
    <w:name w:val="header"/>
    <w:basedOn w:val="Normal"/>
    <w:link w:val="HeaderChar"/>
    <w:uiPriority w:val="99"/>
    <w:unhideWhenUsed/>
    <w:rsid w:val="00926D24"/>
    <w:pPr>
      <w:tabs>
        <w:tab w:val="center" w:pos="4320"/>
        <w:tab w:val="right" w:pos="8640"/>
      </w:tabs>
      <w:spacing w:after="0"/>
    </w:pPr>
  </w:style>
  <w:style w:type="character" w:customStyle="1" w:styleId="HeaderChar">
    <w:name w:val="Header Char"/>
    <w:basedOn w:val="DefaultParagraphFont"/>
    <w:link w:val="Header"/>
    <w:uiPriority w:val="99"/>
    <w:rsid w:val="00926D24"/>
  </w:style>
  <w:style w:type="paragraph" w:styleId="Footer">
    <w:name w:val="footer"/>
    <w:basedOn w:val="Normal"/>
    <w:link w:val="FooterChar"/>
    <w:uiPriority w:val="99"/>
    <w:unhideWhenUsed/>
    <w:rsid w:val="00926D24"/>
    <w:pPr>
      <w:tabs>
        <w:tab w:val="center" w:pos="4320"/>
        <w:tab w:val="right" w:pos="8640"/>
      </w:tabs>
      <w:spacing w:after="0"/>
    </w:pPr>
  </w:style>
  <w:style w:type="character" w:customStyle="1" w:styleId="FooterChar">
    <w:name w:val="Footer Char"/>
    <w:basedOn w:val="DefaultParagraphFont"/>
    <w:link w:val="Footer"/>
    <w:uiPriority w:val="99"/>
    <w:rsid w:val="00926D24"/>
  </w:style>
  <w:style w:type="character" w:styleId="PageNumber">
    <w:name w:val="page number"/>
    <w:basedOn w:val="DefaultParagraphFont"/>
    <w:uiPriority w:val="99"/>
    <w:semiHidden/>
    <w:unhideWhenUsed/>
    <w:rsid w:val="00926D24"/>
  </w:style>
  <w:style w:type="character" w:styleId="Hyperlink">
    <w:name w:val="Hyperlink"/>
    <w:basedOn w:val="DefaultParagraphFont"/>
    <w:uiPriority w:val="99"/>
    <w:unhideWhenUsed/>
    <w:rsid w:val="00B86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375C-F5A4-7A42-8BE0-B75E2AF3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4</Paragraphs>
  <ScaleCrop>false</ScaleCrop>
  <Company>UC Merced</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Mayya Tokman</dc:creator>
  <cp:keywords/>
  <dc:description/>
  <cp:lastModifiedBy>Mayya Tokman</cp:lastModifiedBy>
  <cp:revision>4</cp:revision>
  <dcterms:created xsi:type="dcterms:W3CDTF">2013-03-13T21:35:00Z</dcterms:created>
  <dcterms:modified xsi:type="dcterms:W3CDTF">2013-03-13T23:44:00Z</dcterms:modified>
</cp:coreProperties>
</file>