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CB" w:rsidRPr="009D6228" w:rsidRDefault="006002CB" w:rsidP="006002CB">
      <w:pPr>
        <w:rPr>
          <w:rFonts w:ascii="Arial" w:hAnsi="Arial" w:cs="Arial"/>
        </w:rPr>
      </w:pPr>
      <w:r w:rsidRPr="009D6228">
        <w:rPr>
          <w:rFonts w:ascii="Arial" w:hAnsi="Arial" w:cs="Arial"/>
        </w:rPr>
        <w:t xml:space="preserve">Table </w:t>
      </w:r>
      <w:r w:rsidRPr="009D6228">
        <w:rPr>
          <w:rFonts w:ascii="Arial" w:hAnsi="Arial" w:cs="Arial" w:hint="eastAsia"/>
        </w:rPr>
        <w:t>S1. Association between Mobile Phone Use and ADHD in Children in 2008 and 2010, Korea, the CHEER study</w:t>
      </w:r>
      <w:r w:rsidRPr="009D6228">
        <w:rPr>
          <w:rFonts w:ascii="Arial" w:hAnsi="Arial" w:cs="Arial"/>
        </w:rPr>
        <w:t xml:space="preserve"> </w:t>
      </w:r>
    </w:p>
    <w:p w:rsidR="006002CB" w:rsidRPr="009D6228" w:rsidRDefault="006002CB" w:rsidP="006002CB">
      <w:pPr>
        <w:rPr>
          <w:rFonts w:ascii="Arial" w:hAnsi="Arial" w:cs="Arial"/>
        </w:rPr>
      </w:pPr>
    </w:p>
    <w:tbl>
      <w:tblPr>
        <w:tblW w:w="14742" w:type="dxa"/>
        <w:tblInd w:w="99" w:type="dxa"/>
        <w:tblCellMar>
          <w:left w:w="99" w:type="dxa"/>
          <w:right w:w="99" w:type="dxa"/>
        </w:tblCellMar>
        <w:tblLook w:val="04A0"/>
      </w:tblPr>
      <w:tblGrid>
        <w:gridCol w:w="2935"/>
        <w:gridCol w:w="1211"/>
        <w:gridCol w:w="1284"/>
        <w:gridCol w:w="1309"/>
        <w:gridCol w:w="1329"/>
        <w:gridCol w:w="1314"/>
        <w:gridCol w:w="1468"/>
        <w:gridCol w:w="1199"/>
        <w:gridCol w:w="1276"/>
        <w:gridCol w:w="1417"/>
      </w:tblGrid>
      <w:tr w:rsidR="006002CB" w:rsidRPr="009D6228" w:rsidTr="003910C5">
        <w:trPr>
          <w:trHeight w:val="255"/>
        </w:trPr>
        <w:tc>
          <w:tcPr>
            <w:tcW w:w="2935" w:type="dxa"/>
            <w:tcBorders>
              <w:top w:val="single" w:sz="4" w:space="0" w:color="auto"/>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Mobile phone use variable</w:t>
            </w:r>
            <w:r w:rsidRPr="009D6228">
              <w:rPr>
                <w:rFonts w:ascii="Arial" w:eastAsia="맑은 고딕" w:hAnsi="Arial" w:cs="Arial" w:hint="eastAsia"/>
                <w:kern w:val="0"/>
                <w:szCs w:val="20"/>
              </w:rPr>
              <w:t>s</w:t>
            </w:r>
          </w:p>
        </w:tc>
        <w:tc>
          <w:tcPr>
            <w:tcW w:w="7915" w:type="dxa"/>
            <w:gridSpan w:val="6"/>
            <w:tcBorders>
              <w:top w:val="single" w:sz="4" w:space="0" w:color="auto"/>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kern w:val="0"/>
                <w:szCs w:val="20"/>
              </w:rPr>
              <w:t>Regression analysis</w:t>
            </w:r>
          </w:p>
        </w:tc>
        <w:tc>
          <w:tcPr>
            <w:tcW w:w="3892" w:type="dxa"/>
            <w:gridSpan w:val="3"/>
            <w:tcBorders>
              <w:top w:val="single" w:sz="4" w:space="0" w:color="auto"/>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kern w:val="0"/>
                <w:szCs w:val="20"/>
              </w:rPr>
              <w:t>G</w:t>
            </w:r>
            <w:r w:rsidRPr="009D6228">
              <w:rPr>
                <w:rFonts w:ascii="Arial" w:eastAsia="맑은 고딕" w:hAnsi="Arial" w:cs="Arial" w:hint="eastAsia"/>
                <w:kern w:val="0"/>
                <w:szCs w:val="20"/>
              </w:rPr>
              <w:t>eneralize estimating equation</w:t>
            </w:r>
          </w:p>
        </w:tc>
      </w:tr>
      <w:tr w:rsidR="006002CB" w:rsidRPr="009D6228" w:rsidTr="003910C5">
        <w:trPr>
          <w:trHeight w:val="25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3804" w:type="dxa"/>
            <w:gridSpan w:val="3"/>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kern w:val="0"/>
                <w:szCs w:val="20"/>
              </w:rPr>
              <w:t>2008</w:t>
            </w:r>
          </w:p>
        </w:tc>
        <w:tc>
          <w:tcPr>
            <w:tcW w:w="4111" w:type="dxa"/>
            <w:gridSpan w:val="3"/>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kern w:val="0"/>
                <w:szCs w:val="20"/>
              </w:rPr>
              <w:t>2010</w:t>
            </w:r>
          </w:p>
        </w:tc>
        <w:tc>
          <w:tcPr>
            <w:tcW w:w="3892" w:type="dxa"/>
            <w:gridSpan w:val="3"/>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hint="eastAsia"/>
                <w:kern w:val="0"/>
                <w:szCs w:val="20"/>
              </w:rPr>
              <w:t>2008-2010</w:t>
            </w:r>
          </w:p>
        </w:tc>
      </w:tr>
      <w:tr w:rsidR="006002CB" w:rsidRPr="009D6228" w:rsidTr="003910C5">
        <w:trPr>
          <w:trHeight w:val="25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log(Y)</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hint="eastAsia"/>
                <w:kern w:val="0"/>
                <w:szCs w:val="20"/>
              </w:rPr>
              <w:t>C</w:t>
            </w:r>
            <w:r w:rsidRPr="009D6228">
              <w:rPr>
                <w:rFonts w:ascii="Arial" w:eastAsia="맑은 고딕" w:hAnsi="Arial" w:cs="Arial"/>
                <w:kern w:val="0"/>
                <w:szCs w:val="20"/>
              </w:rPr>
              <w:t>rude</w:t>
            </w:r>
          </w:p>
        </w:tc>
        <w:tc>
          <w:tcPr>
            <w:tcW w:w="2593" w:type="dxa"/>
            <w:gridSpan w:val="2"/>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hint="eastAsia"/>
                <w:kern w:val="0"/>
                <w:szCs w:val="20"/>
              </w:rPr>
              <w:t>A</w:t>
            </w:r>
            <w:r w:rsidRPr="009D6228">
              <w:rPr>
                <w:rFonts w:ascii="Arial" w:eastAsia="맑은 고딕" w:hAnsi="Arial" w:cs="Arial"/>
                <w:kern w:val="0"/>
                <w:szCs w:val="20"/>
              </w:rPr>
              <w:t>djusted</w:t>
            </w: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hint="eastAsia"/>
                <w:kern w:val="0"/>
                <w:szCs w:val="20"/>
              </w:rPr>
              <w:t>C</w:t>
            </w:r>
            <w:r w:rsidRPr="009D6228">
              <w:rPr>
                <w:rFonts w:ascii="Arial" w:eastAsia="맑은 고딕" w:hAnsi="Arial" w:cs="Arial"/>
                <w:kern w:val="0"/>
                <w:szCs w:val="20"/>
              </w:rPr>
              <w:t>rude</w:t>
            </w:r>
          </w:p>
        </w:tc>
        <w:tc>
          <w:tcPr>
            <w:tcW w:w="2782" w:type="dxa"/>
            <w:gridSpan w:val="2"/>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hint="eastAsia"/>
                <w:kern w:val="0"/>
                <w:szCs w:val="20"/>
              </w:rPr>
              <w:t>A</w:t>
            </w:r>
            <w:r w:rsidRPr="009D6228">
              <w:rPr>
                <w:rFonts w:ascii="Arial" w:eastAsia="맑은 고딕" w:hAnsi="Arial" w:cs="Arial"/>
                <w:kern w:val="0"/>
                <w:szCs w:val="20"/>
              </w:rPr>
              <w:t>djusted</w:t>
            </w:r>
          </w:p>
        </w:tc>
        <w:tc>
          <w:tcPr>
            <w:tcW w:w="1199"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hint="eastAsia"/>
                <w:kern w:val="0"/>
                <w:szCs w:val="20"/>
              </w:rPr>
              <w:t>C</w:t>
            </w:r>
            <w:r w:rsidRPr="009D6228">
              <w:rPr>
                <w:rFonts w:ascii="Arial" w:eastAsia="맑은 고딕" w:hAnsi="Arial" w:cs="Arial"/>
                <w:kern w:val="0"/>
                <w:szCs w:val="20"/>
              </w:rPr>
              <w:t>rude</w:t>
            </w:r>
          </w:p>
        </w:tc>
        <w:tc>
          <w:tcPr>
            <w:tcW w:w="2693" w:type="dxa"/>
            <w:gridSpan w:val="2"/>
            <w:tcBorders>
              <w:top w:val="nil"/>
              <w:left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hint="eastAsia"/>
                <w:kern w:val="0"/>
                <w:szCs w:val="20"/>
              </w:rPr>
              <w:t>A</w:t>
            </w:r>
            <w:r w:rsidRPr="009D6228">
              <w:rPr>
                <w:rFonts w:ascii="Arial" w:eastAsia="맑은 고딕" w:hAnsi="Arial" w:cs="Arial"/>
                <w:kern w:val="0"/>
                <w:szCs w:val="20"/>
              </w:rPr>
              <w:t>djusted</w:t>
            </w:r>
          </w:p>
        </w:tc>
      </w:tr>
      <w:tr w:rsidR="006002CB" w:rsidRPr="009D6228" w:rsidTr="003910C5">
        <w:trPr>
          <w:trHeight w:val="255"/>
        </w:trPr>
        <w:tc>
          <w:tcPr>
            <w:tcW w:w="2935"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p>
        </w:tc>
        <w:tc>
          <w:tcPr>
            <w:tcW w:w="1211"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kern w:val="0"/>
                <w:szCs w:val="20"/>
              </w:rPr>
              <w:t>% increase</w:t>
            </w:r>
          </w:p>
        </w:tc>
        <w:tc>
          <w:tcPr>
            <w:tcW w:w="1284"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hint="eastAsia"/>
                <w:kern w:val="0"/>
                <w:szCs w:val="20"/>
              </w:rPr>
              <w:t>% increase</w:t>
            </w:r>
          </w:p>
        </w:tc>
        <w:tc>
          <w:tcPr>
            <w:tcW w:w="1309"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kern w:val="0"/>
                <w:szCs w:val="20"/>
              </w:rPr>
              <w:t>95% CI</w:t>
            </w:r>
          </w:p>
        </w:tc>
        <w:tc>
          <w:tcPr>
            <w:tcW w:w="1329"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kern w:val="0"/>
                <w:szCs w:val="20"/>
              </w:rPr>
              <w:t>% increase</w:t>
            </w:r>
          </w:p>
        </w:tc>
        <w:tc>
          <w:tcPr>
            <w:tcW w:w="1314"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hint="eastAsia"/>
                <w:kern w:val="0"/>
                <w:szCs w:val="20"/>
              </w:rPr>
              <w:t>% increase</w:t>
            </w:r>
          </w:p>
        </w:tc>
        <w:tc>
          <w:tcPr>
            <w:tcW w:w="1468"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kern w:val="0"/>
                <w:szCs w:val="20"/>
              </w:rPr>
              <w:t>95% CI</w:t>
            </w:r>
          </w:p>
        </w:tc>
        <w:tc>
          <w:tcPr>
            <w:tcW w:w="1199"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increase</w:t>
            </w:r>
          </w:p>
        </w:tc>
        <w:tc>
          <w:tcPr>
            <w:tcW w:w="1276"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hint="eastAsia"/>
                <w:kern w:val="0"/>
                <w:szCs w:val="20"/>
              </w:rPr>
              <w:t>% increase</w:t>
            </w:r>
          </w:p>
        </w:tc>
        <w:tc>
          <w:tcPr>
            <w:tcW w:w="1417"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kern w:val="0"/>
                <w:szCs w:val="20"/>
              </w:rPr>
              <w:t>95% CI</w:t>
            </w:r>
          </w:p>
        </w:tc>
      </w:tr>
      <w:tr w:rsidR="006002CB" w:rsidRPr="009D6228" w:rsidTr="003910C5">
        <w:trPr>
          <w:trHeight w:val="25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Ownership of mobile phone</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p>
        </w:tc>
        <w:tc>
          <w:tcPr>
            <w:tcW w:w="1314" w:type="dxa"/>
            <w:tcBorders>
              <w:top w:val="single" w:sz="4" w:space="0" w:color="auto"/>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p>
        </w:tc>
        <w:tc>
          <w:tcPr>
            <w:tcW w:w="1468" w:type="dxa"/>
            <w:tcBorders>
              <w:top w:val="single" w:sz="4" w:space="0" w:color="auto"/>
              <w:left w:val="nil"/>
              <w:bottom w:val="nil"/>
              <w:right w:val="nil"/>
            </w:tcBorders>
            <w:shd w:val="clear" w:color="auto" w:fill="auto"/>
            <w:noWrap/>
            <w:vAlign w:val="center"/>
            <w:hideMark/>
          </w:tcPr>
          <w:p w:rsidR="006002CB" w:rsidRPr="009D6228" w:rsidRDefault="006002CB" w:rsidP="003910C5">
            <w:pPr>
              <w:widowControl/>
              <w:wordWrap/>
              <w:autoSpaceDE/>
              <w:autoSpaceDN/>
              <w:jc w:val="center"/>
              <w:rPr>
                <w:rFonts w:ascii="Arial" w:eastAsia="맑은 고딕" w:hAnsi="Arial" w:cs="Arial"/>
                <w:kern w:val="0"/>
                <w:szCs w:val="20"/>
              </w:rPr>
            </w:pPr>
          </w:p>
        </w:tc>
        <w:tc>
          <w:tcPr>
            <w:tcW w:w="1199" w:type="dxa"/>
            <w:tcBorders>
              <w:top w:val="single" w:sz="4" w:space="0" w:color="auto"/>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single" w:sz="4" w:space="0" w:color="auto"/>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single" w:sz="4" w:space="0" w:color="auto"/>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27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Yes</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-11.27</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-2.59</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(-11.8, 6.6)</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-18.34</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-10.72</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(-20.2, -1.2)</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-12.6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-6.4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(-12.8, 0</w:t>
            </w:r>
            <w:r w:rsidRPr="009D6228">
              <w:rPr>
                <w:rFonts w:ascii="Arial" w:eastAsia="맑은 고딕" w:hAnsi="Arial" w:cs="Arial" w:hint="eastAsia"/>
                <w:kern w:val="0"/>
                <w:szCs w:val="20"/>
              </w:rPr>
              <w:t>.0</w:t>
            </w:r>
            <w:r w:rsidRPr="009D6228">
              <w:rPr>
                <w:rFonts w:ascii="Arial" w:eastAsia="맑은 고딕" w:hAnsi="Arial" w:cs="Arial"/>
                <w:kern w:val="0"/>
                <w:szCs w:val="20"/>
              </w:rPr>
              <w:t>)</w:t>
            </w:r>
          </w:p>
        </w:tc>
      </w:tr>
      <w:tr w:rsidR="006002CB" w:rsidRPr="009D6228" w:rsidTr="003910C5">
        <w:trPr>
          <w:trHeight w:val="255"/>
        </w:trPr>
        <w:tc>
          <w:tcPr>
            <w:tcW w:w="14742" w:type="dxa"/>
            <w:gridSpan w:val="10"/>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Age at first own of mobile phone*</w:t>
            </w:r>
          </w:p>
        </w:tc>
      </w:tr>
      <w:tr w:rsidR="006002CB" w:rsidRPr="009D6228" w:rsidTr="003910C5">
        <w:trPr>
          <w:trHeight w:val="27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11 or more years</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30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10 years</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2.98</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8.31</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(-42.2, 58.8)</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1.13</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0.94</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(-11.6, 13.5)</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1.3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1.3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(-10.9, 13.4)</w:t>
            </w:r>
          </w:p>
        </w:tc>
      </w:tr>
      <w:tr w:rsidR="006002CB" w:rsidRPr="009D6228" w:rsidTr="003910C5">
        <w:trPr>
          <w:trHeight w:val="30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9 years</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-19.81</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-7.08</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(-52.5, 38.4)</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2.45</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6.14</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(-8.4, 20.6)</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-2.9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4.9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(-9.3, 19</w:t>
            </w:r>
            <w:r w:rsidRPr="009D6228">
              <w:rPr>
                <w:rFonts w:ascii="Arial" w:eastAsia="맑은 고딕" w:hAnsi="Arial" w:cs="Arial" w:hint="eastAsia"/>
                <w:kern w:val="0"/>
                <w:szCs w:val="20"/>
              </w:rPr>
              <w:t>.0</w:t>
            </w:r>
            <w:r w:rsidRPr="009D6228">
              <w:rPr>
                <w:rFonts w:ascii="Arial" w:eastAsia="맑은 고딕" w:hAnsi="Arial" w:cs="Arial"/>
                <w:kern w:val="0"/>
                <w:szCs w:val="20"/>
              </w:rPr>
              <w:t>)</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8 or less years</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-19.87</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2.47</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(-44.7, 49.7)</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-7.49</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4.72</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(-20.3, 29.7)</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-7.5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-1.3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(-22.8, 20.2)</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0.21 </w:t>
            </w: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0.75 </w:t>
            </w: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0.92 </w:t>
            </w: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0.32 </w:t>
            </w: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0.45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0.67 </w:t>
            </w: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r>
      <w:tr w:rsidR="006002CB" w:rsidRPr="009D6228" w:rsidTr="003910C5">
        <w:trPr>
          <w:trHeight w:val="25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255"/>
        </w:trPr>
        <w:tc>
          <w:tcPr>
            <w:tcW w:w="14742" w:type="dxa"/>
            <w:gridSpan w:val="10"/>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Number of outgoing calls a day</w:t>
            </w:r>
          </w:p>
        </w:tc>
      </w:tr>
      <w:tr w:rsidR="006002CB" w:rsidRPr="009D6228" w:rsidTr="003910C5">
        <w:trPr>
          <w:trHeight w:val="27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 use</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30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1-2</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-1.88</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6.7</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w:t>
            </w:r>
            <w:r w:rsidRPr="009D6228">
              <w:rPr>
                <w:rFonts w:ascii="Arial" w:eastAsia="맑은 고딕" w:hAnsi="Arial" w:cs="Arial" w:hint="eastAsia"/>
                <w:kern w:val="0"/>
                <w:szCs w:val="20"/>
              </w:rPr>
              <w:t>.0</w:t>
            </w:r>
            <w:r w:rsidRPr="009D6228">
              <w:rPr>
                <w:rFonts w:ascii="Arial" w:eastAsia="맑은 고딕" w:hAnsi="Arial" w:cs="Arial"/>
                <w:kern w:val="0"/>
                <w:szCs w:val="20"/>
              </w:rPr>
              <w:t>, 16.4)</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-15.2</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-7.56</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(-18.9, 3.8)</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-7.1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-1.2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(-8.3, 5.8)</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 or more</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-4.66</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7.34</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(-6.2, 20.9)</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-12.32</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-4.39</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(-14.7, 5.9)</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-8.0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-1.2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(-8.7, 6.4)</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0.47 </w:t>
            </w: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0.13 </w:t>
            </w: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0.02 </w:t>
            </w: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0.44 </w:t>
            </w: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0.02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0.73 </w:t>
            </w: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r>
      <w:tr w:rsidR="006002CB" w:rsidRPr="009D6228" w:rsidTr="003910C5">
        <w:trPr>
          <w:trHeight w:val="255"/>
        </w:trPr>
        <w:tc>
          <w:tcPr>
            <w:tcW w:w="14742" w:type="dxa"/>
            <w:gridSpan w:val="10"/>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Average time spent per voice call</w:t>
            </w:r>
          </w:p>
        </w:tc>
      </w:tr>
      <w:tr w:rsidR="006002CB" w:rsidRPr="009D6228" w:rsidTr="003910C5">
        <w:trPr>
          <w:trHeight w:val="27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 use</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30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&lt;30 seconds</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-6.3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0.4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(-8.8, 9.5)</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-8.7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-11.2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(-28.1, 5.7)</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-7.7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-4.4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(-11.7, 2.9)</w:t>
            </w:r>
          </w:p>
        </w:tc>
      </w:tr>
      <w:tr w:rsidR="006002CB" w:rsidRPr="009D6228" w:rsidTr="003910C5">
        <w:trPr>
          <w:trHeight w:val="30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30 seconds-&lt;1 minute</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3.9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15.0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(4.5, 25.5)</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-0.2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-0.1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(-15.8, 15.6)</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1.4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6.7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 14.4)</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 or more minute</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-1.0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8.7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(-5.4, 22.8)</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-9.3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-6.3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(-22.1, 9.6)</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-6.1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-0.7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(-9.5, 8.2)</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0.70 </w:t>
            </w: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0.01 </w:t>
            </w: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0.41 </w:t>
            </w: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0.95 </w:t>
            </w: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0.57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0.44 </w:t>
            </w: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r>
      <w:tr w:rsidR="006002CB" w:rsidRPr="009D6228" w:rsidTr="003910C5">
        <w:trPr>
          <w:trHeight w:val="255"/>
        </w:trPr>
        <w:tc>
          <w:tcPr>
            <w:tcW w:w="14742" w:type="dxa"/>
            <w:gridSpan w:val="10"/>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Cumulative time spent for voice call†</w:t>
            </w:r>
          </w:p>
        </w:tc>
      </w:tr>
      <w:tr w:rsidR="006002CB" w:rsidRPr="009D6228" w:rsidTr="003910C5">
        <w:trPr>
          <w:trHeight w:val="27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0</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30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&lt;30 hours</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-10.1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-0.6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(-11.4, 10.2)</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-22.2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-14.2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w:t>
            </w:r>
            <w:r w:rsidRPr="009D6228">
              <w:rPr>
                <w:rFonts w:ascii="Arial" w:eastAsia="맑은 고딕" w:hAnsi="Arial" w:cs="Arial" w:hint="eastAsia"/>
                <w:kern w:val="0"/>
                <w:szCs w:val="20"/>
              </w:rPr>
              <w:t>.0</w:t>
            </w:r>
            <w:r w:rsidRPr="009D6228">
              <w:rPr>
                <w:rFonts w:ascii="Arial" w:eastAsia="맑은 고딕" w:hAnsi="Arial" w:cs="Arial"/>
                <w:kern w:val="0"/>
                <w:szCs w:val="20"/>
              </w:rPr>
              <w:t>, -1.4)</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-11.7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-4.8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(-12.7, 3</w:t>
            </w:r>
            <w:r w:rsidRPr="009D6228">
              <w:rPr>
                <w:rFonts w:ascii="Arial" w:eastAsia="맑은 고딕" w:hAnsi="Arial" w:cs="Arial" w:hint="eastAsia"/>
                <w:kern w:val="0"/>
                <w:szCs w:val="20"/>
              </w:rPr>
              <w:t>.0</w:t>
            </w:r>
            <w:r w:rsidRPr="009D6228">
              <w:rPr>
                <w:rFonts w:ascii="Arial" w:eastAsia="맑은 고딕" w:hAnsi="Arial" w:cs="Arial"/>
                <w:kern w:val="0"/>
                <w:szCs w:val="20"/>
              </w:rPr>
              <w:t>)</w:t>
            </w:r>
          </w:p>
        </w:tc>
      </w:tr>
      <w:tr w:rsidR="006002CB" w:rsidRPr="009D6228" w:rsidTr="003910C5">
        <w:trPr>
          <w:trHeight w:val="30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30-&lt;70 hours</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-7.6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4.1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(-22.3, 30.4)</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-15.0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-2.9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(-18.9, 13.1)</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-5.4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5.4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(-6.8, 17.5)</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70 or more hours</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26.0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43.3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(11.9, 74.8)</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-14.8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-1.7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(-16.8, 13.4)</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-5.9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6.4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(-5.8, 18.6)</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lastRenderedPageBreak/>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0.75 </w:t>
            </w: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0.09 </w:t>
            </w: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0.16 </w:t>
            </w: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0.62 </w:t>
            </w: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0.26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0.25 </w:t>
            </w: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r>
      <w:tr w:rsidR="006002CB" w:rsidRPr="009D6228" w:rsidTr="003910C5">
        <w:trPr>
          <w:trHeight w:val="25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255"/>
        </w:trPr>
        <w:tc>
          <w:tcPr>
            <w:tcW w:w="14742" w:type="dxa"/>
            <w:gridSpan w:val="10"/>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Number of sent text messages a day</w:t>
            </w:r>
          </w:p>
        </w:tc>
      </w:tr>
      <w:tr w:rsidR="006002CB" w:rsidRPr="009D6228" w:rsidTr="003910C5">
        <w:trPr>
          <w:trHeight w:val="27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 use</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30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1-2</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-7.1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8.0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(-4.9, 20.9)</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-22.6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-16.1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(-28.8, -3.4)</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-11.5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-4.2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(-12.7, 4.4)</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 or more</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-6.7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2.7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(-10.9, 16.4)</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-19.8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-11.7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(-21.7, -1.8)</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-10.9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-3.9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(-11.3, 3.6)</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0.20 </w:t>
            </w: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0.42 </w:t>
            </w: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r w:rsidRPr="009D6228">
              <w:rPr>
                <w:rFonts w:ascii="Arial" w:eastAsia="맑은 고딕" w:hAnsi="Arial" w:cs="Arial"/>
                <w:i/>
                <w:iCs/>
                <w:kern w:val="0"/>
                <w:szCs w:val="20"/>
              </w:rPr>
              <w:t>&lt;.0001</w:t>
            </w: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0.02 </w:t>
            </w: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0.00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0.27 </w:t>
            </w: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r>
      <w:tr w:rsidR="006002CB" w:rsidRPr="009D6228" w:rsidTr="003910C5">
        <w:trPr>
          <w:trHeight w:val="255"/>
        </w:trPr>
        <w:tc>
          <w:tcPr>
            <w:tcW w:w="14742" w:type="dxa"/>
            <w:gridSpan w:val="10"/>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Average time spent for playing games on mobile phone a day</w:t>
            </w:r>
          </w:p>
        </w:tc>
      </w:tr>
      <w:tr w:rsidR="006002CB" w:rsidRPr="009D6228" w:rsidTr="003910C5">
        <w:trPr>
          <w:trHeight w:val="27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 use</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300"/>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1-2</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3.6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2.7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(-13.2, 18.6)</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-2.8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-1.6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(-14.8, 11.5)</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-2.4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-2.7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(-12.3, 7</w:t>
            </w:r>
            <w:r w:rsidRPr="009D6228">
              <w:rPr>
                <w:rFonts w:ascii="Arial" w:eastAsia="맑은 고딕" w:hAnsi="Arial" w:cs="Arial" w:hint="eastAsia"/>
                <w:kern w:val="0"/>
                <w:szCs w:val="20"/>
              </w:rPr>
              <w:t>.0</w:t>
            </w:r>
            <w:r w:rsidRPr="009D6228">
              <w:rPr>
                <w:rFonts w:ascii="Arial" w:eastAsia="맑은 고딕" w:hAnsi="Arial" w:cs="Arial"/>
                <w:kern w:val="0"/>
                <w:szCs w:val="20"/>
              </w:rPr>
              <w:t>)</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 minutes or more</w:t>
            </w:r>
          </w:p>
        </w:tc>
        <w:tc>
          <w:tcPr>
            <w:tcW w:w="1211"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17.3 </w:t>
            </w:r>
          </w:p>
        </w:tc>
        <w:tc>
          <w:tcPr>
            <w:tcW w:w="128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14.3 </w:t>
            </w:r>
          </w:p>
        </w:tc>
        <w:tc>
          <w:tcPr>
            <w:tcW w:w="130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(2.1, 26.5)</w:t>
            </w:r>
          </w:p>
        </w:tc>
        <w:tc>
          <w:tcPr>
            <w:tcW w:w="1329"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12.7 </w:t>
            </w:r>
          </w:p>
        </w:tc>
        <w:tc>
          <w:tcPr>
            <w:tcW w:w="1314"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9.1 </w:t>
            </w:r>
          </w:p>
        </w:tc>
        <w:tc>
          <w:tcPr>
            <w:tcW w:w="1468"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(-1.8, 20</w:t>
            </w:r>
            <w:r w:rsidRPr="009D6228">
              <w:rPr>
                <w:rFonts w:ascii="Arial" w:eastAsia="맑은 고딕" w:hAnsi="Arial" w:cs="Arial" w:hint="eastAsia"/>
                <w:kern w:val="0"/>
                <w:szCs w:val="20"/>
              </w:rPr>
              <w:t>.0</w:t>
            </w:r>
            <w:r w:rsidRPr="009D6228">
              <w:rPr>
                <w:rFonts w:ascii="Arial" w:eastAsia="맑은 고딕" w:hAnsi="Arial" w:cs="Arial"/>
                <w:kern w:val="0"/>
                <w:szCs w:val="20"/>
              </w:rPr>
              <w:t>)</w:t>
            </w: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13.2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11.3 </w:t>
            </w:r>
          </w:p>
        </w:tc>
        <w:tc>
          <w:tcPr>
            <w:tcW w:w="1417" w:type="dxa"/>
            <w:tcBorders>
              <w:top w:val="nil"/>
              <w:left w:val="nil"/>
              <w:bottom w:val="nil"/>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(3.8, 18.8)</w:t>
            </w:r>
          </w:p>
        </w:tc>
      </w:tr>
      <w:tr w:rsidR="006002CB" w:rsidRPr="009D6228" w:rsidTr="003910C5">
        <w:trPr>
          <w:trHeight w:val="285"/>
        </w:trPr>
        <w:tc>
          <w:tcPr>
            <w:tcW w:w="2935"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211"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0.01 </w:t>
            </w:r>
          </w:p>
        </w:tc>
        <w:tc>
          <w:tcPr>
            <w:tcW w:w="128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0.02 </w:t>
            </w:r>
          </w:p>
        </w:tc>
        <w:tc>
          <w:tcPr>
            <w:tcW w:w="130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32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0.04 </w:t>
            </w:r>
          </w:p>
        </w:tc>
        <w:tc>
          <w:tcPr>
            <w:tcW w:w="1314"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0.14 </w:t>
            </w:r>
          </w:p>
        </w:tc>
        <w:tc>
          <w:tcPr>
            <w:tcW w:w="1468"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c>
          <w:tcPr>
            <w:tcW w:w="1199"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0.00 </w:t>
            </w:r>
          </w:p>
        </w:tc>
        <w:tc>
          <w:tcPr>
            <w:tcW w:w="1276"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0.01 </w:t>
            </w:r>
          </w:p>
        </w:tc>
        <w:tc>
          <w:tcPr>
            <w:tcW w:w="1417" w:type="dxa"/>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i/>
                <w:iCs/>
                <w:kern w:val="0"/>
                <w:szCs w:val="20"/>
              </w:rPr>
            </w:pPr>
          </w:p>
        </w:tc>
      </w:tr>
      <w:tr w:rsidR="006002CB" w:rsidRPr="009D6228" w:rsidTr="003910C5">
        <w:trPr>
          <w:trHeight w:val="255"/>
        </w:trPr>
        <w:tc>
          <w:tcPr>
            <w:tcW w:w="14742" w:type="dxa"/>
            <w:gridSpan w:val="10"/>
            <w:tcBorders>
              <w:top w:val="nil"/>
              <w:left w:val="nil"/>
              <w:bottom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Use of internet on mobile phone</w:t>
            </w:r>
          </w:p>
        </w:tc>
      </w:tr>
      <w:tr w:rsidR="006002CB" w:rsidRPr="009D6228" w:rsidTr="003910C5">
        <w:trPr>
          <w:trHeight w:val="270"/>
        </w:trPr>
        <w:tc>
          <w:tcPr>
            <w:tcW w:w="2935"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w:t>
            </w:r>
          </w:p>
        </w:tc>
        <w:tc>
          <w:tcPr>
            <w:tcW w:w="1211"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84"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09"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29"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314"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68"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199"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276"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c>
          <w:tcPr>
            <w:tcW w:w="1417" w:type="dxa"/>
            <w:tcBorders>
              <w:top w:val="nil"/>
              <w:left w:val="nil"/>
              <w:right w:val="nil"/>
            </w:tcBorders>
            <w:shd w:val="clear" w:color="auto" w:fill="auto"/>
            <w:noWrap/>
            <w:vAlign w:val="center"/>
            <w:hideMark/>
          </w:tcPr>
          <w:p w:rsidR="006002CB" w:rsidRPr="009D6228" w:rsidRDefault="006002CB" w:rsidP="003910C5">
            <w:pPr>
              <w:widowControl/>
              <w:wordWrap/>
              <w:autoSpaceDE/>
              <w:autoSpaceDN/>
              <w:jc w:val="left"/>
              <w:rPr>
                <w:rFonts w:ascii="Arial" w:eastAsia="맑은 고딕" w:hAnsi="Arial" w:cs="Arial"/>
                <w:kern w:val="0"/>
                <w:szCs w:val="20"/>
              </w:rPr>
            </w:pPr>
          </w:p>
        </w:tc>
      </w:tr>
      <w:tr w:rsidR="006002CB" w:rsidRPr="009D6228" w:rsidTr="003910C5">
        <w:trPr>
          <w:trHeight w:val="285"/>
        </w:trPr>
        <w:tc>
          <w:tcPr>
            <w:tcW w:w="2935"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Yes</w:t>
            </w:r>
          </w:p>
        </w:tc>
        <w:tc>
          <w:tcPr>
            <w:tcW w:w="1211" w:type="dxa"/>
            <w:tcBorders>
              <w:top w:val="nil"/>
              <w:left w:val="nil"/>
              <w:bottom w:val="single" w:sz="4" w:space="0" w:color="auto"/>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28.0 </w:t>
            </w:r>
          </w:p>
        </w:tc>
        <w:tc>
          <w:tcPr>
            <w:tcW w:w="1284" w:type="dxa"/>
            <w:tcBorders>
              <w:top w:val="nil"/>
              <w:left w:val="nil"/>
              <w:bottom w:val="single" w:sz="4" w:space="0" w:color="auto"/>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21.0 </w:t>
            </w:r>
          </w:p>
        </w:tc>
        <w:tc>
          <w:tcPr>
            <w:tcW w:w="1309" w:type="dxa"/>
            <w:tcBorders>
              <w:top w:val="nil"/>
              <w:left w:val="nil"/>
              <w:bottom w:val="single" w:sz="4" w:space="0" w:color="auto"/>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(-12</w:t>
            </w:r>
            <w:r w:rsidRPr="009D6228">
              <w:rPr>
                <w:rFonts w:ascii="Arial" w:eastAsia="맑은 고딕" w:hAnsi="Arial" w:cs="Arial" w:hint="eastAsia"/>
                <w:kern w:val="0"/>
                <w:szCs w:val="20"/>
              </w:rPr>
              <w:t>.0</w:t>
            </w:r>
            <w:r w:rsidRPr="009D6228">
              <w:rPr>
                <w:rFonts w:ascii="Arial" w:eastAsia="맑은 고딕" w:hAnsi="Arial" w:cs="Arial"/>
                <w:kern w:val="0"/>
                <w:szCs w:val="20"/>
              </w:rPr>
              <w:t>, 54</w:t>
            </w:r>
            <w:r w:rsidRPr="009D6228">
              <w:rPr>
                <w:rFonts w:ascii="Arial" w:eastAsia="맑은 고딕" w:hAnsi="Arial" w:cs="Arial" w:hint="eastAsia"/>
                <w:kern w:val="0"/>
                <w:szCs w:val="20"/>
              </w:rPr>
              <w:t>.0</w:t>
            </w:r>
            <w:r w:rsidRPr="009D6228">
              <w:rPr>
                <w:rFonts w:ascii="Arial" w:eastAsia="맑은 고딕" w:hAnsi="Arial" w:cs="Arial"/>
                <w:kern w:val="0"/>
                <w:szCs w:val="20"/>
              </w:rPr>
              <w:t>)</w:t>
            </w:r>
          </w:p>
        </w:tc>
        <w:tc>
          <w:tcPr>
            <w:tcW w:w="1329" w:type="dxa"/>
            <w:tcBorders>
              <w:top w:val="nil"/>
              <w:left w:val="nil"/>
              <w:bottom w:val="single" w:sz="4" w:space="0" w:color="auto"/>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7.3 </w:t>
            </w:r>
          </w:p>
        </w:tc>
        <w:tc>
          <w:tcPr>
            <w:tcW w:w="1314" w:type="dxa"/>
            <w:tcBorders>
              <w:top w:val="nil"/>
              <w:left w:val="nil"/>
              <w:bottom w:val="single" w:sz="4" w:space="0" w:color="auto"/>
              <w:right w:val="nil"/>
            </w:tcBorders>
            <w:shd w:val="clear" w:color="auto" w:fill="auto"/>
            <w:noWrap/>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8.4 </w:t>
            </w:r>
          </w:p>
        </w:tc>
        <w:tc>
          <w:tcPr>
            <w:tcW w:w="1468" w:type="dxa"/>
            <w:tcBorders>
              <w:top w:val="nil"/>
              <w:left w:val="nil"/>
              <w:bottom w:val="single" w:sz="4" w:space="0" w:color="auto"/>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(-10.1, 2</w:t>
            </w:r>
            <w:r w:rsidRPr="009D6228">
              <w:rPr>
                <w:rFonts w:ascii="Arial" w:eastAsia="맑은 고딕" w:hAnsi="Arial" w:cs="Arial" w:hint="eastAsia"/>
                <w:kern w:val="0"/>
                <w:szCs w:val="20"/>
              </w:rPr>
              <w:t>.0</w:t>
            </w:r>
            <w:r w:rsidRPr="009D6228">
              <w:rPr>
                <w:rFonts w:ascii="Arial" w:eastAsia="맑은 고딕" w:hAnsi="Arial" w:cs="Arial"/>
                <w:kern w:val="0"/>
                <w:szCs w:val="20"/>
              </w:rPr>
              <w:t>)</w:t>
            </w:r>
          </w:p>
        </w:tc>
        <w:tc>
          <w:tcPr>
            <w:tcW w:w="1199"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7.2 </w:t>
            </w:r>
          </w:p>
        </w:tc>
        <w:tc>
          <w:tcPr>
            <w:tcW w:w="1276" w:type="dxa"/>
            <w:tcBorders>
              <w:top w:val="nil"/>
              <w:left w:val="nil"/>
              <w:bottom w:val="single" w:sz="4" w:space="0" w:color="auto"/>
              <w:right w:val="nil"/>
            </w:tcBorders>
            <w:shd w:val="clear" w:color="auto" w:fill="auto"/>
            <w:noWrap/>
            <w:vAlign w:val="center"/>
            <w:hideMark/>
          </w:tcPr>
          <w:p w:rsidR="006002CB" w:rsidRPr="009D6228" w:rsidRDefault="006002CB"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6.2 </w:t>
            </w:r>
          </w:p>
        </w:tc>
        <w:tc>
          <w:tcPr>
            <w:tcW w:w="1417" w:type="dxa"/>
            <w:tcBorders>
              <w:top w:val="nil"/>
              <w:left w:val="nil"/>
              <w:bottom w:val="single" w:sz="4" w:space="0" w:color="auto"/>
              <w:right w:val="nil"/>
            </w:tcBorders>
            <w:shd w:val="clear" w:color="auto" w:fill="auto"/>
            <w:noWrap/>
            <w:hideMark/>
          </w:tcPr>
          <w:p w:rsidR="006002CB" w:rsidRPr="009D6228" w:rsidRDefault="006002CB"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(-10.4, 22.8)</w:t>
            </w:r>
          </w:p>
        </w:tc>
      </w:tr>
    </w:tbl>
    <w:p w:rsidR="006002CB" w:rsidRPr="009D6228" w:rsidRDefault="006002CB" w:rsidP="006002CB">
      <w:pPr>
        <w:rPr>
          <w:rFonts w:ascii="Arial" w:hAnsi="Arial" w:cs="Arial"/>
        </w:rPr>
      </w:pPr>
    </w:p>
    <w:p w:rsidR="006002CB" w:rsidRPr="009D6228" w:rsidRDefault="006002CB" w:rsidP="006002CB">
      <w:pPr>
        <w:rPr>
          <w:rFonts w:ascii="Arial" w:hAnsi="Arial" w:cs="Arial"/>
        </w:rPr>
      </w:pPr>
      <w:proofErr w:type="gramStart"/>
      <w:r w:rsidRPr="009D6228">
        <w:rPr>
          <w:rFonts w:ascii="Arial" w:hAnsi="Arial" w:cs="Arial"/>
        </w:rPr>
        <w:t>CHEER, Children’s Health and Environmental Health Research; ADHD, Attention Deficit Hyperactivity Disorder.</w:t>
      </w:r>
      <w:proofErr w:type="gramEnd"/>
    </w:p>
    <w:p w:rsidR="006002CB" w:rsidRPr="009D6228" w:rsidRDefault="006002CB" w:rsidP="006002CB">
      <w:pPr>
        <w:rPr>
          <w:rFonts w:ascii="Arial" w:hAnsi="Arial" w:cs="Arial"/>
        </w:rPr>
      </w:pPr>
      <w:r w:rsidRPr="009D6228">
        <w:rPr>
          <w:rFonts w:ascii="Arial" w:hAnsi="Arial" w:cs="Arial" w:hint="eastAsia"/>
        </w:rPr>
        <w:t xml:space="preserve">Crude % increase of ADHD score and 95% confidence intervals estimated </w:t>
      </w:r>
      <w:r w:rsidRPr="009D6228">
        <w:rPr>
          <w:rFonts w:ascii="Arial" w:hAnsi="Arial" w:cs="Arial"/>
        </w:rPr>
        <w:t>using</w:t>
      </w:r>
      <w:r w:rsidRPr="009D6228">
        <w:rPr>
          <w:rFonts w:ascii="Arial" w:hAnsi="Arial" w:cs="Arial" w:hint="eastAsia"/>
        </w:rPr>
        <w:t xml:space="preserve"> simple linear regression (in 2008 or 2010) or unadjusted generalized estimating equation analysis (2008</w:t>
      </w:r>
      <w:r w:rsidRPr="009D6228">
        <w:rPr>
          <w:rFonts w:ascii="Arial" w:hAnsi="Arial" w:cs="Arial"/>
        </w:rPr>
        <w:t>–</w:t>
      </w:r>
      <w:r w:rsidRPr="009D6228">
        <w:rPr>
          <w:rFonts w:ascii="Arial" w:hAnsi="Arial" w:cs="Arial" w:hint="eastAsia"/>
        </w:rPr>
        <w:t>2010).</w:t>
      </w:r>
    </w:p>
    <w:p w:rsidR="006002CB" w:rsidRPr="009D6228" w:rsidRDefault="006002CB" w:rsidP="006002CB">
      <w:pPr>
        <w:rPr>
          <w:rFonts w:ascii="Arial" w:hAnsi="Arial" w:cs="Arial"/>
        </w:rPr>
      </w:pPr>
      <w:r w:rsidRPr="009D6228">
        <w:rPr>
          <w:rFonts w:ascii="Arial" w:hAnsi="Arial" w:cs="Arial" w:hint="eastAsia"/>
        </w:rPr>
        <w:t>Adjusted % increase of ADHD score and 95% confidence intervals in 2008 or 2010 estimated using multiple linear</w:t>
      </w:r>
      <w:r w:rsidRPr="009D6228">
        <w:rPr>
          <w:rFonts w:ascii="Arial" w:hAnsi="Arial" w:cs="Arial"/>
        </w:rPr>
        <w:t xml:space="preserve"> regression analysis for each time point after adjusting for age, gender, number of siblings, area, household income, maternal smoking during pregnancy, child’s history of neuropsychiatric illness, parental history of neuropsychiatric illness, parental marital status, and blood lead level.</w:t>
      </w:r>
    </w:p>
    <w:p w:rsidR="006002CB" w:rsidRPr="009D6228" w:rsidRDefault="006002CB" w:rsidP="006002CB">
      <w:pPr>
        <w:rPr>
          <w:rFonts w:ascii="Arial" w:hAnsi="Arial" w:cs="Arial"/>
        </w:rPr>
      </w:pPr>
      <w:r w:rsidRPr="009D6228">
        <w:rPr>
          <w:rFonts w:ascii="Arial" w:hAnsi="Arial" w:cs="Arial" w:hint="eastAsia"/>
        </w:rPr>
        <w:t>Adjusted % increase in 2008</w:t>
      </w:r>
      <w:r w:rsidRPr="009D6228">
        <w:rPr>
          <w:rFonts w:ascii="Arial" w:hAnsi="Arial" w:cs="Arial"/>
        </w:rPr>
        <w:t xml:space="preserve"> and </w:t>
      </w:r>
      <w:r w:rsidRPr="009D6228">
        <w:rPr>
          <w:rFonts w:ascii="Arial" w:hAnsi="Arial" w:cs="Arial" w:hint="eastAsia"/>
        </w:rPr>
        <w:t xml:space="preserve">2010 estimated using </w:t>
      </w:r>
      <w:r w:rsidRPr="009D6228">
        <w:rPr>
          <w:rFonts w:ascii="Arial" w:hAnsi="Arial" w:cs="Arial"/>
        </w:rPr>
        <w:t>a</w:t>
      </w:r>
      <w:r w:rsidRPr="009D6228">
        <w:rPr>
          <w:rFonts w:ascii="Arial" w:hAnsi="Arial" w:cs="Arial" w:hint="eastAsia"/>
        </w:rPr>
        <w:t xml:space="preserve"> g</w:t>
      </w:r>
      <w:r w:rsidRPr="009D6228">
        <w:rPr>
          <w:rFonts w:ascii="Arial" w:hAnsi="Arial" w:cs="Arial"/>
        </w:rPr>
        <w:t>eneralized estimating equation analysis for repeated measure at two time points</w:t>
      </w:r>
      <w:r w:rsidRPr="009D6228">
        <w:rPr>
          <w:rFonts w:ascii="Arial" w:hAnsi="Arial" w:cs="Arial" w:hint="eastAsia"/>
        </w:rPr>
        <w:t xml:space="preserve"> </w:t>
      </w:r>
      <w:r w:rsidRPr="009D6228">
        <w:rPr>
          <w:rFonts w:ascii="Arial" w:hAnsi="Arial" w:cs="Arial"/>
        </w:rPr>
        <w:t>after adjusting for age, gender, number of siblings, area, household income, maternal smoking during pregnancy, child’s history of neuropsychiatric illness, parental history of neuropsychiatric illness, and parental marital status as time-independent covariates and blood lead levels as time-varying covariates.</w:t>
      </w:r>
    </w:p>
    <w:p w:rsidR="006002CB" w:rsidRPr="009D6228" w:rsidRDefault="006002CB" w:rsidP="006002CB">
      <w:pPr>
        <w:rPr>
          <w:rFonts w:ascii="Arial" w:hAnsi="Arial" w:cs="Arial"/>
        </w:rPr>
      </w:pPr>
      <w:r w:rsidRPr="009D6228">
        <w:rPr>
          <w:rFonts w:ascii="Arial" w:hAnsi="Arial" w:cs="Arial"/>
        </w:rPr>
        <w:t>*Among children who owned their mobile phone.</w:t>
      </w:r>
    </w:p>
    <w:p w:rsidR="006002CB" w:rsidRPr="009D6228" w:rsidRDefault="006002CB" w:rsidP="006002CB">
      <w:pPr>
        <w:widowControl/>
        <w:wordWrap/>
        <w:autoSpaceDE/>
        <w:autoSpaceDN/>
        <w:jc w:val="left"/>
        <w:rPr>
          <w:rFonts w:ascii="Arial" w:hAnsi="Arial" w:cs="Arial"/>
        </w:rPr>
      </w:pPr>
    </w:p>
    <w:p w:rsidR="00516DDA" w:rsidRPr="006002CB" w:rsidRDefault="00516DDA"/>
    <w:sectPr w:rsidR="00516DDA" w:rsidRPr="006002CB" w:rsidSect="006002CB">
      <w:pgSz w:w="16838" w:h="11906" w:orient="landscape"/>
      <w:pgMar w:top="1440" w:right="1701"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002CB"/>
    <w:rsid w:val="00516DDA"/>
    <w:rsid w:val="006002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C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2013-02-27T00:30:00Z</dcterms:created>
  <dcterms:modified xsi:type="dcterms:W3CDTF">2013-02-27T00:32:00Z</dcterms:modified>
</cp:coreProperties>
</file>