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95" w:rsidRPr="00E33753" w:rsidRDefault="00AC5B95" w:rsidP="00AC5B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33753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BB77D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33753">
        <w:rPr>
          <w:rFonts w:ascii="Times New Roman" w:hAnsi="Times New Roman"/>
          <w:b/>
          <w:sz w:val="24"/>
          <w:szCs w:val="24"/>
          <w:lang w:val="en-US"/>
        </w:rPr>
        <w:t>1. Special reimbursement codes used for extracting information on confounders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18"/>
        <w:gridCol w:w="9781"/>
      </w:tblGrid>
      <w:tr w:rsidR="00AC5B95" w:rsidRPr="00E33753" w:rsidTr="000F486F"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diabetes mellitus</w:t>
            </w:r>
          </w:p>
        </w:tc>
      </w:tr>
      <w:tr w:rsidR="00AC5B95" w:rsidRPr="00E33753" w:rsidTr="000F486F"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Cardiovascular diseases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chronic cardiac insufficiency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chronic hypertension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chronic coronary heart disease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chronic arrythmias</w:t>
            </w:r>
          </w:p>
        </w:tc>
      </w:tr>
      <w:tr w:rsidR="00AC5B95" w:rsidRPr="00BB77DD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Pernicious anaemia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pernicious anaemia and other disturbances in vitamin B</w:t>
            </w:r>
            <w:r w:rsidRPr="00E337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absorption</w:t>
            </w:r>
          </w:p>
        </w:tc>
      </w:tr>
      <w:tr w:rsidR="00AC5B95" w:rsidRPr="00E33753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Parkinson’s disease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Parkinson’s disease</w:t>
            </w:r>
          </w:p>
        </w:tc>
      </w:tr>
      <w:tr w:rsidR="00AC5B95" w:rsidRPr="00E33753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Epilepsy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epilepsy</w:t>
            </w:r>
          </w:p>
        </w:tc>
      </w:tr>
      <w:tr w:rsidR="00AC5B95" w:rsidRPr="00E33753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Glaucoma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glaucoma</w:t>
            </w:r>
          </w:p>
        </w:tc>
      </w:tr>
      <w:tr w:rsidR="00AC5B95" w:rsidRPr="00BB77DD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Rheumatic conditions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rheumatic arthritis and other rheumatic conditions</w:t>
            </w:r>
          </w:p>
        </w:tc>
      </w:tr>
      <w:tr w:rsidR="00AC5B95" w:rsidRPr="00E33753" w:rsidTr="000F486F">
        <w:trPr>
          <w:trHeight w:val="77"/>
        </w:trPr>
        <w:tc>
          <w:tcPr>
            <w:tcW w:w="2518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9781" w:type="dxa"/>
          </w:tcPr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breast cancer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prostate cancer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leukemia and other malignant diseases of the blood and bone marrow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cancers of female genital organs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other malignant tumours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dasatinib, nilotimib, gefitinib, pazopanib, lapatinib, imatinib, erlotinib, sunitinib and sorafenib</w:t>
            </w:r>
          </w:p>
          <w:p w:rsidR="00AC5B95" w:rsidRPr="00E33753" w:rsidRDefault="00AC5B95" w:rsidP="000F48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interferon-α treatment for melanoma for renal cancer</w:t>
            </w:r>
          </w:p>
          <w:p w:rsidR="00AC5B95" w:rsidRPr="00E33753" w:rsidRDefault="00AC5B95" w:rsidP="000F48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paclitaxel and docetaxel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fulvestrant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lenalidomid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trabectedin</w:t>
            </w:r>
          </w:p>
          <w:p w:rsidR="00AC5B95" w:rsidRPr="00E33753" w:rsidRDefault="00AC5B95" w:rsidP="000F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53">
              <w:rPr>
                <w:rFonts w:ascii="Times New Roman" w:hAnsi="Times New Roman"/>
                <w:sz w:val="24"/>
                <w:szCs w:val="24"/>
                <w:lang w:val="en-US"/>
              </w:rPr>
              <w:t>everolimus</w:t>
            </w:r>
          </w:p>
        </w:tc>
      </w:tr>
    </w:tbl>
    <w:p w:rsidR="00AC5B95" w:rsidRPr="00E33753" w:rsidRDefault="00AC5B95" w:rsidP="00AC5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C5B95" w:rsidRPr="00E33753" w:rsidRDefault="00AC5B95" w:rsidP="00AC5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C34" w:rsidRPr="00E33753" w:rsidRDefault="00E87C34" w:rsidP="00AC5B95">
      <w:pPr>
        <w:ind w:left="1304" w:hanging="1304"/>
        <w:rPr>
          <w:rFonts w:ascii="Times New Roman" w:hAnsi="Times New Roman"/>
          <w:b/>
          <w:sz w:val="24"/>
          <w:szCs w:val="24"/>
        </w:rPr>
      </w:pPr>
    </w:p>
    <w:sectPr w:rsidR="00E87C34" w:rsidRPr="00E33753" w:rsidSect="00AC5B9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AC5B95"/>
    <w:rsid w:val="00303029"/>
    <w:rsid w:val="00367D23"/>
    <w:rsid w:val="00730D28"/>
    <w:rsid w:val="00776B23"/>
    <w:rsid w:val="008767B6"/>
    <w:rsid w:val="00882C4C"/>
    <w:rsid w:val="009C5A99"/>
    <w:rsid w:val="00AC5B95"/>
    <w:rsid w:val="00BB77DD"/>
    <w:rsid w:val="00E33753"/>
    <w:rsid w:val="00E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774</Characters>
  <Application>Microsoft Office Word</Application>
  <DocSecurity>0</DocSecurity>
  <Lines>6</Lines>
  <Paragraphs>1</Paragraphs>
  <ScaleCrop>false</ScaleCrop>
  <Company>University of Eastern Finland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Anna-Maija Tolppanen</dc:creator>
  <cp:lastModifiedBy>Anna-Maija Tolppanen</cp:lastModifiedBy>
  <cp:revision>3</cp:revision>
  <dcterms:created xsi:type="dcterms:W3CDTF">2013-02-14T05:40:00Z</dcterms:created>
  <dcterms:modified xsi:type="dcterms:W3CDTF">2013-02-14T05:41:00Z</dcterms:modified>
</cp:coreProperties>
</file>