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27" w:rsidRPr="000D7AFD" w:rsidRDefault="00DD6927" w:rsidP="00DD6927">
      <w:pPr>
        <w:pStyle w:val="Heading1"/>
        <w:rPr>
          <w:rFonts w:ascii="Times New Roman" w:hAnsi="Times New Roman"/>
        </w:rPr>
      </w:pPr>
      <w:bookmarkStart w:id="0" w:name="_GoBack"/>
      <w:bookmarkEnd w:id="0"/>
      <w:r w:rsidRPr="000D7AFD">
        <w:rPr>
          <w:rFonts w:ascii="Times New Roman" w:hAnsi="Times New Roman"/>
        </w:rPr>
        <w:t>Supplementary Methods</w:t>
      </w:r>
    </w:p>
    <w:p w:rsidR="00DD6927" w:rsidRPr="000D7AFD" w:rsidRDefault="00DD6927" w:rsidP="00DD6927">
      <w:pPr>
        <w:pStyle w:val="Heading2"/>
        <w:rPr>
          <w:rFonts w:ascii="Times New Roman" w:hAnsi="Times New Roman"/>
        </w:rPr>
      </w:pPr>
      <w:r w:rsidRPr="000D7AFD">
        <w:rPr>
          <w:rFonts w:ascii="Times New Roman" w:hAnsi="Times New Roman"/>
        </w:rPr>
        <w:t>Evaluation of Network Changes</w:t>
      </w:r>
    </w:p>
    <w:p w:rsidR="00DD6927" w:rsidRPr="000D7AFD" w:rsidRDefault="00DD6927" w:rsidP="00DD6927">
      <w:pPr>
        <w:rPr>
          <w:rFonts w:ascii="Times New Roman" w:hAnsi="Times New Roman"/>
        </w:rPr>
      </w:pPr>
    </w:p>
    <w:p w:rsidR="00DD6927" w:rsidRPr="000D7AFD" w:rsidRDefault="00DD6927" w:rsidP="00DD6927">
      <w:pPr>
        <w:ind w:firstLine="432"/>
        <w:rPr>
          <w:rFonts w:ascii="Times New Roman" w:hAnsi="Times New Roman"/>
        </w:rPr>
      </w:pPr>
      <w:r w:rsidRPr="000D7AFD">
        <w:rPr>
          <w:rFonts w:ascii="Times New Roman" w:hAnsi="Times New Roman"/>
        </w:rPr>
        <w:t xml:space="preserve">In many biological network applications, it is of interest to evaluate to what extent network properties are preserved or disrupted across biological conditions. Recent work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xml:space="preserve"> has introduced a comprehensive and powerful method for evaluation of preservation of network properties. For any collection of network nodes of interest (module), preservation statistics are created by comparing network/module statistics against similar values compiled from randomly selected groups of nodes. Broadly speaking, bootstrapping or random selection is performed over network nodes.</w:t>
      </w:r>
    </w:p>
    <w:p w:rsidR="00DD6927" w:rsidRPr="000D7AFD" w:rsidRDefault="00DD6927" w:rsidP="00DD6927">
      <w:pPr>
        <w:ind w:firstLine="432"/>
        <w:rPr>
          <w:rFonts w:ascii="Times New Roman" w:hAnsi="Times New Roman"/>
        </w:rPr>
      </w:pPr>
      <w:r w:rsidRPr="000D7AFD">
        <w:rPr>
          <w:rFonts w:ascii="Times New Roman" w:hAnsi="Times New Roman"/>
        </w:rPr>
        <w:t xml:space="preserve">In the current application, the goal is to detect significant changes in network structure. Even though modules might be highly preserved across biological conditions, this does not preclude the emergence of subtle changes in network structure that are not enough to render the module non-preserved, but nevertheless are statistically significant and, potentially, biologically meaningful. To detect these changes, we adapted the module preservation procedures outlined in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xml:space="preserve">. In essence, we create separate networks corresponding to the different biological conditions; differences between these networks are evaluated against changes that could occur by chance. An empirical distribution of random changes </w:t>
      </w:r>
      <w:r>
        <w:rPr>
          <w:rFonts w:ascii="Times New Roman" w:hAnsi="Times New Roman"/>
        </w:rPr>
        <w:t>is</w:t>
      </w:r>
      <w:r w:rsidRPr="000D7AFD">
        <w:rPr>
          <w:rFonts w:ascii="Times New Roman" w:hAnsi="Times New Roman"/>
        </w:rPr>
        <w:t xml:space="preserve"> compiled by constructing networks using a mixture of samples from both biological conditions. Bootstrapping </w:t>
      </w:r>
      <w:r>
        <w:rPr>
          <w:rFonts w:ascii="Times New Roman" w:hAnsi="Times New Roman"/>
        </w:rPr>
        <w:t>is</w:t>
      </w:r>
      <w:r w:rsidRPr="000D7AFD">
        <w:rPr>
          <w:rFonts w:ascii="Times New Roman" w:hAnsi="Times New Roman"/>
        </w:rPr>
        <w:t xml:space="preserve"> performed over samples as opposed to network nodes.</w:t>
      </w:r>
    </w:p>
    <w:p w:rsidR="00DD6927" w:rsidRPr="000D7AFD" w:rsidRDefault="00DD6927" w:rsidP="00DD6927">
      <w:pPr>
        <w:ind w:firstLine="432"/>
        <w:rPr>
          <w:rFonts w:ascii="Times New Roman" w:hAnsi="Times New Roman"/>
        </w:rPr>
      </w:pPr>
      <w:r w:rsidRPr="000D7AFD">
        <w:rPr>
          <w:rFonts w:ascii="Times New Roman" w:hAnsi="Times New Roman"/>
        </w:rPr>
        <w:t>To facilitate a clear comparison of network properties, we first constructed a consensus network using average correlation values from the three datasets corresponding to three different genetic backgrounds. Clustering the consensus adjacency matrix resulted in the detection of a set of consensus modules; this consensus module assignment was used for evaluation of network preservation and disruption.</w:t>
      </w:r>
    </w:p>
    <w:p w:rsidR="00DD6927" w:rsidRPr="000D7AFD" w:rsidRDefault="00DD6927" w:rsidP="00DD6927">
      <w:pPr>
        <w:ind w:firstLine="432"/>
        <w:rPr>
          <w:rFonts w:ascii="Times New Roman" w:hAnsi="Times New Roman"/>
        </w:rPr>
      </w:pPr>
      <w:r w:rsidRPr="000D7AFD">
        <w:rPr>
          <w:rFonts w:ascii="Times New Roman" w:hAnsi="Times New Roman"/>
        </w:rPr>
        <w:t xml:space="preserve">In this section we review the module preservation statistics introduced in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we describe our modifications, and we detail the module disruption values detected in our data.</w:t>
      </w:r>
    </w:p>
    <w:p w:rsidR="00DD6927" w:rsidRPr="000D7AFD" w:rsidRDefault="00DD6927" w:rsidP="00DD6927">
      <w:pPr>
        <w:ind w:firstLine="432"/>
        <w:rPr>
          <w:rFonts w:ascii="Times New Roman" w:hAnsi="Times New Roman"/>
        </w:rPr>
      </w:pPr>
    </w:p>
    <w:p w:rsidR="00DD6927" w:rsidRPr="000D7AFD" w:rsidRDefault="00DD6927" w:rsidP="00DD6927">
      <w:pPr>
        <w:pStyle w:val="Heading2"/>
        <w:rPr>
          <w:rFonts w:ascii="Times New Roman" w:hAnsi="Times New Roman"/>
        </w:rPr>
      </w:pPr>
      <w:r w:rsidRPr="000D7AFD">
        <w:rPr>
          <w:rFonts w:ascii="Times New Roman" w:hAnsi="Times New Roman"/>
        </w:rPr>
        <w:t>Module preservation statistics</w:t>
      </w:r>
    </w:p>
    <w:p w:rsidR="00DD6927" w:rsidRPr="000D7AFD" w:rsidRDefault="00DD6927" w:rsidP="00DD6927">
      <w:pPr>
        <w:ind w:firstLine="432"/>
        <w:rPr>
          <w:rFonts w:ascii="Times New Roman" w:hAnsi="Times New Roman"/>
        </w:rPr>
      </w:pPr>
    </w:p>
    <w:p w:rsidR="00DD6927" w:rsidRPr="000D7AFD" w:rsidRDefault="00DD6927" w:rsidP="00DD6927">
      <w:pPr>
        <w:rPr>
          <w:rFonts w:ascii="Times New Roman" w:hAnsi="Times New Roman"/>
        </w:rPr>
      </w:pPr>
      <w:r w:rsidRPr="000D7AFD">
        <w:rPr>
          <w:rFonts w:ascii="Times New Roman" w:hAnsi="Times New Roman"/>
        </w:rPr>
        <w:tab/>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xml:space="preserve"> outline several different types of network statistics; in the current study we use density based and connectivity based statistics. Density based statistics determine whether module nodes remain highly connected across networks. Connectivity statistics evaluate whether the connectivity patterns between nodes remains preserved across networks. Preservation statistics make use of more general network concept definitions. For complete definitions of network concepts and preservation measures the reader is referred to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Equations 1-20.</w:t>
      </w:r>
    </w:p>
    <w:p w:rsidR="00DD6927" w:rsidRDefault="00DD6927" w:rsidP="00DD6927"/>
    <w:p w:rsidR="00DD6927" w:rsidRDefault="00DD6927" w:rsidP="00DD6927">
      <w:r>
        <w:t xml:space="preserve">Node adjacency: </w:t>
      </w:r>
      <w:r w:rsidRPr="00CB0905">
        <w:rPr>
          <w:position w:val="-12"/>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16pt" o:ole="">
            <v:imagedata r:id="rId5" o:title=""/>
          </v:shape>
          <o:OLEObject Type="Embed" ProgID="Equation.3" ShapeID="_x0000_i1025" DrawAspect="Content" ObjectID="_1297138503" r:id="rId6"/>
        </w:object>
      </w:r>
      <w:r>
        <w:t xml:space="preserve"> or the Pearson correlation of expression values over samples</w:t>
      </w:r>
    </w:p>
    <w:p w:rsidR="00DD6927" w:rsidRDefault="00DD6927" w:rsidP="00DD6927">
      <w:r>
        <w:lastRenderedPageBreak/>
        <w:t xml:space="preserve">Adjacency matrix </w:t>
      </w:r>
      <w:r w:rsidRPr="00CB0905">
        <w:rPr>
          <w:position w:val="-12"/>
        </w:rPr>
        <w:object w:dxaOrig="840" w:dyaOrig="320">
          <v:shape id="_x0000_i1026" type="#_x0000_t75" style="width:42pt;height:16pt" o:ole="">
            <v:imagedata r:id="rId7" o:title=""/>
          </v:shape>
          <o:OLEObject Type="Embed" ProgID="Equation.3" ShapeID="_x0000_i1026" DrawAspect="Content" ObjectID="_1297138504" r:id="rId8"/>
        </w:object>
      </w:r>
      <w:r>
        <w:t xml:space="preserve"> n by n matrix of pairwise adjacencies</w:t>
      </w:r>
    </w:p>
    <w:p w:rsidR="00DD6927" w:rsidRDefault="00DD6927" w:rsidP="00DD6927">
      <w:r w:rsidRPr="00CB0905">
        <w:rPr>
          <w:position w:val="-10"/>
        </w:rPr>
        <w:object w:dxaOrig="3540" w:dyaOrig="300">
          <v:shape id="_x0000_i1027" type="#_x0000_t75" style="width:177pt;height:15pt" o:ole="">
            <v:imagedata r:id="rId9" o:title=""/>
          </v:shape>
          <o:OLEObject Type="Embed" ProgID="Equation.3" ShapeID="_x0000_i1027" DrawAspect="Content" ObjectID="_1297138505" r:id="rId10"/>
        </w:object>
      </w:r>
      <w:r w:rsidRPr="00CB0905">
        <w:t xml:space="preserve"> </w:t>
      </w:r>
      <w:r>
        <w:t>a listing of non-redundant adjacency values</w:t>
      </w:r>
    </w:p>
    <w:p w:rsidR="00DD6927" w:rsidRDefault="00DD6927" w:rsidP="00DD6927"/>
    <w:p w:rsidR="00DD6927" w:rsidRDefault="00DD6927" w:rsidP="00DD6927">
      <w:r>
        <w:t xml:space="preserve">Node connectivity </w:t>
      </w:r>
      <w:r w:rsidRPr="00112C6E">
        <w:rPr>
          <w:position w:val="-32"/>
        </w:rPr>
        <w:object w:dxaOrig="980" w:dyaOrig="580">
          <v:shape id="_x0000_i1028" type="#_x0000_t75" style="width:49pt;height:29pt" o:ole="">
            <v:imagedata r:id="rId11" o:title=""/>
          </v:shape>
          <o:OLEObject Type="Embed" ProgID="Equation.3" ShapeID="_x0000_i1028" DrawAspect="Content" ObjectID="_1297138506" r:id="rId12"/>
        </w:object>
      </w:r>
      <w:r>
        <w:t>sum of adjacencies of a node</w:t>
      </w:r>
    </w:p>
    <w:p w:rsidR="00DD6927" w:rsidRDefault="00DD6927" w:rsidP="00DD6927">
      <w:r>
        <w:t xml:space="preserve">Intramodular node connectivity </w:t>
      </w:r>
      <w:r w:rsidRPr="00F85972">
        <w:rPr>
          <w:position w:val="-46"/>
        </w:rPr>
        <w:object w:dxaOrig="1520" w:dyaOrig="720">
          <v:shape id="_x0000_i1029" type="#_x0000_t75" style="width:76pt;height:36pt" o:ole="">
            <v:imagedata r:id="rId13" o:title=""/>
          </v:shape>
          <o:OLEObject Type="Embed" ProgID="Equation.3" ShapeID="_x0000_i1029" DrawAspect="Content" ObjectID="_1297138507" r:id="rId14"/>
        </w:object>
      </w:r>
      <w:r>
        <w:t xml:space="preserve"> sum of connection strengths of a node restricted within the containing module</w:t>
      </w:r>
    </w:p>
    <w:p w:rsidR="00DD6927" w:rsidRDefault="00DD6927" w:rsidP="00DD6927"/>
    <w:p w:rsidR="00DD6927" w:rsidRDefault="00DD6927" w:rsidP="00DD6927">
      <w:r>
        <w:t xml:space="preserve">Module eigengene connectivity </w:t>
      </w:r>
      <w:r w:rsidRPr="00F85972">
        <w:rPr>
          <w:position w:val="-8"/>
        </w:rPr>
        <w:object w:dxaOrig="2120" w:dyaOrig="320">
          <v:shape id="_x0000_i1030" type="#_x0000_t75" style="width:106pt;height:16pt" o:ole="">
            <v:imagedata r:id="rId15" o:title=""/>
          </v:shape>
          <o:OLEObject Type="Embed" ProgID="Equation.3" ShapeID="_x0000_i1030" DrawAspect="Content" ObjectID="_1297138508" r:id="rId16"/>
        </w:object>
      </w:r>
      <w:r>
        <w:t xml:space="preserve">, where </w:t>
      </w:r>
      <w:r w:rsidRPr="00F85972">
        <w:rPr>
          <w:position w:val="-8"/>
        </w:rPr>
        <w:object w:dxaOrig="220" w:dyaOrig="280">
          <v:shape id="_x0000_i1031" type="#_x0000_t75" style="width:11pt;height:14pt" o:ole="">
            <v:imagedata r:id="rId17" o:title=""/>
          </v:shape>
          <o:OLEObject Type="Embed" ProgID="Equation.3" ShapeID="_x0000_i1031" DrawAspect="Content" ObjectID="_1297138509" r:id="rId18"/>
        </w:object>
      </w:r>
      <w:r>
        <w:t xml:space="preserve"> is the profile of node i and E is the eigengene of module q</w:t>
      </w:r>
    </w:p>
    <w:p w:rsidR="00DD6927" w:rsidRPr="00F85972" w:rsidRDefault="00DD6927" w:rsidP="00DD6927"/>
    <w:p w:rsidR="00DD6927" w:rsidRDefault="00DD6927" w:rsidP="00DD6927">
      <w:r>
        <w:t xml:space="preserve">Clustering coefficient </w:t>
      </w:r>
      <w:r w:rsidRPr="00A2691C">
        <w:rPr>
          <w:position w:val="-38"/>
        </w:rPr>
        <w:object w:dxaOrig="3540" w:dyaOrig="880">
          <v:shape id="_x0000_i1032" type="#_x0000_t75" style="width:177pt;height:44pt" o:ole="">
            <v:imagedata r:id="rId19" o:title=""/>
          </v:shape>
          <o:OLEObject Type="Embed" ProgID="Equation.3" ShapeID="_x0000_i1032" DrawAspect="Content" ObjectID="_1297138510" r:id="rId20"/>
        </w:object>
      </w:r>
    </w:p>
    <w:p w:rsidR="00DD6927" w:rsidRDefault="00DD6927" w:rsidP="00DD6927">
      <w:r>
        <w:t xml:space="preserve">Maximum adjacency ratio </w:t>
      </w:r>
      <w:r w:rsidRPr="00A2691C">
        <w:rPr>
          <w:position w:val="-38"/>
        </w:rPr>
        <w:object w:dxaOrig="1620" w:dyaOrig="880">
          <v:shape id="_x0000_i1033" type="#_x0000_t75" style="width:81pt;height:44pt" o:ole="">
            <v:imagedata r:id="rId21" o:title=""/>
          </v:shape>
          <o:OLEObject Type="Embed" ProgID="Equation.3" ShapeID="_x0000_i1033" DrawAspect="Content" ObjectID="_1297138511" r:id="rId22"/>
        </w:object>
      </w:r>
      <w:r>
        <w:t xml:space="preserve"> </w:t>
      </w:r>
    </w:p>
    <w:p w:rsidR="00DD6927" w:rsidRDefault="00DD6927" w:rsidP="00DD6927"/>
    <w:p w:rsidR="00DD6927" w:rsidRPr="00FF37C2" w:rsidRDefault="00DD6927" w:rsidP="00DD6927">
      <w:r>
        <w:t xml:space="preserve">The network statistics defined above apply to an individual node </w:t>
      </w:r>
      <w:r w:rsidRPr="00A2691C">
        <w:rPr>
          <w:position w:val="-2"/>
        </w:rPr>
        <w:object w:dxaOrig="120" w:dyaOrig="200">
          <v:shape id="_x0000_i1034" type="#_x0000_t75" style="width:6pt;height:10pt" o:ole="">
            <v:imagedata r:id="rId23" o:title=""/>
          </v:shape>
          <o:OLEObject Type="Embed" ProgID="Equation.3" ShapeID="_x0000_i1034" DrawAspect="Content" ObjectID="_1297138512" r:id="rId24"/>
        </w:object>
      </w:r>
      <w:r>
        <w:t xml:space="preserve">; for a given module </w:t>
      </w:r>
      <w:r w:rsidRPr="00A2691C">
        <w:rPr>
          <w:position w:val="-8"/>
        </w:rPr>
        <w:object w:dxaOrig="160" w:dyaOrig="220">
          <v:shape id="_x0000_i1035" type="#_x0000_t75" style="width:8pt;height:11pt" o:ole="">
            <v:imagedata r:id="rId25" o:title=""/>
          </v:shape>
          <o:OLEObject Type="Embed" ProgID="Equation.3" ShapeID="_x0000_i1035" DrawAspect="Content" ObjectID="_1297138513" r:id="rId26"/>
        </w:object>
      </w:r>
      <w:r>
        <w:t xml:space="preserve">, the collection of network statistics can be organized in a vector. To evaluate preservation of a network statistic in a module, vectors originating from two different networks are correlated; high correlation values correspond to strong preservation. Furthermore, statistical significance of preservation values can be obtained by using a Z score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Pr>
          <w:rFonts w:ascii="Times New Roman" w:hAnsi="Times New Roman"/>
        </w:rPr>
        <w:t>:</w:t>
      </w:r>
    </w:p>
    <w:p w:rsidR="00DD6927" w:rsidRPr="000D7AFD" w:rsidRDefault="00DD6927" w:rsidP="00DD6927">
      <w:pPr>
        <w:rPr>
          <w:rFonts w:ascii="Times New Roman" w:hAnsi="Times New Roman"/>
        </w:rPr>
      </w:pPr>
    </w:p>
    <w:p w:rsidR="00DD6927" w:rsidRDefault="00DB382A" w:rsidP="00DD6927">
      <w:pPr>
        <w:rPr>
          <w:rFonts w:ascii="Times New Roman" w:hAnsi="Times New Roman"/>
        </w:rPr>
      </w:pPr>
      <w:r>
        <w:rPr>
          <w:rFonts w:ascii="Times New Roman" w:hAnsi="Times New Roman"/>
          <w:noProof/>
          <w:position w:val="-28"/>
        </w:rPr>
        <w:drawing>
          <wp:inline distT="0" distB="0" distL="0" distR="0">
            <wp:extent cx="927100" cy="4064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7100" cy="406400"/>
                    </a:xfrm>
                    <a:prstGeom prst="rect">
                      <a:avLst/>
                    </a:prstGeom>
                    <a:noFill/>
                    <a:ln>
                      <a:noFill/>
                    </a:ln>
                  </pic:spPr>
                </pic:pic>
              </a:graphicData>
            </a:graphic>
          </wp:inline>
        </w:drawing>
      </w:r>
      <w:r w:rsidR="00DD6927" w:rsidRPr="000D7AFD">
        <w:rPr>
          <w:rFonts w:ascii="Times New Roman" w:hAnsi="Times New Roman"/>
        </w:rPr>
        <w:t xml:space="preserve"> </w:t>
      </w:r>
    </w:p>
    <w:p w:rsidR="00DD6927" w:rsidRDefault="00DD6927" w:rsidP="00DD6927">
      <w:pPr>
        <w:rPr>
          <w:rFonts w:ascii="Times New Roman" w:hAnsi="Times New Roman"/>
        </w:rPr>
      </w:pPr>
    </w:p>
    <w:p w:rsidR="00DD6927" w:rsidRDefault="00DD6927" w:rsidP="00DD6927">
      <w:pPr>
        <w:rPr>
          <w:rFonts w:ascii="Times New Roman" w:hAnsi="Times New Roman"/>
        </w:rPr>
      </w:pPr>
      <w:r w:rsidRPr="000D7AFD">
        <w:rPr>
          <w:rFonts w:ascii="Times New Roman" w:hAnsi="Times New Roman"/>
        </w:rPr>
        <w:t>where</w:t>
      </w:r>
      <w:r>
        <w:rPr>
          <w:rFonts w:ascii="Times New Roman" w:hAnsi="Times New Roman"/>
        </w:rPr>
        <w:t xml:space="preserve"> </w:t>
      </w:r>
      <w:r w:rsidRPr="005E2B2D">
        <w:rPr>
          <w:rFonts w:ascii="Times New Roman" w:hAnsi="Times New Roman"/>
          <w:i/>
        </w:rPr>
        <w:t>a</w:t>
      </w:r>
      <w:r>
        <w:rPr>
          <w:rFonts w:ascii="Times New Roman" w:hAnsi="Times New Roman"/>
        </w:rPr>
        <w:t xml:space="preserve"> indicates a network statistic, and</w:t>
      </w:r>
      <w:r w:rsidRPr="000D7AFD">
        <w:rPr>
          <w:rFonts w:ascii="Times New Roman" w:hAnsi="Times New Roman"/>
        </w:rPr>
        <w:t xml:space="preserve"> </w:t>
      </w:r>
      <w:r w:rsidRPr="000D7AFD">
        <w:rPr>
          <w:rFonts w:ascii="Times New Roman" w:hAnsi="Times New Roman"/>
        </w:rPr>
        <w:sym w:font="Symbol" w:char="F06D"/>
      </w:r>
      <w:r w:rsidRPr="000D7AFD">
        <w:rPr>
          <w:rFonts w:ascii="Times New Roman" w:hAnsi="Times New Roman"/>
        </w:rPr>
        <w:t xml:space="preserve">, </w:t>
      </w:r>
      <w:r w:rsidRPr="000D7AFD">
        <w:rPr>
          <w:rFonts w:ascii="Times New Roman" w:hAnsi="Times New Roman"/>
        </w:rPr>
        <w:sym w:font="Symbol" w:char="F073"/>
      </w:r>
      <w:r w:rsidRPr="000D7AFD">
        <w:rPr>
          <w:rFonts w:ascii="Times New Roman" w:hAnsi="Times New Roman"/>
        </w:rPr>
        <w:t xml:space="preserve"> are the mean and standard deviations of the module measurements</w:t>
      </w:r>
      <w:r w:rsidR="007A7176">
        <w:rPr>
          <w:rFonts w:ascii="Times New Roman" w:hAnsi="Times New Roman"/>
        </w:rPr>
        <w:t xml:space="preserve"> generated using the bootstrapping procedure. The essential difference between our disruption Z score and the preservation Z scores defined by </w:t>
      </w:r>
      <w:r w:rsidR="007A7176">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007A7176">
        <w:rPr>
          <w:rFonts w:ascii="Times New Roman" w:hAnsi="Times New Roman"/>
        </w:rPr>
        <w:fldChar w:fldCharType="separate"/>
      </w:r>
      <w:r w:rsidR="007A7176">
        <w:rPr>
          <w:rFonts w:ascii="Times New Roman" w:hAnsi="Times New Roman"/>
          <w:noProof/>
        </w:rPr>
        <w:t>Langfelder et al., (2011)</w:t>
      </w:r>
      <w:r w:rsidR="007A7176">
        <w:rPr>
          <w:rFonts w:ascii="Times New Roman" w:hAnsi="Times New Roman"/>
        </w:rPr>
        <w:fldChar w:fldCharType="end"/>
      </w:r>
      <w:r w:rsidR="007A7176">
        <w:rPr>
          <w:rFonts w:ascii="Times New Roman" w:hAnsi="Times New Roman"/>
        </w:rPr>
        <w:t xml:space="preserve"> is the way in which </w:t>
      </w:r>
      <w:r w:rsidR="007A7176" w:rsidRPr="000D7AFD">
        <w:rPr>
          <w:rFonts w:ascii="Times New Roman" w:hAnsi="Times New Roman"/>
        </w:rPr>
        <w:sym w:font="Symbol" w:char="F06D"/>
      </w:r>
      <w:r w:rsidR="007A7176">
        <w:rPr>
          <w:rFonts w:ascii="Times New Roman" w:hAnsi="Times New Roman"/>
        </w:rPr>
        <w:t xml:space="preserve"> and</w:t>
      </w:r>
      <w:r w:rsidR="007A7176" w:rsidRPr="000D7AFD">
        <w:rPr>
          <w:rFonts w:ascii="Times New Roman" w:hAnsi="Times New Roman"/>
        </w:rPr>
        <w:t xml:space="preserve"> </w:t>
      </w:r>
      <w:r w:rsidR="007A7176" w:rsidRPr="000D7AFD">
        <w:rPr>
          <w:rFonts w:ascii="Times New Roman" w:hAnsi="Times New Roman"/>
        </w:rPr>
        <w:sym w:font="Symbol" w:char="F073"/>
      </w:r>
      <w:r w:rsidR="007A7176">
        <w:rPr>
          <w:rFonts w:ascii="Times New Roman" w:hAnsi="Times New Roman"/>
        </w:rPr>
        <w:t xml:space="preserve"> are computed. For preservation Z scores, </w:t>
      </w:r>
      <w:r w:rsidR="007A7176" w:rsidRPr="000D7AFD">
        <w:rPr>
          <w:rFonts w:ascii="Times New Roman" w:hAnsi="Times New Roman"/>
        </w:rPr>
        <w:sym w:font="Symbol" w:char="F06D"/>
      </w:r>
      <w:r w:rsidR="007A7176">
        <w:rPr>
          <w:rFonts w:ascii="Times New Roman" w:hAnsi="Times New Roman"/>
        </w:rPr>
        <w:t xml:space="preserve"> and</w:t>
      </w:r>
      <w:r w:rsidR="007A7176" w:rsidRPr="000D7AFD">
        <w:rPr>
          <w:rFonts w:ascii="Times New Roman" w:hAnsi="Times New Roman"/>
        </w:rPr>
        <w:t xml:space="preserve"> </w:t>
      </w:r>
      <w:r w:rsidR="007A7176" w:rsidRPr="000D7AFD">
        <w:rPr>
          <w:rFonts w:ascii="Times New Roman" w:hAnsi="Times New Roman"/>
        </w:rPr>
        <w:sym w:font="Symbol" w:char="F073"/>
      </w:r>
      <w:r w:rsidR="007A7176">
        <w:rPr>
          <w:rFonts w:ascii="Times New Roman" w:hAnsi="Times New Roman"/>
        </w:rPr>
        <w:t xml:space="preserve"> are computed using random groups of nodes. For disruption Z scores, </w:t>
      </w:r>
      <w:r w:rsidR="007A7176" w:rsidRPr="000D7AFD">
        <w:rPr>
          <w:rFonts w:ascii="Times New Roman" w:hAnsi="Times New Roman"/>
        </w:rPr>
        <w:sym w:font="Symbol" w:char="F06D"/>
      </w:r>
      <w:r w:rsidR="007A7176">
        <w:rPr>
          <w:rFonts w:ascii="Times New Roman" w:hAnsi="Times New Roman"/>
        </w:rPr>
        <w:t xml:space="preserve"> and</w:t>
      </w:r>
      <w:r w:rsidR="007A7176" w:rsidRPr="000D7AFD">
        <w:rPr>
          <w:rFonts w:ascii="Times New Roman" w:hAnsi="Times New Roman"/>
        </w:rPr>
        <w:t xml:space="preserve"> </w:t>
      </w:r>
      <w:r w:rsidR="007A7176" w:rsidRPr="000D7AFD">
        <w:rPr>
          <w:rFonts w:ascii="Times New Roman" w:hAnsi="Times New Roman"/>
        </w:rPr>
        <w:sym w:font="Symbol" w:char="F073"/>
      </w:r>
      <w:r w:rsidR="007A7176">
        <w:rPr>
          <w:rFonts w:ascii="Times New Roman" w:hAnsi="Times New Roman"/>
        </w:rPr>
        <w:t xml:space="preserve"> are computed from comparing two networks that are constructed using a mixture of samples from the two biological conditions.</w:t>
      </w:r>
    </w:p>
    <w:p w:rsidR="00DD6927" w:rsidRDefault="00DD6927" w:rsidP="00DD6927">
      <w:pPr>
        <w:rPr>
          <w:rFonts w:ascii="Times New Roman" w:hAnsi="Times New Roman"/>
        </w:rPr>
      </w:pPr>
    </w:p>
    <w:p w:rsidR="00DD6927" w:rsidRPr="000D7AFD" w:rsidRDefault="00DD6927" w:rsidP="00DD6927">
      <w:pPr>
        <w:rPr>
          <w:rFonts w:ascii="Times New Roman" w:hAnsi="Times New Roman"/>
        </w:rPr>
      </w:pPr>
      <w:r w:rsidRPr="000D7AFD">
        <w:rPr>
          <w:rFonts w:ascii="Times New Roman" w:hAnsi="Times New Roman"/>
        </w:rPr>
        <w:t>In many cases, real module measurements are higher than measurements for random groups; Z values between 2 and 10 denote moderate preservation while Z values higher than 10 indicate strong preservation.</w:t>
      </w:r>
    </w:p>
    <w:p w:rsidR="00DD6927" w:rsidRDefault="00DD6927" w:rsidP="00DD6927"/>
    <w:p w:rsidR="00DD6927" w:rsidRPr="000D7AFD" w:rsidRDefault="00DD6927" w:rsidP="00DD6927">
      <w:pPr>
        <w:pStyle w:val="Heading2"/>
        <w:ind w:firstLine="432"/>
        <w:rPr>
          <w:rFonts w:ascii="Times New Roman" w:hAnsi="Times New Roman"/>
        </w:rPr>
      </w:pPr>
      <w:r w:rsidRPr="000D7AFD">
        <w:rPr>
          <w:rFonts w:ascii="Times New Roman" w:hAnsi="Times New Roman"/>
        </w:rPr>
        <w:t>Module disruption statistics</w:t>
      </w:r>
    </w:p>
    <w:p w:rsidR="00DD6927" w:rsidRPr="000D7AFD" w:rsidRDefault="00DD6927" w:rsidP="00DD6927">
      <w:pPr>
        <w:ind w:firstLine="432"/>
        <w:rPr>
          <w:rFonts w:ascii="Times New Roman" w:hAnsi="Times New Roman"/>
        </w:rPr>
      </w:pPr>
    </w:p>
    <w:p w:rsidR="00DD6927" w:rsidRPr="000D7AFD" w:rsidRDefault="00DD6927" w:rsidP="00DD6927">
      <w:pPr>
        <w:ind w:firstLine="432"/>
        <w:rPr>
          <w:rFonts w:ascii="Times New Roman" w:hAnsi="Times New Roman"/>
        </w:rPr>
      </w:pPr>
      <w:r w:rsidRPr="000D7AFD">
        <w:rPr>
          <w:rFonts w:ascii="Times New Roman" w:hAnsi="Times New Roman"/>
        </w:rPr>
        <w:t xml:space="preserve">We modified the procedure outlined above to detect statistically significant differences between two networks that use the same module assignment. All the network measurement definitions are identical to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xml:space="preserve">, Equations 1-20. However, the manner in which </w:t>
      </w:r>
      <w:r>
        <w:rPr>
          <w:rFonts w:ascii="Times New Roman" w:hAnsi="Times New Roman"/>
        </w:rPr>
        <w:t xml:space="preserve">disruption </w:t>
      </w:r>
      <w:r w:rsidRPr="000D7AFD">
        <w:rPr>
          <w:rFonts w:ascii="Times New Roman" w:hAnsi="Times New Roman"/>
        </w:rPr>
        <w:t>Z scores are computed is changed. Networks 1, 2 are constructed using samples that belong to two different groups. Network preservation statistics are computed between these two networks.</w:t>
      </w:r>
    </w:p>
    <w:p w:rsidR="00DD6927" w:rsidRPr="000D7AFD" w:rsidRDefault="00DD6927" w:rsidP="00DD6927">
      <w:pPr>
        <w:ind w:firstLine="432"/>
        <w:rPr>
          <w:rFonts w:ascii="Times New Roman" w:hAnsi="Times New Roman"/>
        </w:rPr>
      </w:pPr>
      <w:r w:rsidRPr="000D7AFD">
        <w:rPr>
          <w:rFonts w:ascii="Times New Roman" w:hAnsi="Times New Roman"/>
        </w:rPr>
        <w:t>A collection of networks is constructed using a random mixture of samples from the two categories; preservation statistics between pairs of these networks are collected</w:t>
      </w:r>
      <w:r>
        <w:rPr>
          <w:rFonts w:ascii="Times New Roman" w:hAnsi="Times New Roman"/>
        </w:rPr>
        <w:t>;</w:t>
      </w:r>
      <w:r w:rsidRPr="000D7AFD">
        <w:rPr>
          <w:rFonts w:ascii="Times New Roman" w:hAnsi="Times New Roman"/>
        </w:rPr>
        <w:t xml:space="preserve"> </w:t>
      </w:r>
      <w:r>
        <w:rPr>
          <w:rFonts w:ascii="Times New Roman" w:hAnsi="Times New Roman"/>
        </w:rPr>
        <w:t xml:space="preserve">next, </w:t>
      </w:r>
      <w:r w:rsidRPr="000D7AFD">
        <w:rPr>
          <w:rFonts w:ascii="Times New Roman" w:hAnsi="Times New Roman"/>
        </w:rPr>
        <w:t>mean and standard deviation</w:t>
      </w:r>
      <w:r w:rsidRPr="000D7AFD">
        <w:rPr>
          <w:rFonts w:ascii="Times New Roman" w:hAnsi="Times New Roman"/>
          <w:position w:val="-8"/>
        </w:rPr>
        <w:object w:dxaOrig="940" w:dyaOrig="320">
          <v:shape id="_x0000_i1037" type="#_x0000_t75" style="width:47pt;height:16pt" o:ole="">
            <v:imagedata r:id="rId28" o:title=""/>
          </v:shape>
          <o:OLEObject Type="Embed" ProgID="Equation.3" ShapeID="_x0000_i1037" DrawAspect="Content" ObjectID="_1297138514" r:id="rId29"/>
        </w:object>
      </w:r>
      <w:r w:rsidRPr="000D7AFD">
        <w:rPr>
          <w:rFonts w:ascii="Times New Roman" w:hAnsi="Times New Roman"/>
        </w:rPr>
        <w:t xml:space="preserve"> are computed. Finally, disruption Z scores are computed based on these quantities.</w:t>
      </w:r>
    </w:p>
    <w:p w:rsidR="00DD6927" w:rsidRDefault="00DD6927" w:rsidP="00DD6927">
      <w:pPr>
        <w:ind w:firstLine="432"/>
        <w:rPr>
          <w:rFonts w:ascii="Times New Roman" w:hAnsi="Times New Roman"/>
        </w:rPr>
      </w:pPr>
      <w:r w:rsidRPr="000D7AFD">
        <w:rPr>
          <w:rFonts w:ascii="Times New Roman" w:hAnsi="Times New Roman"/>
        </w:rPr>
        <w:t xml:space="preserve">We note that generally one can expect Z preservation scores to be positive because preservation is higher for modules compared with random groups of nodes. However, Z disruption scores are often negative because preservation is lower between Network1 and Network2 (samples belong to distinct categories) compared with networks constructed using mixture of samples; the latter do not have a biological basis for changes in network structure. Following </w:t>
      </w:r>
      <w:r w:rsidRPr="000D7AFD">
        <w:rPr>
          <w:rFonts w:ascii="Times New Roman" w:hAnsi="Times New Roman"/>
        </w:rPr>
        <w:fldChar w:fldCharType="begin"/>
      </w:r>
      <w:r w:rsidR="007A7176">
        <w:rPr>
          <w:rFonts w:ascii="Times New Roman" w:hAnsi="Times New Roman"/>
        </w:rPr>
        <w:instrText xml:space="preserve"> ADDIN EN.CITE &lt;EndNote&gt;&lt;Cite&gt;&lt;Author&gt;Langfelder&lt;/Author&gt;&lt;Year&gt;2011&lt;/Year&gt;&lt;RecNum&gt;1901&lt;/RecNum&gt;&lt;record&gt;&lt;rec-number&gt;1901&lt;/rec-number&gt;&lt;foreign-keys&gt;&lt;key app="EN" db-id="ztz9de05dre0vkewf27xzpptffxe5dwxsvpe"&gt;1901&lt;/key&gt;&lt;/foreign-keys&gt;&lt;ref-type name="Journal Article"&gt;17&lt;/ref-type&gt;&lt;contributors&gt;&lt;authors&gt;&lt;author&gt;Langfelder, P.&lt;/author&gt;&lt;author&gt;Luo, R.&lt;/author&gt;&lt;author&gt;Oldham, M. C.&lt;/author&gt;&lt;author&gt;Horvath, S.&lt;/author&gt;&lt;/authors&gt;&lt;/contributors&gt;&lt;auth-address&gt;Department of Human Genetics, University of California, Los Angeles, Los Angeles, California, United States of America.&lt;/auth-address&gt;&lt;titles&gt;&lt;title&gt;Is my network module preserved and reproducible?&lt;/title&gt;&lt;secondary-title&gt;PLoS Comput Biol&lt;/secondary-title&gt;&lt;/titles&gt;&lt;periodical&gt;&lt;full-title&gt;PLoS Comput Biol&lt;/full-title&gt;&lt;/periodical&gt;&lt;pages&gt;e1001057&lt;/pages&gt;&lt;volume&gt;7&lt;/volume&gt;&lt;number&gt;1&lt;/number&gt;&lt;edition&gt;2011/02/02&lt;/edition&gt;&lt;keywords&gt;&lt;keyword&gt;Animals&lt;/keyword&gt;&lt;keyword&gt;Brain/metabolism/*physiology&lt;/keyword&gt;&lt;keyword&gt;Female&lt;/keyword&gt;&lt;keyword&gt;Gene Expression&lt;/keyword&gt;&lt;keyword&gt;Humans&lt;/keyword&gt;&lt;keyword&gt;Male&lt;/keyword&gt;&lt;keyword&gt;Mice&lt;/keyword&gt;&lt;keyword&gt;Reproducibility of Results&lt;/keyword&gt;&lt;/keywords&gt;&lt;dates&gt;&lt;year&gt;2011&lt;/year&gt;&lt;/dates&gt;&lt;isbn&gt;1553-7358 (Electronic)&amp;#xD;1553-734X (Linking)&lt;/isbn&gt;&lt;accession-num&gt;21283776&lt;/accession-num&gt;&lt;urls&gt;&lt;related-urls&gt;&lt;url&gt;http://www.ncbi.nlm.nih.gov/entrez/query.fcgi?cmd=Retrieve&amp;amp;db=PubMed&amp;amp;dopt=Citation&amp;amp;list_uids=21283776&lt;/url&gt;&lt;/related-urls&gt;&lt;/urls&gt;&lt;custom2&gt;3024255&lt;/custom2&gt;&lt;electronic-resource-num&gt;10.1371/journal.pcbi.1001057&lt;/electronic-resource-num&gt;&lt;language&gt;eng&lt;/language&gt;&lt;/record&gt;&lt;/Cite&gt;&lt;/EndNote&gt;</w:instrText>
      </w:r>
      <w:r w:rsidRPr="000D7AFD">
        <w:rPr>
          <w:rFonts w:ascii="Times New Roman" w:hAnsi="Times New Roman"/>
        </w:rPr>
        <w:fldChar w:fldCharType="separate"/>
      </w:r>
      <w:r w:rsidRPr="000D7AFD">
        <w:rPr>
          <w:rFonts w:ascii="Times New Roman" w:hAnsi="Times New Roman"/>
          <w:noProof/>
        </w:rPr>
        <w:t>(Langfelder et al., 2011)</w:t>
      </w:r>
      <w:r w:rsidRPr="000D7AFD">
        <w:rPr>
          <w:rFonts w:ascii="Times New Roman" w:hAnsi="Times New Roman"/>
        </w:rPr>
        <w:fldChar w:fldCharType="end"/>
      </w:r>
      <w:r w:rsidRPr="000D7AFD">
        <w:rPr>
          <w:rFonts w:ascii="Times New Roman" w:hAnsi="Times New Roman"/>
        </w:rPr>
        <w:t>, we denote Z disruption scores between 0 and -2 to be moderately disrupted while Z scores lower than -2 are considered strongly disrupted.</w:t>
      </w:r>
    </w:p>
    <w:p w:rsidR="00DD6927" w:rsidRDefault="00DD6927" w:rsidP="00DD6927">
      <w:pPr>
        <w:ind w:firstLine="432"/>
      </w:pPr>
    </w:p>
    <w:p w:rsidR="00DD6927" w:rsidRDefault="00DD6927" w:rsidP="00DD6927">
      <w:pPr>
        <w:ind w:firstLine="432"/>
      </w:pPr>
    </w:p>
    <w:p w:rsidR="00DD6927" w:rsidRDefault="00DD6927" w:rsidP="00DD6927">
      <w:pPr>
        <w:ind w:firstLine="432"/>
      </w:pPr>
    </w:p>
    <w:p w:rsidR="007A7176" w:rsidRDefault="00DD6927" w:rsidP="007A7176">
      <w:pPr>
        <w:ind w:left="720" w:hanging="720"/>
        <w:rPr>
          <w:noProof/>
        </w:rPr>
      </w:pPr>
      <w:r>
        <w:fldChar w:fldCharType="begin"/>
      </w:r>
      <w:r>
        <w:instrText xml:space="preserve"> ADDIN EN.REFLIST </w:instrText>
      </w:r>
      <w:r>
        <w:fldChar w:fldCharType="separate"/>
      </w:r>
      <w:r w:rsidR="007A7176">
        <w:rPr>
          <w:noProof/>
        </w:rPr>
        <w:t xml:space="preserve">Langfelder, P., Luo, R., Oldham, M.C., and Horvath, S. (2011). Is my network module preserved and reproducible? </w:t>
      </w:r>
      <w:r w:rsidR="007A7176" w:rsidRPr="007A7176">
        <w:rPr>
          <w:i/>
          <w:noProof/>
        </w:rPr>
        <w:t>PLoS Comput Biol</w:t>
      </w:r>
      <w:r w:rsidR="007A7176">
        <w:rPr>
          <w:noProof/>
        </w:rPr>
        <w:t xml:space="preserve"> 7</w:t>
      </w:r>
      <w:r w:rsidR="007A7176" w:rsidRPr="007A7176">
        <w:rPr>
          <w:b/>
          <w:noProof/>
        </w:rPr>
        <w:t>,</w:t>
      </w:r>
      <w:r w:rsidR="007A7176">
        <w:rPr>
          <w:noProof/>
        </w:rPr>
        <w:t xml:space="preserve"> e1001057.</w:t>
      </w:r>
    </w:p>
    <w:p w:rsidR="007A7176" w:rsidRDefault="007A7176" w:rsidP="007A7176">
      <w:pPr>
        <w:ind w:left="720" w:hanging="720"/>
        <w:rPr>
          <w:noProof/>
        </w:rPr>
      </w:pPr>
    </w:p>
    <w:p w:rsidR="00DD6927" w:rsidRDefault="00DD6927" w:rsidP="00DD6927">
      <w:pPr>
        <w:ind w:firstLine="432"/>
      </w:pPr>
      <w:r>
        <w:fldChar w:fldCharType="end"/>
      </w:r>
    </w:p>
    <w:p w:rsidR="00DD6927" w:rsidRPr="00CB0905" w:rsidRDefault="00DD6927" w:rsidP="00DD6927"/>
    <w:p w:rsidR="00DD6927" w:rsidRPr="00CB0905" w:rsidRDefault="00DD6927" w:rsidP="00DD6927"/>
    <w:p w:rsidR="00DD6927" w:rsidRPr="00CB0905" w:rsidRDefault="00DD6927" w:rsidP="00DD6927">
      <w:pPr>
        <w:tabs>
          <w:tab w:val="left" w:pos="7120"/>
        </w:tabs>
      </w:pPr>
    </w:p>
    <w:p w:rsidR="00F1708A" w:rsidRDefault="00DB382A"/>
    <w:sectPr w:rsidR="00F1708A" w:rsidSect="002F6C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Frontiers 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New.enl&lt;/item&gt;&lt;/Libraries&gt;&lt;/ENLibraries&gt;"/>
  </w:docVars>
  <w:rsids>
    <w:rsidRoot w:val="00DD6927"/>
    <w:rsid w:val="00663C2C"/>
    <w:rsid w:val="007541BC"/>
    <w:rsid w:val="007A7176"/>
    <w:rsid w:val="008E32E0"/>
    <w:rsid w:val="00C33833"/>
    <w:rsid w:val="00DB382A"/>
    <w:rsid w:val="00DD69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27"/>
    <w:rPr>
      <w:sz w:val="24"/>
      <w:szCs w:val="24"/>
    </w:rPr>
  </w:style>
  <w:style w:type="paragraph" w:styleId="Heading1">
    <w:name w:val="heading 1"/>
    <w:basedOn w:val="Normal"/>
    <w:next w:val="Normal"/>
    <w:link w:val="Heading1Char"/>
    <w:uiPriority w:val="9"/>
    <w:qFormat/>
    <w:rsid w:val="00DD6927"/>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DD6927"/>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927"/>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DD6927"/>
    <w:rPr>
      <w:rFonts w:ascii="Calibri" w:eastAsia="Times New Roman" w:hAnsi="Calibri" w:cs="Times New Roman"/>
      <w:b/>
      <w:bCs/>
      <w:color w:val="4F81BD"/>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27"/>
    <w:rPr>
      <w:sz w:val="24"/>
      <w:szCs w:val="24"/>
    </w:rPr>
  </w:style>
  <w:style w:type="paragraph" w:styleId="Heading1">
    <w:name w:val="heading 1"/>
    <w:basedOn w:val="Normal"/>
    <w:next w:val="Normal"/>
    <w:link w:val="Heading1Char"/>
    <w:uiPriority w:val="9"/>
    <w:qFormat/>
    <w:rsid w:val="00DD6927"/>
    <w:pPr>
      <w:keepNext/>
      <w:keepLines/>
      <w:spacing w:before="480"/>
      <w:outlineLvl w:val="0"/>
    </w:pPr>
    <w:rPr>
      <w:rFonts w:ascii="Calibri" w:eastAsia="Times New Roman" w:hAnsi="Calibri"/>
      <w:b/>
      <w:bCs/>
      <w:color w:val="345A8A"/>
      <w:sz w:val="32"/>
      <w:szCs w:val="32"/>
    </w:rPr>
  </w:style>
  <w:style w:type="paragraph" w:styleId="Heading2">
    <w:name w:val="heading 2"/>
    <w:basedOn w:val="Normal"/>
    <w:next w:val="Normal"/>
    <w:link w:val="Heading2Char"/>
    <w:uiPriority w:val="9"/>
    <w:unhideWhenUsed/>
    <w:qFormat/>
    <w:rsid w:val="00DD6927"/>
    <w:pPr>
      <w:keepNext/>
      <w:keepLines/>
      <w:spacing w:before="200"/>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927"/>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uiPriority w:val="9"/>
    <w:rsid w:val="00DD6927"/>
    <w:rPr>
      <w:rFonts w:ascii="Calibri" w:eastAsia="Times New Roman" w:hAnsi="Calibri"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oleObject" Target="embeddings/Microsoft_Equation8.bin"/><Relationship Id="rId21" Type="http://schemas.openxmlformats.org/officeDocument/2006/relationships/image" Target="media/image9.emf"/><Relationship Id="rId22" Type="http://schemas.openxmlformats.org/officeDocument/2006/relationships/oleObject" Target="embeddings/Microsoft_Equation9.bin"/><Relationship Id="rId23" Type="http://schemas.openxmlformats.org/officeDocument/2006/relationships/image" Target="media/image10.emf"/><Relationship Id="rId24" Type="http://schemas.openxmlformats.org/officeDocument/2006/relationships/oleObject" Target="embeddings/Microsoft_Equation10.bin"/><Relationship Id="rId25" Type="http://schemas.openxmlformats.org/officeDocument/2006/relationships/image" Target="media/image11.emf"/><Relationship Id="rId26" Type="http://schemas.openxmlformats.org/officeDocument/2006/relationships/oleObject" Target="embeddings/Microsoft_Equation11.bin"/><Relationship Id="rId27" Type="http://schemas.openxmlformats.org/officeDocument/2006/relationships/image" Target="media/image12.emf"/><Relationship Id="rId28" Type="http://schemas.openxmlformats.org/officeDocument/2006/relationships/image" Target="media/image13.emf"/><Relationship Id="rId29" Type="http://schemas.openxmlformats.org/officeDocument/2006/relationships/oleObject" Target="embeddings/Microsoft_Equation12.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emf"/><Relationship Id="rId16" Type="http://schemas.openxmlformats.org/officeDocument/2006/relationships/oleObject" Target="embeddings/Microsoft_Equation6.bin"/><Relationship Id="rId17" Type="http://schemas.openxmlformats.org/officeDocument/2006/relationships/image" Target="media/image7.emf"/><Relationship Id="rId18" Type="http://schemas.openxmlformats.org/officeDocument/2006/relationships/oleObject" Target="embeddings/Microsoft_Equation7.bin"/><Relationship Id="rId19" Type="http://schemas.openxmlformats.org/officeDocument/2006/relationships/image" Target="media/image8.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3085</Words>
  <Characters>17586</Characters>
  <Application>Microsoft Macintosh Word</Application>
  <DocSecurity>0</DocSecurity>
  <Lines>146</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Supplementary Methods</vt:lpstr>
      <vt:lpstr>    Evaluation of Network Changes</vt:lpstr>
      <vt:lpstr>    Module preservation statistics</vt:lpstr>
      <vt:lpstr>    Module disruption statistics</vt:lpstr>
    </vt:vector>
  </TitlesOfParts>
  <Company>OHSU</Company>
  <LinksUpToDate>false</LinksUpToDate>
  <CharactersWithSpaces>20630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Lancu</dc:creator>
  <cp:keywords/>
  <cp:lastModifiedBy>Ovidu Iancu</cp:lastModifiedBy>
  <cp:revision>2</cp:revision>
  <dcterms:created xsi:type="dcterms:W3CDTF">2013-02-25T15:28:00Z</dcterms:created>
  <dcterms:modified xsi:type="dcterms:W3CDTF">2013-02-25T15:28:00Z</dcterms:modified>
</cp:coreProperties>
</file>