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62" w:rsidRPr="00EE0127" w:rsidRDefault="006B1C62" w:rsidP="006B1C62">
      <w:pPr>
        <w:spacing w:line="360" w:lineRule="auto"/>
        <w:jc w:val="both"/>
        <w:rPr>
          <w:lang w:val="en-GB"/>
        </w:rPr>
      </w:pPr>
      <w:r w:rsidRPr="00EE0127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Pr="00EE0127">
        <w:rPr>
          <w:b/>
          <w:lang w:val="en-US"/>
        </w:rPr>
        <w:t>2.</w:t>
      </w:r>
      <w:r w:rsidRPr="00EE0127">
        <w:rPr>
          <w:lang w:val="en-US"/>
        </w:rPr>
        <w:t xml:space="preserve"> Data collection and refinement statistics for caspase</w:t>
      </w:r>
      <w:r w:rsidRPr="00EE0127">
        <w:rPr>
          <w:lang w:val="en-US"/>
        </w:rPr>
        <w:noBreakHyphen/>
        <w:t>9 and NleF co-crystallisation.</w:t>
      </w:r>
    </w:p>
    <w:p w:rsidR="006B1C62" w:rsidRPr="00EE0127" w:rsidRDefault="006B1C62" w:rsidP="006B1C62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W w:w="75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2473"/>
      </w:tblGrid>
      <w:tr w:rsidR="006B1C62" w:rsidRPr="00EE0127" w:rsidTr="00524AC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40" w:type="dxa"/>
          </w:tcPr>
          <w:p w:rsidR="006B1C62" w:rsidRPr="00EE0127" w:rsidRDefault="006B1C62" w:rsidP="00524ACB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473" w:type="dxa"/>
          </w:tcPr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 xml:space="preserve">Caspase-9-NleF </w:t>
            </w:r>
          </w:p>
        </w:tc>
      </w:tr>
      <w:tr w:rsidR="006B1C62" w:rsidRPr="00EE0127" w:rsidTr="00524ACB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040" w:type="dxa"/>
          </w:tcPr>
          <w:p w:rsidR="006B1C62" w:rsidRPr="00EE0127" w:rsidRDefault="006B1C62" w:rsidP="00524ACB">
            <w:pPr>
              <w:spacing w:line="240" w:lineRule="auto"/>
              <w:jc w:val="both"/>
              <w:rPr>
                <w:b/>
                <w:bCs/>
                <w:lang w:val="en-GB"/>
              </w:rPr>
            </w:pPr>
            <w:r w:rsidRPr="00EE0127">
              <w:rPr>
                <w:b/>
                <w:bCs/>
                <w:lang w:val="en-GB"/>
              </w:rPr>
              <w:t>Data collection and Processing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b/>
                <w:bCs/>
                <w:lang w:val="en-GB"/>
              </w:rPr>
              <w:t xml:space="preserve">   </w:t>
            </w:r>
            <w:r w:rsidRPr="00EE0127">
              <w:rPr>
                <w:lang w:val="en-GB"/>
              </w:rPr>
              <w:t>No. of crystals used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GB"/>
              </w:rPr>
              <w:t xml:space="preserve">   Wavelength [Å]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GB"/>
              </w:rPr>
              <w:t xml:space="preserve">   Space group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GB"/>
              </w:rPr>
              <w:t xml:space="preserve">   Unit cell parameters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GB"/>
              </w:rPr>
              <w:t xml:space="preserve">     a, b, c [Å]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GB"/>
              </w:rPr>
              <w:t xml:space="preserve">     </w:t>
            </w:r>
            <w:r w:rsidRPr="00AB689F">
              <w:rPr>
                <w:rFonts w:ascii="Symbol" w:hAnsi="Symbol"/>
                <w:lang w:val="en-GB"/>
              </w:rPr>
              <w:t></w:t>
            </w:r>
            <w:r w:rsidRPr="00AB689F">
              <w:rPr>
                <w:rFonts w:ascii="Symbol" w:hAnsi="Symbol"/>
                <w:lang w:val="en-GB"/>
              </w:rPr>
              <w:t></w:t>
            </w:r>
            <w:r w:rsidRPr="00AB689F">
              <w:rPr>
                <w:rFonts w:ascii="Symbol" w:hAnsi="Symbol"/>
                <w:lang w:val="en-GB"/>
              </w:rPr>
              <w:t></w:t>
            </w:r>
            <w:r w:rsidRPr="00AB689F">
              <w:rPr>
                <w:rFonts w:ascii="Symbol" w:hAnsi="Symbol"/>
                <w:lang w:val="en-GB"/>
              </w:rPr>
              <w:t></w:t>
            </w:r>
            <w:r w:rsidRPr="00AB689F">
              <w:rPr>
                <w:rFonts w:ascii="Symbol" w:hAnsi="Symbol"/>
                <w:lang w:val="en-GB"/>
              </w:rPr>
              <w:t></w:t>
            </w:r>
            <w:r w:rsidRPr="00EE0127">
              <w:rPr>
                <w:lang w:val="en-GB"/>
              </w:rPr>
              <w:t></w:t>
            </w:r>
            <w:r w:rsidRPr="00EE0127">
              <w:rPr>
                <w:lang w:val="en-GB"/>
              </w:rPr>
              <w:t></w:t>
            </w:r>
            <w:r w:rsidRPr="00EE0127">
              <w:rPr>
                <w:lang w:val="en-GB"/>
              </w:rPr>
              <w:t></w:t>
            </w:r>
            <w:r w:rsidRPr="00EE0127">
              <w:rPr>
                <w:lang w:val="en-GB"/>
              </w:rPr>
              <w:t></w:t>
            </w:r>
          </w:p>
          <w:p w:rsidR="006B1C62" w:rsidRPr="0067264C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67264C">
              <w:rPr>
                <w:lang w:val="en-GB"/>
              </w:rPr>
              <w:t>Matthews coefficient [Å³/Da]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GB"/>
              </w:rPr>
              <w:t xml:space="preserve"> Solvent content [%]</w:t>
            </w:r>
          </w:p>
          <w:p w:rsidR="006B1C62" w:rsidRPr="00EE0127" w:rsidRDefault="006B1C62" w:rsidP="00524ACB">
            <w:pPr>
              <w:pStyle w:val="Heading2"/>
              <w:spacing w:line="240" w:lineRule="auto"/>
            </w:pPr>
            <w:r w:rsidRPr="00EE0127">
              <w:t>Diffraction data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b/>
                <w:bCs/>
                <w:lang w:val="en-GB"/>
              </w:rPr>
              <w:t xml:space="preserve">   </w:t>
            </w:r>
            <w:r w:rsidRPr="00EE0127">
              <w:rPr>
                <w:lang w:val="en-GB"/>
              </w:rPr>
              <w:t>Resolution [Å]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GB"/>
              </w:rPr>
              <w:t xml:space="preserve">   Unique reflections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GB"/>
              </w:rPr>
              <w:t xml:space="preserve">   R(I)</w:t>
            </w:r>
            <w:r w:rsidRPr="00EE0127">
              <w:rPr>
                <w:vertAlign w:val="subscript"/>
                <w:lang w:val="en-GB"/>
              </w:rPr>
              <w:t xml:space="preserve">sym </w:t>
            </w:r>
            <w:r w:rsidRPr="00EE0127">
              <w:rPr>
                <w:lang w:val="en-GB"/>
              </w:rPr>
              <w:t>[%]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GB"/>
              </w:rPr>
              <w:t xml:space="preserve">   Completeness [%]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GB"/>
              </w:rPr>
              <w:t xml:space="preserve">   Redundancy</w:t>
            </w:r>
          </w:p>
          <w:p w:rsidR="006B1C62" w:rsidRPr="0067264C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GB"/>
              </w:rPr>
              <w:t xml:space="preserve">   I/</w:t>
            </w:r>
            <w:r w:rsidRPr="00AB689F">
              <w:rPr>
                <w:rFonts w:ascii="Symbol" w:hAnsi="Symbol"/>
                <w:lang w:val="en-GB"/>
              </w:rPr>
              <w:t></w:t>
            </w:r>
            <w:r w:rsidRPr="0067264C">
              <w:rPr>
                <w:lang w:val="en-GB"/>
              </w:rPr>
              <w:t>(I)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b/>
                <w:bCs/>
                <w:lang w:val="en-GB"/>
              </w:rPr>
            </w:pPr>
            <w:r w:rsidRPr="00EE0127">
              <w:rPr>
                <w:b/>
                <w:bCs/>
                <w:lang w:val="en-GB"/>
              </w:rPr>
              <w:t>Refinement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b/>
                <w:bCs/>
                <w:lang w:val="en-GB"/>
              </w:rPr>
              <w:t xml:space="preserve">   </w:t>
            </w:r>
            <w:r w:rsidRPr="00EE0127">
              <w:rPr>
                <w:lang w:val="en-GB"/>
              </w:rPr>
              <w:t>Resolution range [Å]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GB"/>
              </w:rPr>
              <w:t xml:space="preserve">   Reflections used in refinement (work/free)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GB"/>
              </w:rPr>
              <w:t xml:space="preserve">   Final R values for all reflections (work/free) [%]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GB"/>
              </w:rPr>
              <w:t>Protein atoms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</w:p>
          <w:p w:rsidR="006B1C62" w:rsidRPr="00EE0127" w:rsidRDefault="006B1C62" w:rsidP="00524ACB">
            <w:pPr>
              <w:pStyle w:val="Heading2"/>
              <w:spacing w:line="240" w:lineRule="auto"/>
            </w:pPr>
            <w:r w:rsidRPr="00EE0127">
              <w:t>RMSDs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b/>
                <w:bCs/>
                <w:lang w:val="en-GB"/>
              </w:rPr>
              <w:t xml:space="preserve">   </w:t>
            </w:r>
            <w:r w:rsidRPr="00EE0127">
              <w:rPr>
                <w:lang w:val="en-GB"/>
              </w:rPr>
              <w:t>Bonds [Å]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US"/>
              </w:rPr>
            </w:pPr>
            <w:r w:rsidRPr="00EE0127">
              <w:rPr>
                <w:lang w:val="en-US"/>
              </w:rPr>
              <w:t xml:space="preserve">   Angles [°]</w:t>
            </w:r>
          </w:p>
          <w:p w:rsidR="006B1C62" w:rsidRPr="00EE0127" w:rsidRDefault="006B1C62" w:rsidP="00524ACB">
            <w:pPr>
              <w:pStyle w:val="Heading2"/>
              <w:spacing w:line="240" w:lineRule="auto"/>
              <w:rPr>
                <w:lang w:val="en-US"/>
              </w:rPr>
            </w:pPr>
            <w:r w:rsidRPr="00EE0127">
              <w:rPr>
                <w:lang w:val="en-US"/>
              </w:rPr>
              <w:t>Ramachandran plot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US"/>
              </w:rPr>
              <w:t xml:space="preserve">   </w:t>
            </w:r>
            <w:r w:rsidRPr="00EE0127">
              <w:rPr>
                <w:lang w:val="en-GB"/>
              </w:rPr>
              <w:t>Residues in most favoured regions [%]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GB"/>
              </w:rPr>
              <w:t xml:space="preserve">   Residues in additional allowed regions [%]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GB"/>
              </w:rPr>
              <w:t xml:space="preserve">   Residues in generously allowed regions [%]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GB"/>
              </w:rPr>
              <w:t xml:space="preserve">   Residues in disallowed regions [%]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</w:p>
          <w:p w:rsidR="006B1C62" w:rsidRPr="00EE0127" w:rsidRDefault="006B1C62" w:rsidP="00524ACB">
            <w:pPr>
              <w:spacing w:line="240" w:lineRule="auto"/>
              <w:jc w:val="both"/>
              <w:rPr>
                <w:b/>
                <w:bCs/>
                <w:lang w:val="en-GB"/>
              </w:rPr>
            </w:pPr>
            <w:r w:rsidRPr="00EE0127">
              <w:rPr>
                <w:b/>
                <w:bCs/>
                <w:lang w:val="en-GB"/>
              </w:rPr>
              <w:t>Mean B factor [Å</w:t>
            </w:r>
            <w:r w:rsidRPr="00EE0127">
              <w:rPr>
                <w:b/>
                <w:bCs/>
                <w:vertAlign w:val="superscript"/>
                <w:lang w:val="en-GB"/>
              </w:rPr>
              <w:t>2</w:t>
            </w:r>
            <w:r w:rsidRPr="00EE0127">
              <w:rPr>
                <w:b/>
                <w:bCs/>
                <w:lang w:val="en-GB"/>
              </w:rPr>
              <w:t>]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lang w:val="en-GB"/>
              </w:rPr>
            </w:pPr>
            <w:r w:rsidRPr="00EE0127">
              <w:rPr>
                <w:lang w:val="en-GB"/>
              </w:rPr>
              <w:t xml:space="preserve">   Protein</w:t>
            </w:r>
          </w:p>
          <w:p w:rsidR="006B1C62" w:rsidRPr="00EE0127" w:rsidRDefault="006B1C62" w:rsidP="00524ACB">
            <w:pPr>
              <w:spacing w:line="240" w:lineRule="auto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2473" w:type="dxa"/>
          </w:tcPr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1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1.0015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P2</w:t>
            </w:r>
            <w:r w:rsidRPr="00EE0127">
              <w:rPr>
                <w:vertAlign w:val="subscript"/>
                <w:lang w:val="en-GB"/>
              </w:rPr>
              <w:t>1</w:t>
            </w:r>
            <w:r w:rsidRPr="00EE0127">
              <w:rPr>
                <w:lang w:val="en-GB"/>
              </w:rPr>
              <w:t>2</w:t>
            </w:r>
            <w:r w:rsidRPr="00EE0127">
              <w:rPr>
                <w:vertAlign w:val="subscript"/>
                <w:lang w:val="en-GB"/>
              </w:rPr>
              <w:t>1</w:t>
            </w:r>
            <w:r w:rsidRPr="00EE0127">
              <w:rPr>
                <w:lang w:val="en-GB"/>
              </w:rPr>
              <w:t>2</w:t>
            </w:r>
            <w:r w:rsidRPr="00EE0127">
              <w:rPr>
                <w:vertAlign w:val="subscript"/>
                <w:lang w:val="en-GB"/>
              </w:rPr>
              <w:t>1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100.7, 209.91, 317.23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90.0, 90.0, 90.0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3.3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62.7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3.49 (3.77-3.49)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84,797 (17,178)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12.6  (58.1)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98.8 (98.3)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3.3 (3.4)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8.3 (2.0)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174.08 – 3.49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83 041 / 1 689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22.5 / 26.0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25,500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0.009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1.06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86.5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12.6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0.2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0.7</w:t>
            </w: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</w:p>
          <w:p w:rsidR="006B1C62" w:rsidRPr="00EE0127" w:rsidRDefault="006B1C62" w:rsidP="00524ACB">
            <w:pPr>
              <w:spacing w:line="240" w:lineRule="auto"/>
              <w:jc w:val="center"/>
              <w:rPr>
                <w:lang w:val="en-GB"/>
              </w:rPr>
            </w:pPr>
            <w:r w:rsidRPr="00EE0127">
              <w:rPr>
                <w:lang w:val="en-GB"/>
              </w:rPr>
              <w:t>86.4</w:t>
            </w:r>
          </w:p>
          <w:p w:rsidR="006B1C62" w:rsidRPr="00EE0127" w:rsidRDefault="006B1C62" w:rsidP="00524ACB">
            <w:pPr>
              <w:spacing w:line="240" w:lineRule="auto"/>
              <w:rPr>
                <w:lang w:val="en-GB"/>
              </w:rPr>
            </w:pPr>
          </w:p>
        </w:tc>
      </w:tr>
    </w:tbl>
    <w:p w:rsidR="001B5DCC" w:rsidRPr="006B1C62" w:rsidRDefault="001B5DCC" w:rsidP="006B1C62">
      <w:bookmarkStart w:id="0" w:name="_GoBack"/>
      <w:bookmarkEnd w:id="0"/>
    </w:p>
    <w:sectPr w:rsidR="001B5DCC" w:rsidRPr="006B1C6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2C" w:rsidRDefault="003C3C2C" w:rsidP="003C3C2C">
      <w:pPr>
        <w:spacing w:line="240" w:lineRule="auto"/>
      </w:pPr>
      <w:r>
        <w:separator/>
      </w:r>
    </w:p>
  </w:endnote>
  <w:endnote w:type="continuationSeparator" w:id="0">
    <w:p w:rsidR="003C3C2C" w:rsidRDefault="003C3C2C" w:rsidP="003C3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2C" w:rsidRDefault="003C3C2C" w:rsidP="003C3C2C">
      <w:pPr>
        <w:spacing w:line="240" w:lineRule="auto"/>
      </w:pPr>
      <w:r>
        <w:separator/>
      </w:r>
    </w:p>
  </w:footnote>
  <w:footnote w:type="continuationSeparator" w:id="0">
    <w:p w:rsidR="003C3C2C" w:rsidRDefault="003C3C2C" w:rsidP="003C3C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2C"/>
    <w:rsid w:val="001B5DCC"/>
    <w:rsid w:val="003C3C2C"/>
    <w:rsid w:val="006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49DD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2C"/>
    <w:pPr>
      <w:spacing w:line="480" w:lineRule="auto"/>
    </w:pPr>
    <w:rPr>
      <w:rFonts w:eastAsia="Times New Roman"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6B1C62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C2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2C"/>
    <w:rPr>
      <w:rFonts w:ascii="Lucida Grande" w:eastAsia="Times New Roman" w:hAnsi="Lucida Grande" w:cs="Lucida Grande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3C3C2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2C"/>
    <w:rPr>
      <w:rFonts w:eastAsia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C3C2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2C"/>
    <w:rPr>
      <w:rFonts w:eastAsia="Times New Roman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6B1C62"/>
    <w:rPr>
      <w:rFonts w:eastAsia="Times New Roman"/>
      <w:b/>
      <w:bCs/>
      <w:sz w:val="24"/>
      <w:szCs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2C"/>
    <w:pPr>
      <w:spacing w:line="480" w:lineRule="auto"/>
    </w:pPr>
    <w:rPr>
      <w:rFonts w:eastAsia="Times New Roman"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6B1C62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C2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2C"/>
    <w:rPr>
      <w:rFonts w:ascii="Lucida Grande" w:eastAsia="Times New Roman" w:hAnsi="Lucida Grande" w:cs="Lucida Grande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3C3C2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2C"/>
    <w:rPr>
      <w:rFonts w:eastAsia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C3C2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2C"/>
    <w:rPr>
      <w:rFonts w:eastAsia="Times New Roman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6B1C62"/>
    <w:rPr>
      <w:rFonts w:eastAsia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Uetz</dc:creator>
  <cp:keywords/>
  <dc:description/>
  <cp:lastModifiedBy>P Uetz</cp:lastModifiedBy>
  <cp:revision>2</cp:revision>
  <cp:lastPrinted>2013-02-18T02:59:00Z</cp:lastPrinted>
  <dcterms:created xsi:type="dcterms:W3CDTF">2013-02-18T03:01:00Z</dcterms:created>
  <dcterms:modified xsi:type="dcterms:W3CDTF">2013-02-18T03:01:00Z</dcterms:modified>
</cp:coreProperties>
</file>