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pPr w:leftFromText="180" w:rightFromText="180" w:vertAnchor="page" w:horzAnchor="page" w:tblpX="1909" w:tblpY="2161"/>
        <w:tblW w:w="9708" w:type="dxa"/>
        <w:tblLayout w:type="fixed"/>
        <w:tblLook w:val="04A0" w:firstRow="1" w:lastRow="0" w:firstColumn="1" w:lastColumn="0" w:noHBand="0" w:noVBand="1"/>
      </w:tblPr>
      <w:tblGrid>
        <w:gridCol w:w="3258"/>
        <w:gridCol w:w="6450"/>
      </w:tblGrid>
      <w:tr w:rsidR="00A2456D" w14:paraId="3293776B" w14:textId="77777777" w:rsidTr="007570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2E2FED6B" w14:textId="77777777" w:rsidR="00A2456D" w:rsidRDefault="00A2456D" w:rsidP="00757037">
            <w:pPr>
              <w:jc w:val="center"/>
            </w:pPr>
            <w:r>
              <w:rPr>
                <w:b w:val="0"/>
              </w:rPr>
              <w:t>Characteristics</w:t>
            </w:r>
          </w:p>
        </w:tc>
        <w:tc>
          <w:tcPr>
            <w:tcW w:w="6450" w:type="dxa"/>
          </w:tcPr>
          <w:p w14:paraId="7FB3DF89" w14:textId="77777777" w:rsidR="00A2456D" w:rsidRDefault="00A2456D" w:rsidP="007570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b w:val="0"/>
              </w:rPr>
              <w:t>SMFA</w:t>
            </w:r>
            <w:r w:rsidRPr="00AF1B26">
              <w:rPr>
                <w:vertAlign w:val="superscript"/>
              </w:rPr>
              <w:t>a</w:t>
            </w:r>
            <w:proofErr w:type="spellEnd"/>
          </w:p>
        </w:tc>
      </w:tr>
      <w:tr w:rsidR="00A2456D" w14:paraId="4E9B8952" w14:textId="77777777" w:rsidTr="00757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5E590608" w14:textId="77777777" w:rsidR="00A2456D" w:rsidRPr="00E90706" w:rsidRDefault="00A2456D" w:rsidP="00757037">
            <w:r>
              <w:t>Specificity</w:t>
            </w:r>
          </w:p>
        </w:tc>
        <w:tc>
          <w:tcPr>
            <w:tcW w:w="6450" w:type="dxa"/>
          </w:tcPr>
          <w:p w14:paraId="184949A9" w14:textId="77777777" w:rsidR="00A2456D" w:rsidRPr="00E90706" w:rsidRDefault="00A2456D" w:rsidP="00757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Whether we can detect transmission-blocking activity of test antibody in the presence of unrelated antibodies</w:t>
            </w:r>
            <w:r w:rsidRPr="007C3EA7">
              <w:t xml:space="preserve"> </w:t>
            </w:r>
            <w:r>
              <w:t>which may be expected to be present in a test sample</w:t>
            </w:r>
          </w:p>
        </w:tc>
      </w:tr>
      <w:tr w:rsidR="00A2456D" w14:paraId="31278810" w14:textId="77777777" w:rsidTr="0075703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3FF00015" w14:textId="77777777" w:rsidR="00A2456D" w:rsidRPr="00E90706" w:rsidRDefault="00A2456D" w:rsidP="00757037">
            <w:r>
              <w:t>Linearity</w:t>
            </w:r>
          </w:p>
        </w:tc>
        <w:tc>
          <w:tcPr>
            <w:tcW w:w="6450" w:type="dxa"/>
          </w:tcPr>
          <w:p w14:paraId="753FF1AE" w14:textId="77777777" w:rsidR="00A2456D" w:rsidRPr="00E90706" w:rsidRDefault="00A2456D" w:rsidP="00757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Whether (a transformation of) the % inhibition result is directly proportional to (a transformation of) the concentration of transmission-blocking antibody</w:t>
            </w:r>
          </w:p>
        </w:tc>
      </w:tr>
      <w:tr w:rsidR="00A2456D" w14:paraId="1D4F2F8E" w14:textId="77777777" w:rsidTr="00757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549B9E5C" w14:textId="77777777" w:rsidR="00A2456D" w:rsidRPr="00E90706" w:rsidRDefault="00A2456D" w:rsidP="00757037">
            <w:r>
              <w:t>Range</w:t>
            </w:r>
          </w:p>
        </w:tc>
        <w:tc>
          <w:tcPr>
            <w:tcW w:w="6450" w:type="dxa"/>
          </w:tcPr>
          <w:p w14:paraId="71171360" w14:textId="77777777" w:rsidR="00A2456D" w:rsidRPr="00E90706" w:rsidRDefault="00A2456D" w:rsidP="00757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interval between the upper and lower levels of </w:t>
            </w:r>
            <w:r w:rsidRPr="00BC2EBD">
              <w:t>transmission-blocking</w:t>
            </w:r>
            <w:r>
              <w:t xml:space="preserve"> activity in which the analytical procedure has a suitable level of Precision and Linearity</w:t>
            </w:r>
          </w:p>
        </w:tc>
      </w:tr>
      <w:tr w:rsidR="00A2456D" w14:paraId="37D4D01B" w14:textId="77777777" w:rsidTr="0075703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01E020CC" w14:textId="77777777" w:rsidR="00A2456D" w:rsidRPr="00E90706" w:rsidRDefault="00A2456D" w:rsidP="00757037">
            <w:r>
              <w:t>Accuracy</w:t>
            </w:r>
            <w:r w:rsidRPr="00E90706">
              <w:t xml:space="preserve"> </w:t>
            </w:r>
          </w:p>
        </w:tc>
        <w:tc>
          <w:tcPr>
            <w:tcW w:w="6450" w:type="dxa"/>
          </w:tcPr>
          <w:p w14:paraId="0E56ED28" w14:textId="77777777" w:rsidR="00A2456D" w:rsidRPr="00E90706" w:rsidRDefault="00A2456D" w:rsidP="00757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Agreement between a conventional true value and an observed value</w:t>
            </w:r>
          </w:p>
        </w:tc>
      </w:tr>
      <w:tr w:rsidR="00A2456D" w14:paraId="354B0CDD" w14:textId="77777777" w:rsidTr="00757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7A406B9B" w14:textId="77777777" w:rsidR="00A2456D" w:rsidRDefault="00A2456D" w:rsidP="00757037">
            <w:r>
              <w:t>Precision</w:t>
            </w:r>
          </w:p>
        </w:tc>
        <w:tc>
          <w:tcPr>
            <w:tcW w:w="6450" w:type="dxa"/>
          </w:tcPr>
          <w:p w14:paraId="146D044F" w14:textId="77777777" w:rsidR="00A2456D" w:rsidRPr="00E90706" w:rsidRDefault="00A2456D" w:rsidP="00757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2456D" w14:paraId="18BBC239" w14:textId="77777777" w:rsidTr="0075703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1B393CAD" w14:textId="77777777" w:rsidR="00A2456D" w:rsidRDefault="00A2456D" w:rsidP="00757037">
            <w:pPr>
              <w:ind w:left="270"/>
            </w:pPr>
            <w:r>
              <w:t>Repeatability</w:t>
            </w:r>
          </w:p>
        </w:tc>
        <w:tc>
          <w:tcPr>
            <w:tcW w:w="6450" w:type="dxa"/>
          </w:tcPr>
          <w:p w14:paraId="7DD969C6" w14:textId="77777777" w:rsidR="00A2456D" w:rsidRPr="00E90706" w:rsidRDefault="00A2456D" w:rsidP="00757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Intra-feed variability</w:t>
            </w:r>
          </w:p>
        </w:tc>
      </w:tr>
      <w:tr w:rsidR="00A2456D" w14:paraId="73EE8910" w14:textId="77777777" w:rsidTr="00757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7616D0C2" w14:textId="77777777" w:rsidR="00A2456D" w:rsidRDefault="00A2456D" w:rsidP="00757037">
            <w:pPr>
              <w:ind w:left="270"/>
            </w:pPr>
            <w:r>
              <w:t>Intermediated Precision</w:t>
            </w:r>
          </w:p>
        </w:tc>
        <w:tc>
          <w:tcPr>
            <w:tcW w:w="6450" w:type="dxa"/>
          </w:tcPr>
          <w:p w14:paraId="64538A53" w14:textId="77777777" w:rsidR="00A2456D" w:rsidRPr="00E90706" w:rsidRDefault="00A2456D" w:rsidP="00757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Inter-feed variability</w:t>
            </w:r>
          </w:p>
        </w:tc>
      </w:tr>
      <w:tr w:rsidR="00A2456D" w14:paraId="483D15FA" w14:textId="77777777" w:rsidTr="0075703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210D0EC5" w14:textId="77777777" w:rsidR="00A2456D" w:rsidRDefault="00A2456D" w:rsidP="00757037">
            <w:pPr>
              <w:ind w:left="270"/>
            </w:pPr>
            <w:r>
              <w:t>Reproducibility</w:t>
            </w:r>
          </w:p>
        </w:tc>
        <w:tc>
          <w:tcPr>
            <w:tcW w:w="6450" w:type="dxa"/>
          </w:tcPr>
          <w:p w14:paraId="0CFC5B09" w14:textId="77777777" w:rsidR="00A2456D" w:rsidRPr="00E90706" w:rsidRDefault="00A2456D" w:rsidP="00757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Inter-laboratory variability</w:t>
            </w:r>
          </w:p>
        </w:tc>
      </w:tr>
      <w:tr w:rsidR="00A2456D" w14:paraId="5184DEB8" w14:textId="77777777" w:rsidTr="007570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6A80EA04" w14:textId="77777777" w:rsidR="00A2456D" w:rsidRDefault="00A2456D" w:rsidP="00757037">
            <w:r>
              <w:t>Detection Limit</w:t>
            </w:r>
          </w:p>
        </w:tc>
        <w:tc>
          <w:tcPr>
            <w:tcW w:w="6450" w:type="dxa"/>
          </w:tcPr>
          <w:p w14:paraId="6E9E7F41" w14:textId="77777777" w:rsidR="00A2456D" w:rsidRPr="00E90706" w:rsidRDefault="00A2456D" w:rsidP="00757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lowest % inhibition can be detected (but not necessarily quantitated) </w:t>
            </w:r>
          </w:p>
        </w:tc>
      </w:tr>
      <w:tr w:rsidR="00A2456D" w14:paraId="67998C0B" w14:textId="77777777" w:rsidTr="0075703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14:paraId="7161074A" w14:textId="77777777" w:rsidR="00A2456D" w:rsidRDefault="00A2456D" w:rsidP="00757037">
            <w:r>
              <w:t>Quantitation Limit</w:t>
            </w:r>
          </w:p>
        </w:tc>
        <w:tc>
          <w:tcPr>
            <w:tcW w:w="6450" w:type="dxa"/>
          </w:tcPr>
          <w:p w14:paraId="3261A8E8" w14:textId="77777777" w:rsidR="00A2456D" w:rsidRPr="00E90706" w:rsidRDefault="00A2456D" w:rsidP="00757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lowest % inhibition can be quantitatively detected</w:t>
            </w:r>
          </w:p>
        </w:tc>
      </w:tr>
    </w:tbl>
    <w:p w14:paraId="089E71F1" w14:textId="77777777" w:rsidR="00741767" w:rsidRPr="00A2456D" w:rsidRDefault="00741767" w:rsidP="00A2456D">
      <w:bookmarkStart w:id="0" w:name="_GoBack"/>
      <w:bookmarkEnd w:id="0"/>
    </w:p>
    <w:sectPr w:rsidR="00741767" w:rsidRPr="00A2456D" w:rsidSect="007417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42"/>
    <w:rsid w:val="00523C42"/>
    <w:rsid w:val="00741767"/>
    <w:rsid w:val="00A2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C5AB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6D"/>
    <w:rPr>
      <w:rFonts w:ascii="Times New Roman" w:eastAsia="MS Mincho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A2456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56D"/>
    <w:rPr>
      <w:rFonts w:ascii="Times New Roman" w:eastAsia="MS Mincho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A2456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Macintosh Word</Application>
  <DocSecurity>0</DocSecurity>
  <Lines>6</Lines>
  <Paragraphs>1</Paragraphs>
  <ScaleCrop>false</ScaleCrop>
  <Company>NIAID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Kazutoyo Miura</dc:creator>
  <cp:keywords/>
  <dc:description/>
  <cp:lastModifiedBy>Kazutoyo Miura</cp:lastModifiedBy>
  <cp:revision>2</cp:revision>
  <dcterms:created xsi:type="dcterms:W3CDTF">2013-02-12T01:30:00Z</dcterms:created>
  <dcterms:modified xsi:type="dcterms:W3CDTF">2013-02-12T01:30:00Z</dcterms:modified>
</cp:coreProperties>
</file>