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1" w:rsidRPr="00C22A3A" w:rsidRDefault="00F25A11" w:rsidP="00F25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A3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C22A3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Dry weight responses</w:t>
      </w:r>
      <w:r w:rsidRPr="00C22A3A">
        <w:rPr>
          <w:rFonts w:ascii="Times New Roman" w:hAnsi="Times New Roman" w:cs="Times New Roman"/>
          <w:sz w:val="24"/>
          <w:szCs w:val="24"/>
        </w:rPr>
        <w:t xml:space="preserve"> of </w:t>
      </w:r>
      <w:r w:rsidRPr="00C22A3A">
        <w:rPr>
          <w:rFonts w:ascii="Times New Roman" w:hAnsi="Times New Roman" w:cs="Times New Roman"/>
          <w:i/>
          <w:sz w:val="24"/>
          <w:szCs w:val="24"/>
        </w:rPr>
        <w:t xml:space="preserve">Eucalyptus </w:t>
      </w:r>
      <w:proofErr w:type="spellStart"/>
      <w:r w:rsidRPr="00C22A3A">
        <w:rPr>
          <w:rFonts w:ascii="Times New Roman" w:hAnsi="Times New Roman" w:cs="Times New Roman"/>
          <w:i/>
          <w:sz w:val="24"/>
          <w:szCs w:val="24"/>
        </w:rPr>
        <w:t>tetrodonta</w:t>
      </w:r>
      <w:proofErr w:type="spellEnd"/>
      <w:r w:rsidRPr="00C22A3A">
        <w:rPr>
          <w:rFonts w:ascii="Times New Roman" w:hAnsi="Times New Roman" w:cs="Times New Roman"/>
          <w:sz w:val="24"/>
          <w:szCs w:val="24"/>
        </w:rPr>
        <w:t xml:space="preserve"> seedlings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C22A3A">
        <w:rPr>
          <w:rFonts w:ascii="Times New Roman" w:hAnsi="Times New Roman" w:cs="Times New Roman"/>
          <w:sz w:val="24"/>
          <w:szCs w:val="24"/>
        </w:rPr>
        <w:t xml:space="preserve"> soluble iron fertilization </w:t>
      </w:r>
      <w:r w:rsidR="005B3FEE" w:rsidRPr="00C22A3A">
        <w:rPr>
          <w:rFonts w:ascii="Times New Roman" w:hAnsi="Times New Roman" w:cs="Times New Roman"/>
          <w:sz w:val="24"/>
          <w:szCs w:val="24"/>
        </w:rPr>
        <w:t xml:space="preserve">and </w:t>
      </w:r>
      <w:r w:rsidR="005B3FEE">
        <w:rPr>
          <w:rFonts w:ascii="Times New Roman" w:hAnsi="Times New Roman" w:cs="Times New Roman"/>
          <w:sz w:val="24"/>
          <w:szCs w:val="24"/>
        </w:rPr>
        <w:t>to</w:t>
      </w:r>
      <w:r w:rsidR="005B3FEE" w:rsidRPr="00C22A3A">
        <w:rPr>
          <w:rFonts w:ascii="Times New Roman" w:hAnsi="Times New Roman" w:cs="Times New Roman"/>
          <w:sz w:val="24"/>
          <w:szCs w:val="24"/>
        </w:rPr>
        <w:t xml:space="preserve"> common </w:t>
      </w:r>
      <w:proofErr w:type="spellStart"/>
      <w:r w:rsidR="005B3FEE" w:rsidRPr="00C22A3A">
        <w:rPr>
          <w:rFonts w:ascii="Times New Roman" w:hAnsi="Times New Roman" w:cs="Times New Roman"/>
          <w:sz w:val="24"/>
          <w:szCs w:val="24"/>
        </w:rPr>
        <w:t>mycorrhizal</w:t>
      </w:r>
      <w:proofErr w:type="spellEnd"/>
      <w:r w:rsidR="005B3FEE" w:rsidRPr="00C22A3A">
        <w:rPr>
          <w:rFonts w:ascii="Times New Roman" w:hAnsi="Times New Roman" w:cs="Times New Roman"/>
          <w:sz w:val="24"/>
          <w:szCs w:val="24"/>
        </w:rPr>
        <w:t xml:space="preserve"> network</w:t>
      </w:r>
      <w:r w:rsidR="005B3FEE">
        <w:rPr>
          <w:rFonts w:ascii="Times New Roman" w:hAnsi="Times New Roman" w:cs="Times New Roman"/>
          <w:sz w:val="24"/>
          <w:szCs w:val="24"/>
        </w:rPr>
        <w:t xml:space="preserve"> hypha severing</w:t>
      </w:r>
      <w:r w:rsidR="005B3FEE" w:rsidRPr="00C22A3A">
        <w:rPr>
          <w:rFonts w:ascii="Times New Roman" w:hAnsi="Times New Roman" w:cs="Times New Roman"/>
          <w:sz w:val="24"/>
          <w:szCs w:val="24"/>
        </w:rPr>
        <w:t xml:space="preserve"> </w:t>
      </w:r>
      <w:r w:rsidRPr="00C22A3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ambient rain forest</w:t>
      </w:r>
      <w:r w:rsidRPr="00C22A3A">
        <w:rPr>
          <w:rFonts w:ascii="Times New Roman" w:hAnsi="Times New Roman" w:cs="Times New Roman"/>
          <w:sz w:val="24"/>
          <w:szCs w:val="24"/>
        </w:rPr>
        <w:t xml:space="preserve"> soil</w:t>
      </w:r>
      <w:r>
        <w:rPr>
          <w:rFonts w:ascii="Times New Roman" w:hAnsi="Times New Roman" w:cs="Times New Roman"/>
          <w:sz w:val="24"/>
          <w:szCs w:val="24"/>
        </w:rPr>
        <w:t xml:space="preserve"> 210 days after transplant.</w:t>
      </w:r>
      <w:bookmarkStart w:id="0" w:name="_GoBack"/>
      <w:bookmarkEnd w:id="0"/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1224"/>
        <w:gridCol w:w="1283"/>
        <w:gridCol w:w="1212"/>
        <w:gridCol w:w="1336"/>
        <w:gridCol w:w="1336"/>
        <w:gridCol w:w="1262"/>
      </w:tblGrid>
      <w:tr w:rsidR="00B94ED7" w:rsidRPr="00C22A3A" w:rsidTr="00B94ED7">
        <w:tc>
          <w:tcPr>
            <w:tcW w:w="166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No fertilization</w:t>
            </w:r>
          </w:p>
        </w:tc>
        <w:tc>
          <w:tcPr>
            <w:tcW w:w="3934" w:type="dxa"/>
            <w:gridSpan w:val="3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Iron fertilization</w:t>
            </w:r>
          </w:p>
        </w:tc>
      </w:tr>
      <w:tr w:rsidR="00B94ED7" w:rsidRPr="00C22A3A" w:rsidTr="00B94ED7">
        <w:tc>
          <w:tcPr>
            <w:tcW w:w="166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(units)</w:t>
            </w:r>
          </w:p>
        </w:tc>
        <w:tc>
          <w:tcPr>
            <w:tcW w:w="122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Hyphae severed</w:t>
            </w:r>
          </w:p>
        </w:tc>
        <w:tc>
          <w:tcPr>
            <w:tcW w:w="1283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Networked</w:t>
            </w:r>
          </w:p>
        </w:tc>
        <w:tc>
          <w:tcPr>
            <w:tcW w:w="121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DF, </w:t>
            </w:r>
            <w:r w:rsidRPr="00C22A3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22A3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Hyphae severed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Networked</w:t>
            </w:r>
          </w:p>
        </w:tc>
        <w:tc>
          <w:tcPr>
            <w:tcW w:w="126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DF, </w:t>
            </w:r>
            <w:r w:rsidRPr="00C22A3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22A3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B94ED7" w:rsidRPr="00C22A3A" w:rsidTr="00B94ED7">
        <w:tc>
          <w:tcPr>
            <w:tcW w:w="166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Leaf weight (g)</w:t>
            </w:r>
          </w:p>
        </w:tc>
        <w:tc>
          <w:tcPr>
            <w:tcW w:w="122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1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1.31,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B94ED7" w:rsidRPr="00C22A3A" w:rsidTr="00B94ED7">
        <w:tc>
          <w:tcPr>
            <w:tcW w:w="166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Stem weight (g)</w:t>
            </w:r>
          </w:p>
        </w:tc>
        <w:tc>
          <w:tcPr>
            <w:tcW w:w="122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A1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83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0.99,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4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B94ED7" w:rsidRPr="00C22A3A" w:rsidTr="00B94ED7">
        <w:tc>
          <w:tcPr>
            <w:tcW w:w="166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Root weight (g)</w:t>
            </w:r>
          </w:p>
        </w:tc>
        <w:tc>
          <w:tcPr>
            <w:tcW w:w="122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1.75,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, 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4ED7" w:rsidRPr="00C22A3A" w:rsidTr="00B94ED7">
        <w:tc>
          <w:tcPr>
            <w:tcW w:w="166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Fine </w:t>
            </w:r>
            <w:proofErr w:type="spellStart"/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roots:leaf</w:t>
            </w:r>
            <w:proofErr w:type="spellEnd"/>
          </w:p>
        </w:tc>
        <w:tc>
          <w:tcPr>
            <w:tcW w:w="1224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1BF">
              <w:rPr>
                <w:rFonts w:ascii="Times New Roman" w:hAnsi="Times New Roman" w:cs="Times New Roman"/>
                <w:b/>
                <w:sz w:val="24"/>
                <w:szCs w:val="24"/>
              </w:rPr>
              <w:t>0.483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1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3.05,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B94ED7" w:rsidRPr="00C22A3A" w:rsidRDefault="00B94ED7" w:rsidP="00B94E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2A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</w:tbl>
    <w:p w:rsidR="00F25A11" w:rsidRPr="00C22A3A" w:rsidRDefault="00F25A11" w:rsidP="00F25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are means ± 1 standard error in parentheses with significantly highest values</w:t>
      </w:r>
      <w:r w:rsidR="007163EA">
        <w:rPr>
          <w:rFonts w:ascii="Times New Roman" w:hAnsi="Times New Roman" w:cs="Times New Roman"/>
          <w:sz w:val="24"/>
          <w:szCs w:val="24"/>
        </w:rPr>
        <w:t xml:space="preserve"> (without </w:t>
      </w:r>
      <w:proofErr w:type="spellStart"/>
      <w:r w:rsidR="007163EA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="007163EA">
        <w:rPr>
          <w:rFonts w:ascii="Times New Roman" w:hAnsi="Times New Roman" w:cs="Times New Roman"/>
          <w:sz w:val="24"/>
          <w:szCs w:val="24"/>
        </w:rPr>
        <w:t xml:space="preserve"> correction)</w:t>
      </w:r>
      <w:r>
        <w:rPr>
          <w:rFonts w:ascii="Times New Roman" w:hAnsi="Times New Roman" w:cs="Times New Roman"/>
          <w:sz w:val="24"/>
          <w:szCs w:val="24"/>
        </w:rPr>
        <w:t xml:space="preserve"> in bold.  </w:t>
      </w:r>
      <w:r w:rsidRPr="00C22A3A">
        <w:rPr>
          <w:rFonts w:ascii="Times New Roman" w:hAnsi="Times New Roman" w:cs="Times New Roman"/>
          <w:sz w:val="24"/>
          <w:szCs w:val="24"/>
        </w:rPr>
        <w:t xml:space="preserve">Degrees of freedom (DF), </w:t>
      </w:r>
      <w:r w:rsidRPr="00C22A3A">
        <w:rPr>
          <w:rFonts w:ascii="Times New Roman" w:hAnsi="Times New Roman" w:cs="Times New Roman"/>
          <w:i/>
          <w:sz w:val="24"/>
          <w:szCs w:val="24"/>
        </w:rPr>
        <w:t>t</w:t>
      </w:r>
      <w:r w:rsidRPr="00C22A3A">
        <w:rPr>
          <w:rFonts w:ascii="Times New Roman" w:hAnsi="Times New Roman" w:cs="Times New Roman"/>
          <w:sz w:val="24"/>
          <w:szCs w:val="24"/>
        </w:rPr>
        <w:t xml:space="preserve"> statistics, and associated two-tail probabilities (</w:t>
      </w:r>
      <w:r w:rsidRPr="00C22A3A">
        <w:rPr>
          <w:rFonts w:ascii="Times New Roman" w:hAnsi="Times New Roman" w:cs="Times New Roman"/>
          <w:i/>
          <w:sz w:val="24"/>
          <w:szCs w:val="24"/>
        </w:rPr>
        <w:t>P</w:t>
      </w:r>
      <w:r w:rsidRPr="00C22A3A">
        <w:rPr>
          <w:rFonts w:ascii="Times New Roman" w:hAnsi="Times New Roman" w:cs="Times New Roman"/>
          <w:sz w:val="24"/>
          <w:szCs w:val="24"/>
        </w:rPr>
        <w:t>) are shown.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Satterthwaite’s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BF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-test (with fractional degrees of freedom) was used when variances were not homogenous.</w:t>
      </w:r>
      <w:r w:rsidRPr="00C22A3A">
        <w:rPr>
          <w:rFonts w:ascii="Times New Roman" w:hAnsi="Times New Roman" w:cs="Times New Roman"/>
          <w:sz w:val="24"/>
          <w:szCs w:val="24"/>
        </w:rPr>
        <w:t xml:space="preserve">  </w:t>
      </w:r>
      <w:r w:rsidR="007163EA">
        <w:rPr>
          <w:rFonts w:ascii="Times New Roman" w:hAnsi="Times New Roman" w:cs="Times New Roman"/>
          <w:sz w:val="24"/>
          <w:szCs w:val="24"/>
        </w:rPr>
        <w:t>For both hyphae severed treatments</w:t>
      </w:r>
      <w:r w:rsidRPr="00C22A3A">
        <w:rPr>
          <w:rFonts w:ascii="Times New Roman" w:hAnsi="Times New Roman" w:cs="Times New Roman"/>
          <w:sz w:val="24"/>
          <w:szCs w:val="24"/>
        </w:rPr>
        <w:t xml:space="preserve">, n = </w:t>
      </w:r>
      <w:r w:rsidR="007163EA">
        <w:rPr>
          <w:rFonts w:ascii="Times New Roman" w:hAnsi="Times New Roman" w:cs="Times New Roman"/>
          <w:sz w:val="24"/>
          <w:szCs w:val="24"/>
        </w:rPr>
        <w:t>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3EA">
        <w:rPr>
          <w:rFonts w:ascii="Times New Roman" w:hAnsi="Times New Roman" w:cs="Times New Roman"/>
          <w:sz w:val="24"/>
          <w:szCs w:val="24"/>
        </w:rPr>
        <w:t>not fertilized, networked n = 4, and iron fertilized, networked n = 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25A11" w:rsidRPr="00C2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11"/>
    <w:rsid w:val="000D4573"/>
    <w:rsid w:val="001A5487"/>
    <w:rsid w:val="001D0A1E"/>
    <w:rsid w:val="004819CC"/>
    <w:rsid w:val="004F6DCC"/>
    <w:rsid w:val="005B3FEE"/>
    <w:rsid w:val="006D7AC6"/>
    <w:rsid w:val="007163EA"/>
    <w:rsid w:val="00AA5061"/>
    <w:rsid w:val="00B171BF"/>
    <w:rsid w:val="00B309DD"/>
    <w:rsid w:val="00B5749E"/>
    <w:rsid w:val="00B94ED7"/>
    <w:rsid w:val="00B95070"/>
    <w:rsid w:val="00BF390B"/>
    <w:rsid w:val="00C038B8"/>
    <w:rsid w:val="00F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78C6-803D-46E2-AA29-115D1C2E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2012-12-19T22:28:00Z</dcterms:created>
  <dcterms:modified xsi:type="dcterms:W3CDTF">2012-12-19T22:31:00Z</dcterms:modified>
</cp:coreProperties>
</file>