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73" w:rsidRPr="001E6FCC" w:rsidRDefault="00895F16" w:rsidP="008A691C">
      <w:pPr>
        <w:jc w:val="center"/>
        <w:rPr>
          <w:rFonts w:ascii="Times New Roman" w:hAnsi="Times New Roman"/>
          <w:b/>
          <w:sz w:val="28"/>
          <w:u w:val="single"/>
        </w:rPr>
      </w:pPr>
      <w:r>
        <w:rPr>
          <w:rFonts w:ascii="Times New Roman" w:hAnsi="Times New Roman"/>
          <w:b/>
          <w:sz w:val="28"/>
          <w:u w:val="single"/>
        </w:rPr>
        <w:t xml:space="preserve">Supplement S1 </w:t>
      </w:r>
      <w:r w:rsidR="00ED374F" w:rsidRPr="001E6FCC">
        <w:rPr>
          <w:rFonts w:ascii="Times New Roman" w:hAnsi="Times New Roman"/>
          <w:b/>
          <w:sz w:val="28"/>
          <w:u w:val="single"/>
        </w:rPr>
        <w:t>Supporting Information</w:t>
      </w:r>
    </w:p>
    <w:p w:rsidR="008A691C" w:rsidRPr="001E6FCC" w:rsidRDefault="008A691C" w:rsidP="008A691C">
      <w:pPr>
        <w:jc w:val="center"/>
        <w:rPr>
          <w:rFonts w:ascii="Times New Roman" w:hAnsi="Times New Roman"/>
          <w:b/>
          <w:u w:val="single"/>
        </w:rPr>
      </w:pPr>
    </w:p>
    <w:p w:rsidR="008A691C" w:rsidRPr="001E6FCC" w:rsidRDefault="008A691C" w:rsidP="008A691C">
      <w:pPr>
        <w:jc w:val="center"/>
        <w:rPr>
          <w:rFonts w:ascii="Times New Roman" w:hAnsi="Times New Roman"/>
          <w:b/>
          <w:u w:val="single"/>
        </w:rPr>
      </w:pPr>
    </w:p>
    <w:p w:rsidR="008A691C" w:rsidRPr="001E6FCC" w:rsidRDefault="00DA4E86" w:rsidP="008A691C">
      <w:pPr>
        <w:pStyle w:val="PlainText"/>
        <w:spacing w:line="480" w:lineRule="auto"/>
        <w:rPr>
          <w:rFonts w:ascii="Times New Roman" w:eastAsia="ＭＳ 明朝" w:hAnsi="Times New Roman"/>
          <w:b/>
        </w:rPr>
      </w:pPr>
      <w:r>
        <w:rPr>
          <w:rFonts w:ascii="Times New Roman" w:eastAsia="ＭＳ 明朝" w:hAnsi="Times New Roman"/>
          <w:b/>
        </w:rPr>
        <w:t xml:space="preserve">Title: </w:t>
      </w:r>
      <w:r w:rsidR="008A691C" w:rsidRPr="001E6FCC">
        <w:rPr>
          <w:rFonts w:ascii="Times New Roman" w:eastAsia="ＭＳ 明朝" w:hAnsi="Times New Roman"/>
          <w:b/>
        </w:rPr>
        <w:t xml:space="preserve">The Methanol Dehydrogenase Gene, </w:t>
      </w:r>
      <w:r w:rsidR="008A691C" w:rsidRPr="001E6FCC">
        <w:rPr>
          <w:rFonts w:ascii="Times New Roman" w:eastAsia="ＭＳ 明朝" w:hAnsi="Times New Roman"/>
          <w:b/>
          <w:i/>
        </w:rPr>
        <w:t>mxaF</w:t>
      </w:r>
      <w:r w:rsidR="008A691C" w:rsidRPr="001E6FCC">
        <w:rPr>
          <w:rFonts w:ascii="Times New Roman" w:eastAsia="ＭＳ 明朝" w:hAnsi="Times New Roman"/>
          <w:b/>
        </w:rPr>
        <w:t>, as a Functional and Phylogenetic Marker for</w:t>
      </w:r>
      <w:r w:rsidR="005379A9">
        <w:rPr>
          <w:rFonts w:ascii="Times New Roman" w:eastAsia="ＭＳ 明朝" w:hAnsi="Times New Roman"/>
          <w:b/>
        </w:rPr>
        <w:t xml:space="preserve"> Proteobacterial Methanotrophs</w:t>
      </w:r>
      <w:r w:rsidR="008A691C" w:rsidRPr="001E6FCC">
        <w:rPr>
          <w:rFonts w:ascii="Times New Roman" w:eastAsia="ＭＳ 明朝" w:hAnsi="Times New Roman"/>
          <w:b/>
        </w:rPr>
        <w:t xml:space="preserve"> in Natural Environments</w:t>
      </w:r>
    </w:p>
    <w:p w:rsidR="008A691C" w:rsidRPr="001E6FCC" w:rsidRDefault="008A691C" w:rsidP="008A691C">
      <w:pPr>
        <w:pStyle w:val="PlainText"/>
        <w:spacing w:line="480" w:lineRule="auto"/>
        <w:rPr>
          <w:rFonts w:ascii="Times New Roman" w:eastAsia="Times New Roman" w:hAnsi="Times New Roman"/>
        </w:rPr>
      </w:pPr>
    </w:p>
    <w:p w:rsidR="008A691C" w:rsidRPr="001E6FCC" w:rsidRDefault="008A691C" w:rsidP="008A691C">
      <w:pPr>
        <w:pStyle w:val="PlainText"/>
        <w:spacing w:line="480" w:lineRule="auto"/>
        <w:rPr>
          <w:rFonts w:ascii="Times New Roman" w:eastAsia="Times New Roman" w:hAnsi="Times New Roman"/>
        </w:rPr>
      </w:pPr>
    </w:p>
    <w:p w:rsidR="008A691C" w:rsidRPr="001E6FCC" w:rsidRDefault="008A691C" w:rsidP="008A691C">
      <w:pPr>
        <w:pStyle w:val="PlainText"/>
        <w:spacing w:line="480" w:lineRule="auto"/>
        <w:rPr>
          <w:rFonts w:ascii="Times New Roman" w:eastAsia="Times New Roman" w:hAnsi="Times New Roman"/>
        </w:rPr>
      </w:pPr>
    </w:p>
    <w:p w:rsidR="00AE7140" w:rsidRPr="008744CB" w:rsidRDefault="00AE7140" w:rsidP="00AE7140">
      <w:pPr>
        <w:pStyle w:val="PlainText"/>
        <w:spacing w:line="480" w:lineRule="auto"/>
        <w:ind w:right="-720"/>
        <w:rPr>
          <w:rFonts w:ascii="Times New Roman" w:hAnsi="Times New Roman"/>
          <w:b/>
          <w:color w:val="000000" w:themeColor="text1"/>
        </w:rPr>
      </w:pPr>
      <w:r w:rsidRPr="008744CB">
        <w:rPr>
          <w:rFonts w:ascii="Times New Roman" w:hAnsi="Times New Roman"/>
          <w:b/>
          <w:color w:val="000000" w:themeColor="text1"/>
        </w:rPr>
        <w:t xml:space="preserve">Authors and Affiliations: </w:t>
      </w:r>
    </w:p>
    <w:p w:rsidR="00AE7140" w:rsidRPr="00F16A3F" w:rsidRDefault="00AE7140" w:rsidP="00AE7140">
      <w:pPr>
        <w:pStyle w:val="PlainText"/>
        <w:spacing w:line="480" w:lineRule="auto"/>
        <w:ind w:right="-720"/>
        <w:rPr>
          <w:rFonts w:ascii="Times New Roman" w:hAnsi="Times New Roman"/>
          <w:color w:val="000000" w:themeColor="text1"/>
          <w:vertAlign w:val="superscript"/>
        </w:rPr>
      </w:pPr>
      <w:r w:rsidRPr="00F16A3F">
        <w:rPr>
          <w:rFonts w:ascii="Times New Roman" w:hAnsi="Times New Roman"/>
          <w:color w:val="000000" w:themeColor="text1"/>
        </w:rPr>
        <w:t>Evan Lau</w:t>
      </w:r>
      <w:r w:rsidRPr="00F16A3F">
        <w:rPr>
          <w:rFonts w:ascii="Times New Roman" w:hAnsi="Times New Roman"/>
          <w:color w:val="000000" w:themeColor="text1"/>
          <w:vertAlign w:val="superscript"/>
        </w:rPr>
        <w:t>1, 2</w:t>
      </w:r>
      <w:r w:rsidRPr="00F16A3F">
        <w:rPr>
          <w:rFonts w:ascii="Times New Roman" w:hAnsi="Times New Roman"/>
          <w:color w:val="000000" w:themeColor="text1"/>
        </w:rPr>
        <w:t>, Meredith C. Fisher</w:t>
      </w:r>
      <w:r w:rsidRPr="00F16A3F">
        <w:rPr>
          <w:rFonts w:ascii="Times New Roman" w:hAnsi="Times New Roman"/>
          <w:color w:val="000000" w:themeColor="text1"/>
          <w:vertAlign w:val="superscript"/>
        </w:rPr>
        <w:t>2</w:t>
      </w:r>
      <w:r w:rsidRPr="00F16A3F">
        <w:rPr>
          <w:rFonts w:ascii="Times New Roman" w:hAnsi="Times New Roman"/>
          <w:color w:val="000000" w:themeColor="text1"/>
        </w:rPr>
        <w:t>, Paul A. Steudler</w:t>
      </w:r>
      <w:r w:rsidRPr="00F16A3F">
        <w:rPr>
          <w:rFonts w:ascii="Times New Roman" w:hAnsi="Times New Roman"/>
          <w:color w:val="000000" w:themeColor="text1"/>
          <w:vertAlign w:val="superscript"/>
        </w:rPr>
        <w:t>3</w:t>
      </w:r>
      <w:r w:rsidRPr="00F16A3F">
        <w:rPr>
          <w:rFonts w:ascii="Times New Roman" w:hAnsi="Times New Roman"/>
          <w:color w:val="000000" w:themeColor="text1"/>
        </w:rPr>
        <w:t>, and Colleen M. Cavanaugh</w:t>
      </w:r>
      <w:r w:rsidRPr="00F16A3F">
        <w:rPr>
          <w:rFonts w:ascii="Times New Roman" w:hAnsi="Times New Roman"/>
          <w:color w:val="000000" w:themeColor="text1"/>
          <w:vertAlign w:val="superscript"/>
        </w:rPr>
        <w:t>2</w:t>
      </w:r>
    </w:p>
    <w:p w:rsidR="00AE7140" w:rsidRPr="00F16A3F" w:rsidRDefault="00AE7140" w:rsidP="00AE7140">
      <w:pPr>
        <w:pStyle w:val="PlainText"/>
        <w:spacing w:line="480" w:lineRule="auto"/>
        <w:ind w:right="-720"/>
        <w:rPr>
          <w:rFonts w:ascii="Times New Roman" w:hAnsi="Times New Roman"/>
          <w:color w:val="000000" w:themeColor="text1"/>
        </w:rPr>
      </w:pPr>
      <w:r w:rsidRPr="00F16A3F">
        <w:rPr>
          <w:rFonts w:ascii="Times New Roman" w:hAnsi="Times New Roman"/>
          <w:color w:val="000000" w:themeColor="text1"/>
          <w:vertAlign w:val="superscript"/>
        </w:rPr>
        <w:t>1</w:t>
      </w:r>
      <w:r w:rsidRPr="00C02273">
        <w:rPr>
          <w:rFonts w:ascii="Times New Roman" w:hAnsi="Times New Roman"/>
          <w:color w:val="000000" w:themeColor="text1"/>
          <w:vertAlign w:val="superscript"/>
        </w:rPr>
        <w:t xml:space="preserve"> </w:t>
      </w:r>
      <w:r w:rsidRPr="00F16A3F">
        <w:rPr>
          <w:rFonts w:ascii="Times New Roman" w:hAnsi="Times New Roman"/>
          <w:color w:val="000000" w:themeColor="text1"/>
        </w:rPr>
        <w:t>Department of Natural Sciences and Mathematics, West Liberty University</w:t>
      </w:r>
      <w:r>
        <w:rPr>
          <w:rFonts w:ascii="Times New Roman" w:hAnsi="Times New Roman"/>
          <w:color w:val="000000" w:themeColor="text1"/>
        </w:rPr>
        <w:t>, West liberty, WV, USA</w:t>
      </w:r>
    </w:p>
    <w:p w:rsidR="00AE7140" w:rsidRPr="00F16A3F" w:rsidRDefault="00AE7140" w:rsidP="00AE7140">
      <w:pPr>
        <w:pStyle w:val="PlainText"/>
        <w:spacing w:line="480" w:lineRule="auto"/>
        <w:ind w:right="-720"/>
        <w:rPr>
          <w:rFonts w:ascii="Times New Roman" w:hAnsi="Times New Roman"/>
          <w:color w:val="000000" w:themeColor="text1"/>
        </w:rPr>
      </w:pPr>
      <w:r w:rsidRPr="00F16A3F">
        <w:rPr>
          <w:rFonts w:ascii="Times New Roman" w:hAnsi="Times New Roman"/>
          <w:color w:val="000000" w:themeColor="text1"/>
          <w:vertAlign w:val="superscript"/>
        </w:rPr>
        <w:t xml:space="preserve">2 </w:t>
      </w:r>
      <w:r w:rsidRPr="00F16A3F">
        <w:rPr>
          <w:rFonts w:ascii="Times New Roman" w:hAnsi="Times New Roman"/>
          <w:color w:val="000000" w:themeColor="text1"/>
        </w:rPr>
        <w:t>Department of Organismic and Evolutionary Biology, Harvard University</w:t>
      </w:r>
      <w:r>
        <w:rPr>
          <w:rFonts w:ascii="Times New Roman" w:hAnsi="Times New Roman"/>
          <w:color w:val="000000" w:themeColor="text1"/>
        </w:rPr>
        <w:t>, Cambridge, MA, USA</w:t>
      </w:r>
    </w:p>
    <w:p w:rsidR="00AE7140" w:rsidRPr="00F16A3F" w:rsidRDefault="00AE7140" w:rsidP="00AE7140">
      <w:pPr>
        <w:pStyle w:val="PlainText"/>
        <w:spacing w:line="480" w:lineRule="auto"/>
        <w:ind w:right="-720"/>
        <w:rPr>
          <w:rFonts w:ascii="Times New Roman" w:hAnsi="Times New Roman"/>
          <w:color w:val="000000" w:themeColor="text1"/>
        </w:rPr>
      </w:pPr>
      <w:r w:rsidRPr="00F16A3F">
        <w:rPr>
          <w:rFonts w:ascii="Times New Roman" w:hAnsi="Times New Roman"/>
          <w:color w:val="000000" w:themeColor="text1"/>
          <w:vertAlign w:val="superscript"/>
        </w:rPr>
        <w:t xml:space="preserve">3 </w:t>
      </w:r>
      <w:r w:rsidRPr="00F16A3F">
        <w:rPr>
          <w:rFonts w:ascii="Times New Roman" w:hAnsi="Times New Roman"/>
          <w:color w:val="000000" w:themeColor="text1"/>
        </w:rPr>
        <w:t>The Ecosystems Center, Marine Biological Laboratory</w:t>
      </w:r>
      <w:r>
        <w:rPr>
          <w:rFonts w:ascii="Times New Roman" w:hAnsi="Times New Roman"/>
          <w:color w:val="000000" w:themeColor="text1"/>
        </w:rPr>
        <w:t>, Woods Hole, MA, USA</w:t>
      </w:r>
    </w:p>
    <w:p w:rsidR="00AE7140" w:rsidRPr="00F16A3F" w:rsidRDefault="00AE7140" w:rsidP="00AE7140">
      <w:pPr>
        <w:pStyle w:val="PlainText"/>
        <w:spacing w:line="480" w:lineRule="auto"/>
        <w:rPr>
          <w:rFonts w:ascii="Times New Roman" w:hAnsi="Times New Roman"/>
          <w:color w:val="000000" w:themeColor="text1"/>
          <w:vertAlign w:val="superscript"/>
        </w:rPr>
      </w:pPr>
    </w:p>
    <w:p w:rsidR="00AE7140" w:rsidRPr="00F16A3F" w:rsidRDefault="00AE7140" w:rsidP="00AE7140">
      <w:pPr>
        <w:pStyle w:val="PlainText"/>
        <w:spacing w:line="480" w:lineRule="auto"/>
        <w:rPr>
          <w:rFonts w:ascii="Times New Roman" w:hAnsi="Times New Roman"/>
          <w:color w:val="000000" w:themeColor="text1"/>
        </w:rPr>
      </w:pPr>
    </w:p>
    <w:p w:rsidR="00AE7140" w:rsidRPr="00F16A3F" w:rsidRDefault="00AE7140" w:rsidP="00AE7140">
      <w:pPr>
        <w:pStyle w:val="PlainText"/>
        <w:spacing w:line="480" w:lineRule="auto"/>
        <w:rPr>
          <w:rFonts w:ascii="Times New Roman" w:hAnsi="Times New Roman"/>
          <w:color w:val="000000" w:themeColor="text1"/>
        </w:rPr>
      </w:pPr>
    </w:p>
    <w:p w:rsidR="00AE7140" w:rsidRPr="00F16A3F" w:rsidRDefault="00AE7140" w:rsidP="00AE7140">
      <w:pPr>
        <w:pStyle w:val="PlainText"/>
        <w:spacing w:line="480" w:lineRule="auto"/>
        <w:rPr>
          <w:rFonts w:ascii="Times New Roman" w:hAnsi="Times New Roman"/>
          <w:color w:val="000000" w:themeColor="text1"/>
        </w:rPr>
      </w:pPr>
    </w:p>
    <w:p w:rsidR="00AE7140" w:rsidRPr="00F16A3F" w:rsidRDefault="00AE7140" w:rsidP="00AE7140">
      <w:pPr>
        <w:pStyle w:val="PlainText"/>
        <w:spacing w:line="480" w:lineRule="auto"/>
        <w:rPr>
          <w:rFonts w:ascii="Times New Roman" w:hAnsi="Times New Roman"/>
          <w:color w:val="000000" w:themeColor="text1"/>
        </w:rPr>
      </w:pPr>
    </w:p>
    <w:p w:rsidR="008A691C" w:rsidRPr="001E6FCC" w:rsidRDefault="00AE7140" w:rsidP="00AE7140">
      <w:pPr>
        <w:pStyle w:val="PlainText"/>
        <w:spacing w:line="480" w:lineRule="auto"/>
        <w:rPr>
          <w:rFonts w:ascii="Times New Roman" w:eastAsia="Times New Roman" w:hAnsi="Times New Roman"/>
        </w:rPr>
      </w:pPr>
      <w:r w:rsidRPr="00F16A3F">
        <w:rPr>
          <w:rFonts w:ascii="Times New Roman" w:hAnsi="Times New Roman"/>
          <w:color w:val="000000" w:themeColor="text1"/>
        </w:rPr>
        <w:t>Corresponding Author: Evan Lau, West Liberty University, Department of Mathematics and Natural Sciences, 208 University Drive, CUB #139, evanlau28@gmail.com, (304)336-8529</w:t>
      </w:r>
    </w:p>
    <w:p w:rsidR="00B504ED" w:rsidRPr="004307C2" w:rsidRDefault="008A691C" w:rsidP="00B504ED">
      <w:pPr>
        <w:spacing w:line="480" w:lineRule="auto"/>
        <w:rPr>
          <w:rFonts w:ascii="Times New Roman" w:eastAsia="Times New Roman" w:hAnsi="Times New Roman"/>
          <w:b/>
        </w:rPr>
      </w:pPr>
      <w:r w:rsidRPr="001E6FCC">
        <w:rPr>
          <w:rFonts w:ascii="Times New Roman" w:hAnsi="Times New Roman"/>
        </w:rPr>
        <w:br w:type="page"/>
      </w:r>
      <w:r w:rsidR="00B504ED" w:rsidRPr="004307C2">
        <w:rPr>
          <w:rFonts w:ascii="Times New Roman" w:eastAsia="Times New Roman" w:hAnsi="Times New Roman"/>
          <w:b/>
        </w:rPr>
        <w:t>Methods Supplement</w:t>
      </w:r>
    </w:p>
    <w:p w:rsidR="00B504ED" w:rsidRPr="004307C2" w:rsidRDefault="00B504ED" w:rsidP="00B504ED">
      <w:pPr>
        <w:spacing w:line="480" w:lineRule="auto"/>
        <w:rPr>
          <w:rFonts w:ascii="Times New Roman" w:hAnsi="Times New Roman"/>
        </w:rPr>
      </w:pPr>
      <w:r w:rsidRPr="004307C2">
        <w:rPr>
          <w:rFonts w:ascii="Times New Roman" w:hAnsi="Times New Roman"/>
          <w:b/>
        </w:rPr>
        <w:t xml:space="preserve">Ka/Ks calculations. </w:t>
      </w:r>
      <w:r w:rsidRPr="004307C2">
        <w:rPr>
          <w:rFonts w:ascii="Times New Roman" w:hAnsi="Times New Roman"/>
        </w:rPr>
        <w:t xml:space="preserve">Nucleotide data from known members of the Methylococcaceae and </w:t>
      </w:r>
      <w:r w:rsidRPr="004307C2">
        <w:rPr>
          <w:rFonts w:ascii="Times New Roman" w:hAnsi="Times New Roman"/>
          <w:i/>
        </w:rPr>
        <w:t>mxaF</w:t>
      </w:r>
      <w:r w:rsidRPr="004307C2">
        <w:rPr>
          <w:rFonts w:ascii="Times New Roman" w:hAnsi="Times New Roman"/>
        </w:rPr>
        <w:t xml:space="preserve"> clone sequences found in this study were aligned (in correct reading frame) using MacClade, based on their translated amino acid sequences verified with sequences downloaded from GenBank. The number of amino acid synonymous substitutions (Ks), non-synonymous substitutions (Ka), and Ka/Ks values between species was estimated and automatically corrected using the MYN approximation methods on the KaKs_Calculator (</w:t>
      </w:r>
      <w:hyperlink r:id="rId5" w:history="1">
        <w:r w:rsidRPr="004307C2">
          <w:rPr>
            <w:rStyle w:val="Hyperlink"/>
            <w:rFonts w:ascii="Times New Roman" w:hAnsi="Times New Roman"/>
          </w:rPr>
          <w:t>http://code.google.com/p/kaks-calculator/wiki/KaKs_Calculator</w:t>
        </w:r>
      </w:hyperlink>
      <w:r w:rsidR="00FC17C8">
        <w:rPr>
          <w:rFonts w:ascii="Times New Roman" w:hAnsi="Times New Roman"/>
        </w:rPr>
        <w:t>) [</w:t>
      </w:r>
      <w:r w:rsidR="004D1742" w:rsidRPr="004307C2">
        <w:rPr>
          <w:rFonts w:ascii="Times New Roman" w:hAnsi="Times New Roman"/>
        </w:rPr>
        <w:t>1</w:t>
      </w:r>
      <w:r w:rsidR="00FC17C8">
        <w:rPr>
          <w:rFonts w:ascii="Times New Roman" w:hAnsi="Times New Roman"/>
        </w:rPr>
        <w:t>]</w:t>
      </w:r>
      <w:r w:rsidRPr="004307C2">
        <w:rPr>
          <w:rFonts w:ascii="Times New Roman" w:hAnsi="Times New Roman"/>
        </w:rPr>
        <w:t xml:space="preserve">. The </w:t>
      </w:r>
      <w:r w:rsidRPr="004307C2">
        <w:rPr>
          <w:rFonts w:ascii="Times New Roman" w:hAnsi="Times New Roman"/>
          <w:i/>
        </w:rPr>
        <w:t>mxaF</w:t>
      </w:r>
      <w:r w:rsidRPr="004307C2">
        <w:rPr>
          <w:rFonts w:ascii="Times New Roman" w:hAnsi="Times New Roman"/>
        </w:rPr>
        <w:t xml:space="preserve"> gene sequence for </w:t>
      </w:r>
      <w:r w:rsidRPr="004307C2">
        <w:rPr>
          <w:rFonts w:ascii="Times New Roman" w:hAnsi="Times New Roman"/>
          <w:i/>
        </w:rPr>
        <w:t>Methylococcus capsulatus</w:t>
      </w:r>
      <w:r w:rsidRPr="004307C2">
        <w:rPr>
          <w:rFonts w:ascii="Times New Roman" w:hAnsi="Times New Roman"/>
        </w:rPr>
        <w:t xml:space="preserve"> was selected as reference sequence when calculating Ka, Ks and Ka/Ks, as </w:t>
      </w:r>
      <w:r w:rsidRPr="004307C2">
        <w:rPr>
          <w:rFonts w:ascii="Times New Roman" w:hAnsi="Times New Roman"/>
          <w:i/>
        </w:rPr>
        <w:t>M. capsulatus</w:t>
      </w:r>
      <w:r w:rsidRPr="004307C2">
        <w:rPr>
          <w:rFonts w:ascii="Times New Roman" w:hAnsi="Times New Roman"/>
        </w:rPr>
        <w:t xml:space="preserve"> was placed at the base of the </w:t>
      </w:r>
      <w:r w:rsidRPr="004307C2">
        <w:rPr>
          <w:rFonts w:ascii="Times New Roman" w:hAnsi="Times New Roman"/>
          <w:i/>
        </w:rPr>
        <w:t>mxaF</w:t>
      </w:r>
      <w:r w:rsidRPr="004307C2">
        <w:rPr>
          <w:rFonts w:ascii="Times New Roman" w:hAnsi="Times New Roman"/>
        </w:rPr>
        <w:t xml:space="preserve"> gene tree for the Methylococcaceae. Unpaired one-tailed unequal variances </w:t>
      </w:r>
      <w:r w:rsidRPr="004307C2">
        <w:rPr>
          <w:rFonts w:ascii="Times New Roman" w:hAnsi="Times New Roman"/>
          <w:i/>
        </w:rPr>
        <w:t>t</w:t>
      </w:r>
      <w:r w:rsidRPr="004307C2">
        <w:rPr>
          <w:rFonts w:ascii="Times New Roman" w:hAnsi="Times New Roman"/>
        </w:rPr>
        <w:t>-test, available on Excel</w:t>
      </w:r>
      <w:r w:rsidRPr="004307C2">
        <w:rPr>
          <w:rFonts w:ascii="Times New Roman" w:hAnsi="Times New Roman"/>
          <w:vertAlign w:val="superscript"/>
        </w:rPr>
        <w:t>®</w:t>
      </w:r>
      <w:r w:rsidRPr="004307C2">
        <w:rPr>
          <w:rFonts w:ascii="Times New Roman" w:hAnsi="Times New Roman"/>
        </w:rPr>
        <w:t xml:space="preserve"> ver. 12.3.2 (Microsoft</w:t>
      </w:r>
      <w:r w:rsidRPr="004307C2">
        <w:rPr>
          <w:rFonts w:ascii="Times New Roman" w:hAnsi="Times New Roman"/>
          <w:vertAlign w:val="superscript"/>
        </w:rPr>
        <w:t>®</w:t>
      </w:r>
      <w:r w:rsidRPr="004307C2">
        <w:rPr>
          <w:rFonts w:ascii="Times New Roman" w:hAnsi="Times New Roman"/>
        </w:rPr>
        <w:t xml:space="preserve"> Corp.) was used to compare the mean Ka/Ks values of the three groups to determine whether they are significantly different. The null hypothesis for each test: the calculated </w:t>
      </w:r>
      <w:r w:rsidRPr="004307C2">
        <w:rPr>
          <w:rFonts w:ascii="Times New Roman" w:hAnsi="Times New Roman"/>
          <w:i/>
        </w:rPr>
        <w:t>t</w:t>
      </w:r>
      <w:r w:rsidRPr="004307C2">
        <w:rPr>
          <w:rFonts w:ascii="Times New Roman" w:hAnsi="Times New Roman"/>
        </w:rPr>
        <w:t xml:space="preserve">-value does not exceed critical </w:t>
      </w:r>
      <w:r w:rsidRPr="004307C2">
        <w:rPr>
          <w:rFonts w:ascii="Times New Roman" w:hAnsi="Times New Roman"/>
          <w:i/>
        </w:rPr>
        <w:t>t</w:t>
      </w:r>
      <w:r w:rsidRPr="004307C2">
        <w:rPr>
          <w:rFonts w:ascii="Times New Roman" w:hAnsi="Times New Roman"/>
        </w:rPr>
        <w:t xml:space="preserve">-value (for </w:t>
      </w:r>
      <w:r w:rsidRPr="004307C2">
        <w:rPr>
          <w:rFonts w:ascii="Times New Roman" w:hAnsi="Times New Roman"/>
          <w:i/>
        </w:rPr>
        <w:t>P</w:t>
      </w:r>
      <w:r w:rsidRPr="004307C2">
        <w:rPr>
          <w:rFonts w:ascii="Times New Roman" w:hAnsi="Times New Roman"/>
        </w:rPr>
        <w:t>=0.95).</w:t>
      </w:r>
    </w:p>
    <w:p w:rsidR="00B504ED" w:rsidRDefault="00B504ED" w:rsidP="00B504ED">
      <w:pPr>
        <w:spacing w:line="480" w:lineRule="auto"/>
        <w:rPr>
          <w:rFonts w:ascii="Times New Roman" w:hAnsi="Times New Roman"/>
        </w:rPr>
      </w:pPr>
    </w:p>
    <w:p w:rsidR="00B504ED" w:rsidRPr="00EC1A8A" w:rsidRDefault="00B504ED" w:rsidP="00B504ED">
      <w:pPr>
        <w:spacing w:line="480" w:lineRule="auto"/>
        <w:rPr>
          <w:rFonts w:ascii="Times New Roman" w:hAnsi="Times New Roman"/>
          <w:b/>
        </w:rPr>
      </w:pPr>
      <w:r w:rsidRPr="00EC1A8A">
        <w:rPr>
          <w:rFonts w:ascii="Times New Roman" w:hAnsi="Times New Roman"/>
          <w:b/>
        </w:rPr>
        <w:t>Results supplement</w:t>
      </w:r>
    </w:p>
    <w:p w:rsidR="00B504ED" w:rsidRDefault="00B504ED" w:rsidP="00B504ED">
      <w:pPr>
        <w:spacing w:line="480" w:lineRule="auto"/>
        <w:rPr>
          <w:rFonts w:ascii="Times New Roman" w:hAnsi="Times New Roman"/>
          <w:b/>
        </w:rPr>
      </w:pPr>
      <w:r>
        <w:rPr>
          <w:rFonts w:ascii="Times New Roman" w:hAnsi="Times New Roman"/>
          <w:color w:val="000000" w:themeColor="text1"/>
        </w:rPr>
        <w:t xml:space="preserve">In addition to the </w:t>
      </w:r>
      <w:r w:rsidRPr="00F16A3F">
        <w:rPr>
          <w:rFonts w:ascii="Times New Roman" w:hAnsi="Times New Roman"/>
          <w:color w:val="000000" w:themeColor="text1"/>
        </w:rPr>
        <w:t>uniformly low Ka/Ks values among all members of the Methylococcaceae</w:t>
      </w:r>
      <w:r>
        <w:rPr>
          <w:rFonts w:ascii="Times New Roman" w:hAnsi="Times New Roman"/>
          <w:color w:val="000000" w:themeColor="text1"/>
        </w:rPr>
        <w:t>,</w:t>
      </w:r>
      <w:r w:rsidRPr="00F16A3F">
        <w:rPr>
          <w:rFonts w:ascii="Times New Roman" w:hAnsi="Times New Roman"/>
          <w:color w:val="000000" w:themeColor="text1"/>
        </w:rPr>
        <w:t xml:space="preserve"> </w:t>
      </w:r>
      <w:r>
        <w:rPr>
          <w:rFonts w:ascii="Times New Roman" w:hAnsi="Times New Roman"/>
          <w:color w:val="000000" w:themeColor="text1"/>
        </w:rPr>
        <w:t>t</w:t>
      </w:r>
      <w:r w:rsidRPr="00F16A3F">
        <w:rPr>
          <w:rFonts w:ascii="Times New Roman" w:hAnsi="Times New Roman"/>
          <w:color w:val="000000" w:themeColor="text1"/>
        </w:rPr>
        <w:t xml:space="preserve">he likelihood that some of the putative symbiont </w:t>
      </w:r>
      <w:r w:rsidRPr="00F16A3F">
        <w:rPr>
          <w:rFonts w:ascii="Times New Roman" w:hAnsi="Times New Roman"/>
          <w:i/>
          <w:color w:val="000000" w:themeColor="text1"/>
        </w:rPr>
        <w:t>mxaF</w:t>
      </w:r>
      <w:r w:rsidRPr="00F16A3F">
        <w:rPr>
          <w:rFonts w:ascii="Times New Roman" w:hAnsi="Times New Roman"/>
          <w:color w:val="000000" w:themeColor="text1"/>
        </w:rPr>
        <w:t xml:space="preserve"> sequences may be the result of PCR error is </w:t>
      </w:r>
      <w:r>
        <w:rPr>
          <w:rFonts w:ascii="Times New Roman" w:hAnsi="Times New Roman"/>
          <w:color w:val="000000" w:themeColor="text1"/>
        </w:rPr>
        <w:t xml:space="preserve">further </w:t>
      </w:r>
      <w:r w:rsidRPr="00F16A3F">
        <w:rPr>
          <w:rFonts w:ascii="Times New Roman" w:hAnsi="Times New Roman"/>
          <w:color w:val="000000" w:themeColor="text1"/>
        </w:rPr>
        <w:t>reduced from</w:t>
      </w:r>
      <w:r>
        <w:rPr>
          <w:rFonts w:ascii="Times New Roman" w:hAnsi="Times New Roman"/>
          <w:color w:val="000000" w:themeColor="text1"/>
        </w:rPr>
        <w:t xml:space="preserve"> the following observations: (a</w:t>
      </w:r>
      <w:r w:rsidRPr="00F16A3F">
        <w:rPr>
          <w:rFonts w:ascii="Times New Roman" w:hAnsi="Times New Roman"/>
          <w:color w:val="000000" w:themeColor="text1"/>
        </w:rPr>
        <w:t xml:space="preserve">) none of the putative symbiont </w:t>
      </w:r>
      <w:r w:rsidRPr="00F16A3F">
        <w:rPr>
          <w:rFonts w:ascii="Times New Roman" w:hAnsi="Times New Roman"/>
          <w:i/>
          <w:color w:val="000000" w:themeColor="text1"/>
        </w:rPr>
        <w:t>mxaF</w:t>
      </w:r>
      <w:r w:rsidRPr="00F16A3F">
        <w:rPr>
          <w:rFonts w:ascii="Times New Roman" w:hAnsi="Times New Roman"/>
          <w:color w:val="000000" w:themeColor="text1"/>
        </w:rPr>
        <w:t xml:space="preserve"> gene sequences contained a </w:t>
      </w:r>
      <w:r>
        <w:rPr>
          <w:rFonts w:ascii="Times New Roman" w:hAnsi="Times New Roman"/>
          <w:color w:val="000000" w:themeColor="text1"/>
        </w:rPr>
        <w:t xml:space="preserve">nonsense substitution or </w:t>
      </w:r>
      <w:r w:rsidRPr="00F16A3F">
        <w:rPr>
          <w:rFonts w:ascii="Times New Roman" w:hAnsi="Times New Roman"/>
          <w:color w:val="000000" w:themeColor="text1"/>
        </w:rPr>
        <w:t xml:space="preserve">termination codon (which would lead to an abnormally-shortened and likely non-functional </w:t>
      </w:r>
      <w:r>
        <w:rPr>
          <w:rFonts w:ascii="Times New Roman" w:hAnsi="Times New Roman"/>
          <w:color w:val="000000" w:themeColor="text1"/>
        </w:rPr>
        <w:t>MDH), (b</w:t>
      </w:r>
      <w:r w:rsidRPr="00F16A3F">
        <w:rPr>
          <w:rFonts w:ascii="Times New Roman" w:hAnsi="Times New Roman"/>
          <w:color w:val="000000" w:themeColor="text1"/>
        </w:rPr>
        <w:t xml:space="preserve">) </w:t>
      </w:r>
      <w:r>
        <w:rPr>
          <w:rFonts w:ascii="Times New Roman" w:hAnsi="Times New Roman"/>
          <w:color w:val="000000" w:themeColor="text1"/>
        </w:rPr>
        <w:t xml:space="preserve">these </w:t>
      </w:r>
      <w:r w:rsidRPr="00F16A3F">
        <w:rPr>
          <w:rFonts w:ascii="Times New Roman" w:hAnsi="Times New Roman"/>
          <w:color w:val="000000" w:themeColor="text1"/>
        </w:rPr>
        <w:t xml:space="preserve">putative symbiont </w:t>
      </w:r>
      <w:r w:rsidRPr="00F16A3F">
        <w:rPr>
          <w:rFonts w:ascii="Times New Roman" w:hAnsi="Times New Roman"/>
          <w:i/>
          <w:color w:val="000000" w:themeColor="text1"/>
        </w:rPr>
        <w:t>mxaF</w:t>
      </w:r>
      <w:r w:rsidRPr="00F16A3F">
        <w:rPr>
          <w:rFonts w:ascii="Times New Roman" w:hAnsi="Times New Roman"/>
          <w:color w:val="000000" w:themeColor="text1"/>
        </w:rPr>
        <w:t xml:space="preserve"> </w:t>
      </w:r>
      <w:r>
        <w:rPr>
          <w:rFonts w:ascii="Times New Roman" w:hAnsi="Times New Roman"/>
          <w:color w:val="000000" w:themeColor="text1"/>
        </w:rPr>
        <w:t xml:space="preserve">sequences </w:t>
      </w:r>
      <w:r w:rsidRPr="00F16A3F">
        <w:rPr>
          <w:rFonts w:ascii="Times New Roman" w:hAnsi="Times New Roman"/>
          <w:color w:val="000000" w:themeColor="text1"/>
        </w:rPr>
        <w:t>possessed</w:t>
      </w:r>
      <w:r>
        <w:rPr>
          <w:rFonts w:ascii="Times New Roman" w:hAnsi="Times New Roman"/>
          <w:color w:val="000000" w:themeColor="text1"/>
        </w:rPr>
        <w:t xml:space="preserve"> all</w:t>
      </w:r>
      <w:r w:rsidRPr="00F16A3F">
        <w:rPr>
          <w:rFonts w:ascii="Times New Roman" w:hAnsi="Times New Roman"/>
          <w:color w:val="000000" w:themeColor="text1"/>
        </w:rPr>
        <w:t xml:space="preserve"> three amino acid residues involved in the interactions of the active site</w:t>
      </w:r>
      <w:r>
        <w:rPr>
          <w:rFonts w:ascii="Times New Roman" w:hAnsi="Times New Roman"/>
          <w:color w:val="000000" w:themeColor="text1"/>
        </w:rPr>
        <w:t xml:space="preserve">, and (c) most of the </w:t>
      </w:r>
      <w:r w:rsidRPr="00E12DAA">
        <w:rPr>
          <w:rFonts w:ascii="Times New Roman" w:hAnsi="Times New Roman"/>
          <w:i/>
          <w:color w:val="000000" w:themeColor="text1"/>
        </w:rPr>
        <w:t>mxaF</w:t>
      </w:r>
      <w:r>
        <w:rPr>
          <w:rFonts w:ascii="Times New Roman" w:hAnsi="Times New Roman"/>
          <w:color w:val="000000" w:themeColor="text1"/>
        </w:rPr>
        <w:t xml:space="preserve"> nucleotide differences (for 9 out of 12 unique sequences) were </w:t>
      </w:r>
      <w:r w:rsidR="00CC474A">
        <w:rPr>
          <w:rFonts w:ascii="Times New Roman" w:hAnsi="Times New Roman"/>
          <w:color w:val="000000" w:themeColor="text1"/>
        </w:rPr>
        <w:t>located</w:t>
      </w:r>
      <w:r>
        <w:rPr>
          <w:rFonts w:ascii="Times New Roman" w:hAnsi="Times New Roman"/>
          <w:color w:val="000000" w:themeColor="text1"/>
        </w:rPr>
        <w:t xml:space="preserve"> at synonymous sites.</w:t>
      </w:r>
    </w:p>
    <w:p w:rsidR="00BE4D5C" w:rsidRDefault="00BE4D5C" w:rsidP="00B504ED">
      <w:pPr>
        <w:spacing w:after="120" w:line="480" w:lineRule="auto"/>
        <w:rPr>
          <w:rFonts w:ascii="Times New Roman" w:hAnsi="Times New Roman"/>
          <w:b/>
          <w:bCs/>
        </w:rPr>
      </w:pPr>
      <w:r>
        <w:rPr>
          <w:rFonts w:ascii="Times New Roman" w:hAnsi="Times New Roman"/>
          <w:b/>
          <w:bCs/>
        </w:rPr>
        <w:t>References supplement</w:t>
      </w:r>
    </w:p>
    <w:p w:rsidR="00BE4D5C" w:rsidRPr="0028677E" w:rsidRDefault="004D1742" w:rsidP="00BE4D5C">
      <w:pPr>
        <w:pStyle w:val="PlainText"/>
        <w:ind w:left="360" w:hanging="360"/>
        <w:rPr>
          <w:rFonts w:ascii="Times New Roman" w:eastAsia="ＭＳ 明朝" w:hAnsi="Times New Roman"/>
          <w:color w:val="000000" w:themeColor="text1"/>
        </w:rPr>
      </w:pPr>
      <w:r>
        <w:rPr>
          <w:rFonts w:ascii="Times New Roman" w:eastAsia="ＭＳ 明朝" w:hAnsi="Times New Roman"/>
          <w:color w:val="000000" w:themeColor="text1"/>
        </w:rPr>
        <w:t>1</w:t>
      </w:r>
      <w:r w:rsidR="00BE4D5C" w:rsidRPr="0028677E">
        <w:rPr>
          <w:rFonts w:ascii="Times New Roman" w:eastAsia="ＭＳ 明朝" w:hAnsi="Times New Roman"/>
          <w:color w:val="000000" w:themeColor="text1"/>
        </w:rPr>
        <w:t xml:space="preserve">. </w:t>
      </w:r>
      <w:r>
        <w:rPr>
          <w:rFonts w:ascii="Times New Roman" w:eastAsia="ＭＳ 明朝" w:hAnsi="Times New Roman"/>
          <w:color w:val="000000" w:themeColor="text1"/>
        </w:rPr>
        <w:t xml:space="preserve"> </w:t>
      </w:r>
      <w:r w:rsidR="00BE4D5C" w:rsidRPr="0028677E">
        <w:rPr>
          <w:rFonts w:ascii="Times New Roman" w:eastAsia="ＭＳ 明朝" w:hAnsi="Times New Roman"/>
          <w:color w:val="000000" w:themeColor="text1"/>
        </w:rPr>
        <w:t>Zhang Z, Li J, Zhao X-Q, Wang J, Wong GK-S, et al. (2006) KaKs calculator: calculating Ka and Ks through model selection and model averaging. Genom Prot Bioinfo 4: 259-263.</w:t>
      </w:r>
    </w:p>
    <w:p w:rsidR="00B504ED" w:rsidRDefault="00B504ED" w:rsidP="00B504ED">
      <w:pPr>
        <w:spacing w:after="120" w:line="480" w:lineRule="auto"/>
        <w:rPr>
          <w:rFonts w:ascii="Times New Roman" w:hAnsi="Times New Roman"/>
          <w:b/>
          <w:bCs/>
        </w:rPr>
      </w:pPr>
    </w:p>
    <w:p w:rsidR="008A691C" w:rsidRPr="001E6FCC" w:rsidRDefault="00B504ED" w:rsidP="00B504ED">
      <w:pPr>
        <w:spacing w:after="120" w:line="480" w:lineRule="auto"/>
        <w:rPr>
          <w:rFonts w:ascii="Times New Roman" w:hAnsi="Times New Roman"/>
          <w:b/>
          <w:bCs/>
        </w:rPr>
      </w:pPr>
      <w:r>
        <w:rPr>
          <w:rFonts w:ascii="Times New Roman" w:hAnsi="Times New Roman"/>
          <w:b/>
          <w:bCs/>
        </w:rPr>
        <w:t>Figure</w:t>
      </w:r>
      <w:r w:rsidR="00C14EE7">
        <w:rPr>
          <w:rFonts w:ascii="Times New Roman" w:hAnsi="Times New Roman"/>
          <w:b/>
          <w:bCs/>
        </w:rPr>
        <w:t xml:space="preserve"> Legend</w:t>
      </w:r>
      <w:r>
        <w:rPr>
          <w:rFonts w:ascii="Times New Roman" w:hAnsi="Times New Roman"/>
          <w:b/>
          <w:bCs/>
        </w:rPr>
        <w:t>s supplement</w:t>
      </w:r>
    </w:p>
    <w:p w:rsidR="005D0EB5" w:rsidRDefault="005D0EB5" w:rsidP="005D0EB5">
      <w:pPr>
        <w:pStyle w:val="PlainText"/>
        <w:spacing w:line="480" w:lineRule="auto"/>
        <w:rPr>
          <w:rFonts w:ascii="Times New Roman" w:hAnsi="Times New Roman"/>
          <w:color w:val="000000" w:themeColor="text1"/>
        </w:rPr>
      </w:pPr>
      <w:r w:rsidRPr="00B20DFF">
        <w:rPr>
          <w:rFonts w:ascii="Times New Roman" w:hAnsi="Times New Roman"/>
          <w:b/>
        </w:rPr>
        <w:t>Fig. S</w:t>
      </w:r>
      <w:r>
        <w:rPr>
          <w:rFonts w:ascii="Times New Roman" w:hAnsi="Times New Roman"/>
          <w:b/>
        </w:rPr>
        <w:t>1</w:t>
      </w:r>
      <w:r w:rsidRPr="00B20DFF">
        <w:rPr>
          <w:rFonts w:ascii="Times New Roman" w:hAnsi="Times New Roman"/>
          <w:b/>
        </w:rPr>
        <w:t>.</w:t>
      </w:r>
      <w:r>
        <w:rPr>
          <w:rFonts w:ascii="Times New Roman" w:hAnsi="Times New Roman"/>
        </w:rPr>
        <w:t xml:space="preserve"> </w:t>
      </w:r>
      <w:r w:rsidR="0092027A">
        <w:rPr>
          <w:rFonts w:ascii="Times New Roman" w:hAnsi="Times New Roman"/>
          <w:color w:val="000000" w:themeColor="text1"/>
        </w:rPr>
        <w:t>Complete p</w:t>
      </w:r>
      <w:r w:rsidRPr="0082703E">
        <w:rPr>
          <w:rFonts w:ascii="Times New Roman" w:hAnsi="Times New Roman"/>
          <w:color w:val="000000" w:themeColor="text1"/>
        </w:rPr>
        <w:t xml:space="preserve">hylogenetic tree of methanotrophs and their close relatives based on </w:t>
      </w:r>
      <w:r w:rsidRPr="0082703E">
        <w:rPr>
          <w:rFonts w:ascii="Times New Roman" w:hAnsi="Times New Roman"/>
          <w:i/>
          <w:iCs/>
          <w:color w:val="000000" w:themeColor="text1"/>
        </w:rPr>
        <w:t>mxaF</w:t>
      </w:r>
      <w:r w:rsidRPr="0082703E">
        <w:rPr>
          <w:rFonts w:ascii="Times New Roman" w:hAnsi="Times New Roman"/>
          <w:color w:val="000000" w:themeColor="text1"/>
        </w:rPr>
        <w:t xml:space="preserve"> nucleotide sequences </w:t>
      </w:r>
      <w:r w:rsidRPr="0082703E">
        <w:rPr>
          <w:rFonts w:ascii="Times New Roman" w:hAnsi="Times New Roman"/>
        </w:rPr>
        <w:t>from GenBank database.</w:t>
      </w:r>
      <w:r w:rsidRPr="0082703E">
        <w:rPr>
          <w:rFonts w:ascii="Times New Roman" w:hAnsi="Times New Roman"/>
          <w:color w:val="000000" w:themeColor="text1"/>
        </w:rPr>
        <w:t xml:space="preserve"> </w:t>
      </w:r>
      <w:r w:rsidRPr="00F16A3F">
        <w:rPr>
          <w:rFonts w:ascii="Times New Roman" w:hAnsi="Times New Roman"/>
          <w:color w:val="000000" w:themeColor="text1"/>
        </w:rPr>
        <w:t xml:space="preserve">Unrooted phylogenetic tree based on </w:t>
      </w:r>
      <w:r>
        <w:rPr>
          <w:rFonts w:ascii="Times New Roman" w:hAnsi="Times New Roman"/>
        </w:rPr>
        <w:t xml:space="preserve">maximum parsimony </w:t>
      </w:r>
      <w:r>
        <w:rPr>
          <w:rFonts w:ascii="Times New Roman" w:hAnsi="Times New Roman"/>
          <w:color w:val="000000" w:themeColor="text1"/>
        </w:rPr>
        <w:t>(</w:t>
      </w:r>
      <w:r w:rsidRPr="00F16A3F">
        <w:rPr>
          <w:rFonts w:ascii="Times New Roman" w:hAnsi="Times New Roman"/>
          <w:color w:val="000000" w:themeColor="text1"/>
        </w:rPr>
        <w:t>MP</w:t>
      </w:r>
      <w:r>
        <w:rPr>
          <w:rFonts w:ascii="Times New Roman" w:hAnsi="Times New Roman"/>
          <w:color w:val="000000" w:themeColor="text1"/>
        </w:rPr>
        <w:t>)</w:t>
      </w:r>
      <w:r w:rsidRPr="00F16A3F">
        <w:rPr>
          <w:rFonts w:ascii="Times New Roman" w:hAnsi="Times New Roman"/>
          <w:color w:val="000000" w:themeColor="text1"/>
        </w:rPr>
        <w:t xml:space="preserve"> analysis of known proteobacterial partial </w:t>
      </w:r>
      <w:r w:rsidRPr="00F16A3F">
        <w:rPr>
          <w:rFonts w:ascii="Times New Roman" w:hAnsi="Times New Roman"/>
          <w:i/>
          <w:iCs/>
          <w:color w:val="000000" w:themeColor="text1"/>
        </w:rPr>
        <w:t>mxaF</w:t>
      </w:r>
      <w:r w:rsidRPr="00F16A3F">
        <w:rPr>
          <w:rFonts w:ascii="Times New Roman" w:hAnsi="Times New Roman"/>
          <w:color w:val="000000" w:themeColor="text1"/>
        </w:rPr>
        <w:t xml:space="preserve"> and </w:t>
      </w:r>
      <w:r w:rsidRPr="00F16A3F">
        <w:rPr>
          <w:rFonts w:ascii="Times New Roman" w:hAnsi="Times New Roman"/>
          <w:i/>
          <w:iCs/>
          <w:color w:val="000000" w:themeColor="text1"/>
        </w:rPr>
        <w:t>xoxF</w:t>
      </w:r>
      <w:r w:rsidRPr="00F16A3F">
        <w:rPr>
          <w:rFonts w:ascii="Times New Roman" w:hAnsi="Times New Roman"/>
          <w:color w:val="000000" w:themeColor="text1"/>
        </w:rPr>
        <w:t>/</w:t>
      </w:r>
      <w:r w:rsidRPr="00F16A3F">
        <w:rPr>
          <w:rFonts w:ascii="Times New Roman" w:hAnsi="Times New Roman"/>
          <w:i/>
          <w:iCs/>
          <w:color w:val="000000" w:themeColor="text1"/>
        </w:rPr>
        <w:t>xoxF</w:t>
      </w:r>
      <w:r w:rsidRPr="00F16A3F">
        <w:rPr>
          <w:rFonts w:ascii="Times New Roman" w:hAnsi="Times New Roman"/>
          <w:color w:val="000000" w:themeColor="text1"/>
        </w:rPr>
        <w:t>-like nucleotide sequences</w:t>
      </w:r>
      <w:r>
        <w:rPr>
          <w:rFonts w:ascii="Times New Roman" w:hAnsi="Times New Roman"/>
          <w:color w:val="000000" w:themeColor="text1"/>
        </w:rPr>
        <w:t xml:space="preserve"> </w:t>
      </w:r>
      <w:r w:rsidRPr="00F16A3F">
        <w:rPr>
          <w:rFonts w:ascii="Times New Roman" w:hAnsi="Times New Roman"/>
          <w:color w:val="000000" w:themeColor="text1"/>
        </w:rPr>
        <w:t xml:space="preserve">(~513 bp) from GenBank and the </w:t>
      </w:r>
      <w:r w:rsidRPr="00F16A3F">
        <w:rPr>
          <w:rFonts w:ascii="Times New Roman" w:hAnsi="Times New Roman"/>
          <w:i/>
          <w:iCs/>
          <w:color w:val="000000" w:themeColor="text1"/>
        </w:rPr>
        <w:t>mxaF</w:t>
      </w:r>
      <w:r w:rsidRPr="00F16A3F">
        <w:rPr>
          <w:rFonts w:ascii="Times New Roman" w:hAnsi="Times New Roman"/>
          <w:color w:val="000000" w:themeColor="text1"/>
        </w:rPr>
        <w:t xml:space="preserve"> nucleotide sequences</w:t>
      </w:r>
      <w:r>
        <w:rPr>
          <w:rFonts w:ascii="Times New Roman" w:hAnsi="Times New Roman"/>
          <w:color w:val="000000" w:themeColor="text1"/>
        </w:rPr>
        <w:t xml:space="preserve"> (in bold)</w:t>
      </w:r>
      <w:r w:rsidRPr="00F16A3F">
        <w:rPr>
          <w:rFonts w:ascii="Times New Roman" w:hAnsi="Times New Roman"/>
          <w:color w:val="000000" w:themeColor="text1"/>
        </w:rPr>
        <w:t xml:space="preserve"> of </w:t>
      </w:r>
      <w:r w:rsidRPr="00F16A3F">
        <w:rPr>
          <w:rFonts w:ascii="Times New Roman" w:hAnsi="Times New Roman"/>
          <w:i/>
          <w:iCs/>
          <w:color w:val="000000" w:themeColor="text1"/>
        </w:rPr>
        <w:t>Methylomonas rubra</w:t>
      </w:r>
      <w:r w:rsidRPr="00F16A3F">
        <w:rPr>
          <w:rFonts w:ascii="Times New Roman" w:hAnsi="Times New Roman"/>
          <w:color w:val="000000" w:themeColor="text1"/>
        </w:rPr>
        <w:t xml:space="preserve"> and </w:t>
      </w:r>
      <w:r w:rsidRPr="00F16A3F">
        <w:rPr>
          <w:rFonts w:ascii="Times New Roman" w:hAnsi="Times New Roman"/>
          <w:i/>
          <w:iCs/>
          <w:color w:val="000000" w:themeColor="text1"/>
        </w:rPr>
        <w:t>Methylobacter luteus</w:t>
      </w:r>
      <w:r w:rsidRPr="00F16A3F">
        <w:rPr>
          <w:rFonts w:ascii="Times New Roman" w:hAnsi="Times New Roman"/>
          <w:color w:val="000000" w:themeColor="text1"/>
        </w:rPr>
        <w:t xml:space="preserve"> sequenced in this study. The ADH gene of </w:t>
      </w:r>
      <w:r w:rsidRPr="00F16A3F">
        <w:rPr>
          <w:rFonts w:ascii="Times New Roman" w:hAnsi="Times New Roman"/>
          <w:i/>
          <w:iCs/>
          <w:color w:val="000000" w:themeColor="text1"/>
        </w:rPr>
        <w:t>Solibacter usitatus</w:t>
      </w:r>
      <w:r w:rsidRPr="00F16A3F">
        <w:rPr>
          <w:rFonts w:ascii="Times New Roman" w:hAnsi="Times New Roman"/>
          <w:color w:val="000000" w:themeColor="text1"/>
        </w:rPr>
        <w:t xml:space="preserve"> Ellin 6076 was used as outgroup. Accession numbers of sequences downloaded from GenBank are indicated in parentheses. Bootstrap values from 1,000 replicates are indicated at the nodes of branches (if &gt;50). The three bacterial families containing methanotrophs (Methylococcaceae, Methylocystaceae and methanotrophic members of the Beijerinckiaceae) are indicated by shaded clusters and the other alphaproteobacterial and betaproteobacterial methylotrophs are delineated by lines. The scale bar represents the number of nucleotide changes.</w:t>
      </w:r>
    </w:p>
    <w:p w:rsidR="005D0EB5" w:rsidRPr="00F16A3F" w:rsidRDefault="005D0EB5" w:rsidP="005D0EB5">
      <w:pPr>
        <w:pStyle w:val="PlainText"/>
        <w:spacing w:line="480" w:lineRule="auto"/>
        <w:rPr>
          <w:rFonts w:ascii="Times New Roman" w:hAnsi="Times New Roman"/>
          <w:color w:val="000000" w:themeColor="text1"/>
        </w:rPr>
      </w:pPr>
    </w:p>
    <w:p w:rsidR="005C69A8" w:rsidRDefault="006C590A" w:rsidP="00F55554">
      <w:pPr>
        <w:pStyle w:val="PlainText"/>
        <w:spacing w:line="480" w:lineRule="auto"/>
        <w:rPr>
          <w:rFonts w:ascii="Times New Roman" w:hAnsi="Times New Roman"/>
        </w:rPr>
      </w:pPr>
      <w:r w:rsidRPr="00B20DFF">
        <w:rPr>
          <w:rFonts w:ascii="Times New Roman" w:hAnsi="Times New Roman"/>
          <w:b/>
        </w:rPr>
        <w:t>Fig. S</w:t>
      </w:r>
      <w:r w:rsidR="005D0EB5">
        <w:rPr>
          <w:rFonts w:ascii="Times New Roman" w:hAnsi="Times New Roman"/>
          <w:b/>
        </w:rPr>
        <w:t>2</w:t>
      </w:r>
      <w:r w:rsidRPr="00B20DFF">
        <w:rPr>
          <w:rFonts w:ascii="Times New Roman" w:hAnsi="Times New Roman"/>
          <w:b/>
        </w:rPr>
        <w:t>.</w:t>
      </w:r>
      <w:r w:rsidR="005D0EB5">
        <w:rPr>
          <w:rFonts w:ascii="Times New Roman" w:hAnsi="Times New Roman"/>
        </w:rPr>
        <w:t xml:space="preserve"> </w:t>
      </w:r>
      <w:r>
        <w:rPr>
          <w:rFonts w:ascii="Times New Roman" w:hAnsi="Times New Roman"/>
        </w:rPr>
        <w:t>Alignment of</w:t>
      </w:r>
      <w:r w:rsidR="004E4BE4">
        <w:rPr>
          <w:rFonts w:ascii="Times New Roman" w:hAnsi="Times New Roman"/>
        </w:rPr>
        <w:t xml:space="preserve"> 12</w:t>
      </w:r>
      <w:r w:rsidR="00462338">
        <w:rPr>
          <w:rFonts w:ascii="Times New Roman" w:hAnsi="Times New Roman"/>
        </w:rPr>
        <w:t xml:space="preserve"> unique</w:t>
      </w:r>
      <w:r>
        <w:rPr>
          <w:rFonts w:ascii="Times New Roman" w:hAnsi="Times New Roman"/>
        </w:rPr>
        <w:t xml:space="preserve"> </w:t>
      </w:r>
      <w:r w:rsidRPr="006C590A">
        <w:rPr>
          <w:rFonts w:ascii="Times New Roman" w:hAnsi="Times New Roman"/>
          <w:i/>
        </w:rPr>
        <w:t>mxaF</w:t>
      </w:r>
      <w:r>
        <w:rPr>
          <w:rFonts w:ascii="Times New Roman" w:hAnsi="Times New Roman"/>
        </w:rPr>
        <w:t xml:space="preserve"> gene sequences from </w:t>
      </w:r>
      <w:r w:rsidRPr="006C590A">
        <w:rPr>
          <w:rFonts w:ascii="Times New Roman" w:hAnsi="Times New Roman"/>
          <w:i/>
        </w:rPr>
        <w:t>B. azoricus</w:t>
      </w:r>
      <w:r>
        <w:rPr>
          <w:rFonts w:ascii="Times New Roman" w:hAnsi="Times New Roman"/>
        </w:rPr>
        <w:t xml:space="preserve"> and </w:t>
      </w:r>
      <w:r w:rsidRPr="006C590A">
        <w:rPr>
          <w:rFonts w:ascii="Times New Roman" w:hAnsi="Times New Roman"/>
          <w:i/>
        </w:rPr>
        <w:t>B. puteoserpenti</w:t>
      </w:r>
      <w:r>
        <w:rPr>
          <w:rFonts w:ascii="Times New Roman" w:hAnsi="Times New Roman"/>
        </w:rPr>
        <w:t>s from Lucky Strike, Rainbow and Logatchev vent sites</w:t>
      </w:r>
      <w:r w:rsidR="004E4BE4">
        <w:rPr>
          <w:rFonts w:ascii="Times New Roman" w:hAnsi="Times New Roman"/>
        </w:rPr>
        <w:t>, with the inferred</w:t>
      </w:r>
      <w:r w:rsidR="00A92A95">
        <w:rPr>
          <w:rFonts w:ascii="Times New Roman" w:hAnsi="Times New Roman"/>
        </w:rPr>
        <w:t xml:space="preserve"> amino acid</w:t>
      </w:r>
      <w:r w:rsidR="004E4BE4">
        <w:rPr>
          <w:rFonts w:ascii="Times New Roman" w:hAnsi="Times New Roman"/>
        </w:rPr>
        <w:t xml:space="preserve"> </w:t>
      </w:r>
      <w:r w:rsidR="00A92A95">
        <w:rPr>
          <w:rFonts w:ascii="Times New Roman" w:hAnsi="Times New Roman"/>
        </w:rPr>
        <w:t>s</w:t>
      </w:r>
      <w:r w:rsidR="004E4BE4">
        <w:rPr>
          <w:rFonts w:ascii="Times New Roman" w:hAnsi="Times New Roman"/>
        </w:rPr>
        <w:t>equence common to 9 of them</w:t>
      </w:r>
      <w:r>
        <w:rPr>
          <w:rFonts w:ascii="Times New Roman" w:hAnsi="Times New Roman"/>
        </w:rPr>
        <w:t>.</w:t>
      </w:r>
      <w:r w:rsidR="00A92A95">
        <w:rPr>
          <w:rFonts w:ascii="Times New Roman" w:hAnsi="Times New Roman"/>
        </w:rPr>
        <w:t xml:space="preserve"> Synonymous</w:t>
      </w:r>
      <w:r w:rsidR="000A2450">
        <w:rPr>
          <w:rFonts w:ascii="Times New Roman" w:hAnsi="Times New Roman"/>
        </w:rPr>
        <w:t xml:space="preserve"> (S)</w:t>
      </w:r>
      <w:r w:rsidR="00A92A95">
        <w:rPr>
          <w:rFonts w:ascii="Times New Roman" w:hAnsi="Times New Roman"/>
        </w:rPr>
        <w:t xml:space="preserve"> and nonsynonymous</w:t>
      </w:r>
      <w:r w:rsidR="000A2450">
        <w:rPr>
          <w:rFonts w:ascii="Times New Roman" w:hAnsi="Times New Roman"/>
        </w:rPr>
        <w:t xml:space="preserve"> (N)</w:t>
      </w:r>
      <w:r w:rsidR="00A92A95">
        <w:rPr>
          <w:rFonts w:ascii="Times New Roman" w:hAnsi="Times New Roman"/>
        </w:rPr>
        <w:t xml:space="preserve"> nucleo</w:t>
      </w:r>
      <w:r w:rsidR="0051104C">
        <w:rPr>
          <w:rFonts w:ascii="Times New Roman" w:hAnsi="Times New Roman"/>
        </w:rPr>
        <w:t>tide substitutions are</w:t>
      </w:r>
      <w:r w:rsidR="00DF4FEE">
        <w:rPr>
          <w:rFonts w:ascii="Times New Roman" w:hAnsi="Times New Roman"/>
        </w:rPr>
        <w:t xml:space="preserve"> shaded</w:t>
      </w:r>
      <w:r w:rsidR="0051104C">
        <w:rPr>
          <w:rFonts w:ascii="Times New Roman" w:hAnsi="Times New Roman"/>
        </w:rPr>
        <w:t xml:space="preserve"> in</w:t>
      </w:r>
      <w:r w:rsidR="00DF4FEE">
        <w:rPr>
          <w:rFonts w:ascii="Times New Roman" w:hAnsi="Times New Roman"/>
        </w:rPr>
        <w:t xml:space="preserve"> green and red boxes</w:t>
      </w:r>
      <w:r w:rsidR="0051104C">
        <w:rPr>
          <w:rFonts w:ascii="Times New Roman" w:hAnsi="Times New Roman"/>
        </w:rPr>
        <w:t>,</w:t>
      </w:r>
      <w:r w:rsidR="0051104C" w:rsidRPr="0051104C">
        <w:rPr>
          <w:rFonts w:ascii="Times New Roman" w:hAnsi="Times New Roman"/>
        </w:rPr>
        <w:t xml:space="preserve"> </w:t>
      </w:r>
      <w:r w:rsidR="0051104C">
        <w:rPr>
          <w:rFonts w:ascii="Times New Roman" w:hAnsi="Times New Roman"/>
        </w:rPr>
        <w:t>respectively</w:t>
      </w:r>
      <w:r w:rsidR="000A2450">
        <w:rPr>
          <w:rFonts w:ascii="Times New Roman" w:hAnsi="Times New Roman"/>
        </w:rPr>
        <w:t>.</w:t>
      </w:r>
      <w:r w:rsidR="00A92A95">
        <w:rPr>
          <w:rFonts w:ascii="Times New Roman" w:hAnsi="Times New Roman"/>
        </w:rPr>
        <w:t xml:space="preserve"> </w:t>
      </w:r>
    </w:p>
    <w:p w:rsidR="00FC5067" w:rsidRDefault="008A691C" w:rsidP="005C69A8">
      <w:pPr>
        <w:pStyle w:val="PlainText"/>
        <w:rPr>
          <w:rFonts w:ascii="Times New Roman" w:hAnsi="Times New Roman"/>
        </w:rPr>
      </w:pPr>
      <w:r w:rsidRPr="001E6FCC">
        <w:rPr>
          <w:rFonts w:ascii="Times New Roman" w:hAnsi="Times New Roman"/>
        </w:rPr>
        <w:br w:type="page"/>
      </w:r>
      <w:r w:rsidR="00692B98">
        <w:rPr>
          <w:rFonts w:ascii="Times New Roman" w:hAnsi="Times New Roman"/>
          <w:b/>
        </w:rPr>
        <w:t>Fig.</w:t>
      </w:r>
      <w:r w:rsidRPr="003A4ED9">
        <w:rPr>
          <w:rFonts w:ascii="Times New Roman" w:hAnsi="Times New Roman"/>
          <w:b/>
        </w:rPr>
        <w:t xml:space="preserve"> S1.</w:t>
      </w:r>
      <w:r w:rsidRPr="003A4ED9">
        <w:rPr>
          <w:rFonts w:ascii="Times New Roman" w:hAnsi="Times New Roman"/>
        </w:rPr>
        <w:t xml:space="preserve"> </w:t>
      </w:r>
    </w:p>
    <w:p w:rsidR="008A691C" w:rsidRPr="001E6FCC" w:rsidRDefault="00D408B6" w:rsidP="008A691C">
      <w:pPr>
        <w:pStyle w:val="PlainText"/>
        <w:rPr>
          <w:rFonts w:ascii="Times New Roman" w:eastAsia="ＭＳ 明朝" w:hAnsi="Times New Roman"/>
        </w:rPr>
      </w:pPr>
      <w:r>
        <w:rPr>
          <w:rFonts w:ascii="Times New Roman" w:eastAsia="ＭＳ 明朝" w:hAnsi="Times New Roman"/>
          <w:noProof/>
        </w:rPr>
        <w:drawing>
          <wp:inline distT="0" distB="0" distL="0" distR="0">
            <wp:extent cx="6051390" cy="7828984"/>
            <wp:effectExtent l="25400" t="0" r="0" b="0"/>
            <wp:docPr id="3" name="Picture 1" descr="::::Latest Figures:Fig.2.mxaF tr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Figures:Fig.2.mxaF tree.pdf"/>
                    <pic:cNvPicPr>
                      <a:picLocks noChangeAspect="1" noChangeArrowheads="1"/>
                    </pic:cNvPicPr>
                  </pic:nvPicPr>
                  <ve:AlternateContent xmlns:ma="http://schemas.microsoft.com/office/mac/drawingml/2008/main">
                    <ve:Choice Requires="ma">
                      <pic:blipFill>
                        <a:blip r:embed="rId6"/>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7"/>
                        <a:srcRect/>
                        <a:stretch>
                          <a:fillRect/>
                        </a:stretch>
                      </pic:blipFill>
                    </ve:Fallback>
                  </ve:AlternateContent>
                  <pic:spPr bwMode="auto">
                    <a:xfrm>
                      <a:off x="0" y="0"/>
                      <a:ext cx="6050290" cy="7827561"/>
                    </a:xfrm>
                    <a:prstGeom prst="rect">
                      <a:avLst/>
                    </a:prstGeom>
                    <a:noFill/>
                    <a:ln w="9525">
                      <a:noFill/>
                      <a:miter lim="800000"/>
                      <a:headEnd/>
                      <a:tailEnd/>
                    </a:ln>
                  </pic:spPr>
                </pic:pic>
              </a:graphicData>
            </a:graphic>
          </wp:inline>
        </w:drawing>
      </w:r>
    </w:p>
    <w:p w:rsidR="008A691C" w:rsidRPr="001E6FCC" w:rsidRDefault="008A691C" w:rsidP="008A691C">
      <w:pPr>
        <w:pStyle w:val="PlainText"/>
        <w:rPr>
          <w:rFonts w:ascii="Times New Roman" w:eastAsia="ＭＳ 明朝" w:hAnsi="Times New Roman"/>
        </w:rPr>
      </w:pPr>
    </w:p>
    <w:p w:rsidR="00A92A95" w:rsidRPr="00A92A95" w:rsidRDefault="00A92A95">
      <w:pPr>
        <w:rPr>
          <w:rFonts w:ascii="Times New Roman" w:eastAsia="Times New Roman" w:hAnsi="Times New Roman"/>
          <w:b/>
        </w:rPr>
      </w:pPr>
      <w:r>
        <w:rPr>
          <w:rFonts w:ascii="Times New Roman" w:eastAsia="Times New Roman" w:hAnsi="Times New Roman"/>
          <w:i/>
        </w:rPr>
        <w:br w:type="page"/>
      </w:r>
      <w:r w:rsidRPr="00A92A95">
        <w:rPr>
          <w:rFonts w:ascii="Times New Roman" w:eastAsia="Times New Roman" w:hAnsi="Times New Roman"/>
          <w:b/>
        </w:rPr>
        <w:t xml:space="preserve">Fig. </w:t>
      </w:r>
      <w:r w:rsidR="001B342C">
        <w:rPr>
          <w:rFonts w:ascii="Times New Roman" w:eastAsia="Times New Roman" w:hAnsi="Times New Roman"/>
          <w:b/>
        </w:rPr>
        <w:t>S</w:t>
      </w:r>
      <w:r w:rsidR="00692B98">
        <w:rPr>
          <w:rFonts w:ascii="Times New Roman" w:eastAsia="Times New Roman" w:hAnsi="Times New Roman"/>
          <w:b/>
        </w:rPr>
        <w:t>2</w:t>
      </w:r>
      <w:r w:rsidRPr="00A92A95">
        <w:rPr>
          <w:rFonts w:ascii="Times New Roman" w:eastAsia="Times New Roman" w:hAnsi="Times New Roman"/>
          <w:b/>
        </w:rPr>
        <w:t>.</w:t>
      </w:r>
    </w:p>
    <w:p w:rsidR="005E7C54" w:rsidRDefault="00335611" w:rsidP="00B504ED">
      <w:pPr>
        <w:spacing w:line="480" w:lineRule="auto"/>
        <w:rPr>
          <w:rFonts w:ascii="Times New Roman" w:hAnsi="Times New Roman"/>
          <w:b/>
        </w:rPr>
      </w:pPr>
      <w:r>
        <w:rPr>
          <w:rFonts w:ascii="Times New Roman" w:eastAsia="Times New Roman" w:hAnsi="Times New Roman"/>
          <w:noProof/>
        </w:rPr>
        <w:drawing>
          <wp:anchor distT="0" distB="0" distL="114300" distR="114300" simplePos="0" relativeHeight="251658240" behindDoc="0" locked="0" layoutInCell="1" allowOverlap="1">
            <wp:simplePos x="0" y="0"/>
            <wp:positionH relativeFrom="column">
              <wp:posOffset>-1495632</wp:posOffset>
            </wp:positionH>
            <wp:positionV relativeFrom="paragraph">
              <wp:posOffset>1551437</wp:posOffset>
            </wp:positionV>
            <wp:extent cx="8364313" cy="5417985"/>
            <wp:effectExtent l="0" t="1473200" r="0" b="1465415"/>
            <wp:wrapNone/>
            <wp:docPr id="1" name="" descr=":mxaF Align10.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xaF Align10.6.tiff"/>
                    <pic:cNvPicPr>
                      <a:picLocks noChangeAspect="1" noChangeArrowheads="1"/>
                    </pic:cNvPicPr>
                  </pic:nvPicPr>
                  <pic:blipFill>
                    <a:blip r:embed="rId8">
                      <a:lum contrast="5000"/>
                    </a:blip>
                    <a:srcRect/>
                    <a:stretch>
                      <a:fillRect/>
                    </a:stretch>
                  </pic:blipFill>
                  <pic:spPr bwMode="auto">
                    <a:xfrm rot="5400000">
                      <a:off x="0" y="0"/>
                      <a:ext cx="8364313" cy="5417985"/>
                    </a:xfrm>
                    <a:prstGeom prst="rect">
                      <a:avLst/>
                    </a:prstGeom>
                    <a:noFill/>
                    <a:ln w="9525">
                      <a:noFill/>
                      <a:miter lim="800000"/>
                      <a:headEnd/>
                      <a:tailEnd/>
                    </a:ln>
                  </pic:spPr>
                </pic:pic>
              </a:graphicData>
            </a:graphic>
          </wp:anchor>
        </w:drawing>
      </w:r>
    </w:p>
    <w:sectPr w:rsidR="005E7C54" w:rsidSect="00246DE6">
      <w:footerReference w:type="even" r:id="rId9"/>
      <w:footerReference w:type="default" r:id="rId10"/>
      <w:headerReference w:type="first" r:id="rId11"/>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90304020004020304"/>
    <w:charset w:val="00"/>
    <w:family w:val="auto"/>
    <w:pitch w:val="variable"/>
    <w:sig w:usb0="E1000AEF" w:usb1="5000A1FF" w:usb2="00000000" w:usb3="00000000" w:csb0="000001BF"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95" w:rsidRDefault="00D967A2" w:rsidP="008A691C">
    <w:pPr>
      <w:pStyle w:val="Footer"/>
      <w:framePr w:wrap="around" w:vAnchor="text" w:hAnchor="margin" w:xAlign="right" w:y="1"/>
      <w:rPr>
        <w:rStyle w:val="PageNumber"/>
      </w:rPr>
    </w:pPr>
    <w:r>
      <w:rPr>
        <w:rStyle w:val="PageNumber"/>
      </w:rPr>
      <w:fldChar w:fldCharType="begin"/>
    </w:r>
    <w:r w:rsidR="00A92A95">
      <w:rPr>
        <w:rStyle w:val="PageNumber"/>
      </w:rPr>
      <w:instrText xml:space="preserve">PAGE  </w:instrText>
    </w:r>
    <w:r>
      <w:rPr>
        <w:rStyle w:val="PageNumber"/>
      </w:rPr>
      <w:fldChar w:fldCharType="end"/>
    </w:r>
  </w:p>
  <w:p w:rsidR="00A92A95" w:rsidRDefault="00A92A95" w:rsidP="008A691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95" w:rsidRDefault="00D967A2" w:rsidP="008A691C">
    <w:pPr>
      <w:pStyle w:val="Footer"/>
      <w:framePr w:wrap="around" w:vAnchor="text" w:hAnchor="margin" w:xAlign="right" w:y="1"/>
      <w:rPr>
        <w:rStyle w:val="PageNumber"/>
      </w:rPr>
    </w:pPr>
    <w:r>
      <w:rPr>
        <w:rStyle w:val="PageNumber"/>
      </w:rPr>
      <w:fldChar w:fldCharType="begin"/>
    </w:r>
    <w:r w:rsidR="00A92A95">
      <w:rPr>
        <w:rStyle w:val="PageNumber"/>
      </w:rPr>
      <w:instrText xml:space="preserve">PAGE  </w:instrText>
    </w:r>
    <w:r>
      <w:rPr>
        <w:rStyle w:val="PageNumber"/>
      </w:rPr>
      <w:fldChar w:fldCharType="separate"/>
    </w:r>
    <w:r w:rsidR="00FC17C8">
      <w:rPr>
        <w:rStyle w:val="PageNumber"/>
        <w:noProof/>
      </w:rPr>
      <w:t>3</w:t>
    </w:r>
    <w:r>
      <w:rPr>
        <w:rStyle w:val="PageNumber"/>
      </w:rPr>
      <w:fldChar w:fldCharType="end"/>
    </w:r>
  </w:p>
  <w:p w:rsidR="00A92A95" w:rsidRDefault="00A92A95" w:rsidP="008A691C">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95" w:rsidRDefault="00A92A95" w:rsidP="008A691C">
    <w:pPr>
      <w:pStyle w:val="Header"/>
      <w:jc w:val="right"/>
    </w:pP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8154A5"/>
    <w:rsid w:val="00013493"/>
    <w:rsid w:val="000157B7"/>
    <w:rsid w:val="000213CC"/>
    <w:rsid w:val="0003060C"/>
    <w:rsid w:val="00035F6D"/>
    <w:rsid w:val="00045618"/>
    <w:rsid w:val="00052D0F"/>
    <w:rsid w:val="0006447F"/>
    <w:rsid w:val="000761CF"/>
    <w:rsid w:val="00092EC5"/>
    <w:rsid w:val="000A2450"/>
    <w:rsid w:val="000A365E"/>
    <w:rsid w:val="000B480F"/>
    <w:rsid w:val="000B5BEA"/>
    <w:rsid w:val="000C57D7"/>
    <w:rsid w:val="000E2E1F"/>
    <w:rsid w:val="000F63BC"/>
    <w:rsid w:val="00111AD5"/>
    <w:rsid w:val="00115767"/>
    <w:rsid w:val="00122ECB"/>
    <w:rsid w:val="001319A5"/>
    <w:rsid w:val="001631F7"/>
    <w:rsid w:val="00176885"/>
    <w:rsid w:val="00177DD7"/>
    <w:rsid w:val="0018144F"/>
    <w:rsid w:val="00192823"/>
    <w:rsid w:val="00195BC7"/>
    <w:rsid w:val="001A54C6"/>
    <w:rsid w:val="001A7B9A"/>
    <w:rsid w:val="001B19E9"/>
    <w:rsid w:val="001B2F39"/>
    <w:rsid w:val="001B342C"/>
    <w:rsid w:val="001B55FE"/>
    <w:rsid w:val="001C6A7A"/>
    <w:rsid w:val="001D15C1"/>
    <w:rsid w:val="001F4ABD"/>
    <w:rsid w:val="001F4D16"/>
    <w:rsid w:val="00202AE2"/>
    <w:rsid w:val="00212556"/>
    <w:rsid w:val="00222CC5"/>
    <w:rsid w:val="002334E6"/>
    <w:rsid w:val="00235358"/>
    <w:rsid w:val="002376C1"/>
    <w:rsid w:val="00246DE6"/>
    <w:rsid w:val="00247C6D"/>
    <w:rsid w:val="00264467"/>
    <w:rsid w:val="002673FC"/>
    <w:rsid w:val="00267446"/>
    <w:rsid w:val="00285B52"/>
    <w:rsid w:val="002862DC"/>
    <w:rsid w:val="00287E7A"/>
    <w:rsid w:val="002A32E8"/>
    <w:rsid w:val="002B0272"/>
    <w:rsid w:val="002B0715"/>
    <w:rsid w:val="002B5E13"/>
    <w:rsid w:val="002B70D0"/>
    <w:rsid w:val="002E2597"/>
    <w:rsid w:val="002E543E"/>
    <w:rsid w:val="00334794"/>
    <w:rsid w:val="00335611"/>
    <w:rsid w:val="0035315C"/>
    <w:rsid w:val="003559DC"/>
    <w:rsid w:val="0036647D"/>
    <w:rsid w:val="0037308D"/>
    <w:rsid w:val="003738C6"/>
    <w:rsid w:val="003851D1"/>
    <w:rsid w:val="00394A0D"/>
    <w:rsid w:val="0039555D"/>
    <w:rsid w:val="00396A4F"/>
    <w:rsid w:val="003A4ED9"/>
    <w:rsid w:val="003A543A"/>
    <w:rsid w:val="003A5957"/>
    <w:rsid w:val="003B4F68"/>
    <w:rsid w:val="003B6CF6"/>
    <w:rsid w:val="003C298B"/>
    <w:rsid w:val="003F326A"/>
    <w:rsid w:val="003F6585"/>
    <w:rsid w:val="004078E1"/>
    <w:rsid w:val="00421628"/>
    <w:rsid w:val="00424B6C"/>
    <w:rsid w:val="004307C2"/>
    <w:rsid w:val="004308EE"/>
    <w:rsid w:val="004404A8"/>
    <w:rsid w:val="0044365A"/>
    <w:rsid w:val="00445D32"/>
    <w:rsid w:val="00460410"/>
    <w:rsid w:val="00462338"/>
    <w:rsid w:val="0047063B"/>
    <w:rsid w:val="004726AC"/>
    <w:rsid w:val="004A3029"/>
    <w:rsid w:val="004B554E"/>
    <w:rsid w:val="004B7E86"/>
    <w:rsid w:val="004D06AF"/>
    <w:rsid w:val="004D1742"/>
    <w:rsid w:val="004D749F"/>
    <w:rsid w:val="004E2160"/>
    <w:rsid w:val="004E2329"/>
    <w:rsid w:val="004E3830"/>
    <w:rsid w:val="004E401F"/>
    <w:rsid w:val="004E4BE4"/>
    <w:rsid w:val="004E79B7"/>
    <w:rsid w:val="0051104C"/>
    <w:rsid w:val="005379A9"/>
    <w:rsid w:val="00556DED"/>
    <w:rsid w:val="00557CFD"/>
    <w:rsid w:val="005856F8"/>
    <w:rsid w:val="0058659B"/>
    <w:rsid w:val="005A2E7B"/>
    <w:rsid w:val="005A69A2"/>
    <w:rsid w:val="005B2BB7"/>
    <w:rsid w:val="005B6838"/>
    <w:rsid w:val="005C69A8"/>
    <w:rsid w:val="005D0EB5"/>
    <w:rsid w:val="005D53A4"/>
    <w:rsid w:val="005D5F30"/>
    <w:rsid w:val="005D794C"/>
    <w:rsid w:val="005E5756"/>
    <w:rsid w:val="005E7C54"/>
    <w:rsid w:val="00605FB3"/>
    <w:rsid w:val="0061792C"/>
    <w:rsid w:val="00631E4B"/>
    <w:rsid w:val="006347CC"/>
    <w:rsid w:val="006364AE"/>
    <w:rsid w:val="0065091F"/>
    <w:rsid w:val="00654B88"/>
    <w:rsid w:val="00674105"/>
    <w:rsid w:val="00692B98"/>
    <w:rsid w:val="00696AA9"/>
    <w:rsid w:val="006A4383"/>
    <w:rsid w:val="006A62CF"/>
    <w:rsid w:val="006C012D"/>
    <w:rsid w:val="006C590A"/>
    <w:rsid w:val="006D212A"/>
    <w:rsid w:val="00715559"/>
    <w:rsid w:val="0072696F"/>
    <w:rsid w:val="0075588E"/>
    <w:rsid w:val="00772969"/>
    <w:rsid w:val="007805D7"/>
    <w:rsid w:val="007A0040"/>
    <w:rsid w:val="007A0292"/>
    <w:rsid w:val="007A6DAC"/>
    <w:rsid w:val="007B7821"/>
    <w:rsid w:val="007D5BC4"/>
    <w:rsid w:val="007F140F"/>
    <w:rsid w:val="008154A5"/>
    <w:rsid w:val="0082240E"/>
    <w:rsid w:val="0084284D"/>
    <w:rsid w:val="00855FB8"/>
    <w:rsid w:val="00864618"/>
    <w:rsid w:val="008704E7"/>
    <w:rsid w:val="00874248"/>
    <w:rsid w:val="0088442A"/>
    <w:rsid w:val="008850E8"/>
    <w:rsid w:val="0088691E"/>
    <w:rsid w:val="00887D3B"/>
    <w:rsid w:val="00895F16"/>
    <w:rsid w:val="00897007"/>
    <w:rsid w:val="008A691C"/>
    <w:rsid w:val="008B0660"/>
    <w:rsid w:val="008C7B48"/>
    <w:rsid w:val="008D277B"/>
    <w:rsid w:val="008E48CF"/>
    <w:rsid w:val="0091440B"/>
    <w:rsid w:val="0092027A"/>
    <w:rsid w:val="00930BF6"/>
    <w:rsid w:val="009354F8"/>
    <w:rsid w:val="0094324A"/>
    <w:rsid w:val="00951865"/>
    <w:rsid w:val="00982565"/>
    <w:rsid w:val="0098372D"/>
    <w:rsid w:val="009B7BA4"/>
    <w:rsid w:val="009C051A"/>
    <w:rsid w:val="009C5C14"/>
    <w:rsid w:val="009D6BB1"/>
    <w:rsid w:val="009D6F6D"/>
    <w:rsid w:val="00A13DFC"/>
    <w:rsid w:val="00A22D68"/>
    <w:rsid w:val="00A26A81"/>
    <w:rsid w:val="00A30265"/>
    <w:rsid w:val="00A33A9C"/>
    <w:rsid w:val="00A474C9"/>
    <w:rsid w:val="00A73821"/>
    <w:rsid w:val="00A818EC"/>
    <w:rsid w:val="00A829D0"/>
    <w:rsid w:val="00A90159"/>
    <w:rsid w:val="00A92A95"/>
    <w:rsid w:val="00A9741A"/>
    <w:rsid w:val="00AC3122"/>
    <w:rsid w:val="00AE35BF"/>
    <w:rsid w:val="00AE7140"/>
    <w:rsid w:val="00AF29B0"/>
    <w:rsid w:val="00AF574F"/>
    <w:rsid w:val="00B05078"/>
    <w:rsid w:val="00B116D8"/>
    <w:rsid w:val="00B1701A"/>
    <w:rsid w:val="00B20DFF"/>
    <w:rsid w:val="00B34842"/>
    <w:rsid w:val="00B504ED"/>
    <w:rsid w:val="00B60D96"/>
    <w:rsid w:val="00BB248A"/>
    <w:rsid w:val="00BC4BEB"/>
    <w:rsid w:val="00BE073E"/>
    <w:rsid w:val="00BE4D5C"/>
    <w:rsid w:val="00BE7B2C"/>
    <w:rsid w:val="00BF5946"/>
    <w:rsid w:val="00C14EE7"/>
    <w:rsid w:val="00C3576D"/>
    <w:rsid w:val="00C45951"/>
    <w:rsid w:val="00C45F26"/>
    <w:rsid w:val="00C56B87"/>
    <w:rsid w:val="00C57073"/>
    <w:rsid w:val="00CC1F7C"/>
    <w:rsid w:val="00CC474A"/>
    <w:rsid w:val="00CE222D"/>
    <w:rsid w:val="00CF0CBA"/>
    <w:rsid w:val="00CF1BDB"/>
    <w:rsid w:val="00CF6AF9"/>
    <w:rsid w:val="00D02CB0"/>
    <w:rsid w:val="00D154B7"/>
    <w:rsid w:val="00D408B6"/>
    <w:rsid w:val="00D47F39"/>
    <w:rsid w:val="00D50178"/>
    <w:rsid w:val="00D621A5"/>
    <w:rsid w:val="00D91145"/>
    <w:rsid w:val="00D967A2"/>
    <w:rsid w:val="00DA298F"/>
    <w:rsid w:val="00DA457D"/>
    <w:rsid w:val="00DA4E86"/>
    <w:rsid w:val="00DA6602"/>
    <w:rsid w:val="00DB7E6F"/>
    <w:rsid w:val="00DD533D"/>
    <w:rsid w:val="00DE52B9"/>
    <w:rsid w:val="00DF4FEE"/>
    <w:rsid w:val="00E15229"/>
    <w:rsid w:val="00E1582B"/>
    <w:rsid w:val="00E23A50"/>
    <w:rsid w:val="00E24215"/>
    <w:rsid w:val="00E267C6"/>
    <w:rsid w:val="00E31260"/>
    <w:rsid w:val="00E32DC2"/>
    <w:rsid w:val="00E5488E"/>
    <w:rsid w:val="00E56C92"/>
    <w:rsid w:val="00E6170F"/>
    <w:rsid w:val="00E67173"/>
    <w:rsid w:val="00E80FBF"/>
    <w:rsid w:val="00E9202B"/>
    <w:rsid w:val="00E9591D"/>
    <w:rsid w:val="00EA16A7"/>
    <w:rsid w:val="00EA1C84"/>
    <w:rsid w:val="00EB3B65"/>
    <w:rsid w:val="00EC0D41"/>
    <w:rsid w:val="00EC1A8A"/>
    <w:rsid w:val="00ED374F"/>
    <w:rsid w:val="00ED5D6A"/>
    <w:rsid w:val="00EE2F51"/>
    <w:rsid w:val="00EE359F"/>
    <w:rsid w:val="00EE7FD4"/>
    <w:rsid w:val="00F010A9"/>
    <w:rsid w:val="00F055A8"/>
    <w:rsid w:val="00F12750"/>
    <w:rsid w:val="00F14F1B"/>
    <w:rsid w:val="00F2066A"/>
    <w:rsid w:val="00F22F99"/>
    <w:rsid w:val="00F513BC"/>
    <w:rsid w:val="00F55554"/>
    <w:rsid w:val="00F66092"/>
    <w:rsid w:val="00F6742C"/>
    <w:rsid w:val="00F76107"/>
    <w:rsid w:val="00F7655E"/>
    <w:rsid w:val="00F82130"/>
    <w:rsid w:val="00FA1C16"/>
    <w:rsid w:val="00FA5C21"/>
    <w:rsid w:val="00FC17C8"/>
    <w:rsid w:val="00FC5067"/>
    <w:rsid w:val="00FD4943"/>
    <w:rsid w:val="00FE36FB"/>
    <w:rsid w:val="00FF79F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heading 2" w:qFormat="1"/>
  </w:latentStyles>
  <w:style w:type="paragraph" w:default="1" w:styleId="Normal">
    <w:name w:val="Normal"/>
    <w:qFormat/>
    <w:rsid w:val="0018404B"/>
    <w:rPr>
      <w:rFonts w:ascii="Arial" w:hAnsi="Arial"/>
    </w:rPr>
  </w:style>
  <w:style w:type="paragraph" w:styleId="Heading2">
    <w:name w:val="heading 2"/>
    <w:basedOn w:val="Normal"/>
    <w:next w:val="Normal"/>
    <w:link w:val="Heading2Char"/>
    <w:qFormat/>
    <w:rsid w:val="00AE7140"/>
    <w:pPr>
      <w:keepNext/>
      <w:widowControl w:val="0"/>
      <w:numPr>
        <w:ilvl w:val="1"/>
        <w:numId w:val="1"/>
      </w:numPr>
      <w:suppressAutoHyphens/>
      <w:spacing w:before="240" w:after="60"/>
      <w:outlineLvl w:val="1"/>
    </w:pPr>
    <w:rPr>
      <w:rFonts w:eastAsia="Times New Roman" w:cs="Arial"/>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FB30C3"/>
  </w:style>
  <w:style w:type="paragraph" w:styleId="PlainText">
    <w:name w:val="Plain Text"/>
    <w:basedOn w:val="Normal"/>
    <w:link w:val="PlainTextChar"/>
    <w:rsid w:val="00FB30C3"/>
    <w:pPr>
      <w:widowControl w:val="0"/>
      <w:suppressAutoHyphens/>
    </w:pPr>
    <w:rPr>
      <w:rFonts w:ascii="Courier" w:eastAsia="Times" w:hAnsi="Courier"/>
      <w:szCs w:val="20"/>
    </w:rPr>
  </w:style>
  <w:style w:type="character" w:customStyle="1" w:styleId="PlainTextChar">
    <w:name w:val="Plain Text Char"/>
    <w:basedOn w:val="DefaultParagraphFont"/>
    <w:link w:val="PlainText"/>
    <w:rsid w:val="00FB30C3"/>
    <w:rPr>
      <w:rFonts w:ascii="Courier" w:eastAsia="Times" w:hAnsi="Courier" w:cs="Times New Roman"/>
      <w:szCs w:val="20"/>
    </w:rPr>
  </w:style>
  <w:style w:type="character" w:styleId="Hyperlink">
    <w:name w:val="Hyperlink"/>
    <w:basedOn w:val="DefaultParagraphFont"/>
    <w:rsid w:val="00EF6537"/>
    <w:rPr>
      <w:color w:val="0000FF"/>
      <w:u w:val="single"/>
    </w:rPr>
  </w:style>
  <w:style w:type="table" w:styleId="TableGrid">
    <w:name w:val="Table Grid"/>
    <w:basedOn w:val="TableNormal"/>
    <w:rsid w:val="00B605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9F6068"/>
    <w:pPr>
      <w:tabs>
        <w:tab w:val="center" w:pos="4320"/>
        <w:tab w:val="right" w:pos="8640"/>
      </w:tabs>
    </w:pPr>
  </w:style>
  <w:style w:type="character" w:customStyle="1" w:styleId="FooterChar">
    <w:name w:val="Footer Char"/>
    <w:basedOn w:val="DefaultParagraphFont"/>
    <w:link w:val="Footer"/>
    <w:rsid w:val="009F6068"/>
    <w:rPr>
      <w:rFonts w:ascii="Arial" w:hAnsi="Arial"/>
      <w:sz w:val="24"/>
      <w:szCs w:val="24"/>
    </w:rPr>
  </w:style>
  <w:style w:type="paragraph" w:styleId="Header">
    <w:name w:val="header"/>
    <w:basedOn w:val="Normal"/>
    <w:link w:val="HeaderChar"/>
    <w:rsid w:val="00183F64"/>
    <w:pPr>
      <w:tabs>
        <w:tab w:val="center" w:pos="4320"/>
        <w:tab w:val="right" w:pos="8640"/>
      </w:tabs>
    </w:pPr>
  </w:style>
  <w:style w:type="character" w:customStyle="1" w:styleId="HeaderChar">
    <w:name w:val="Header Char"/>
    <w:basedOn w:val="DefaultParagraphFont"/>
    <w:link w:val="Header"/>
    <w:rsid w:val="00183F64"/>
    <w:rPr>
      <w:rFonts w:ascii="Arial" w:hAnsi="Arial"/>
      <w:sz w:val="24"/>
      <w:szCs w:val="24"/>
    </w:rPr>
  </w:style>
  <w:style w:type="paragraph" w:styleId="BalloonText">
    <w:name w:val="Balloon Text"/>
    <w:basedOn w:val="Normal"/>
    <w:link w:val="BalloonTextChar"/>
    <w:rsid w:val="00267446"/>
    <w:rPr>
      <w:rFonts w:ascii="Lucida Grande" w:hAnsi="Lucida Grande"/>
      <w:sz w:val="18"/>
      <w:szCs w:val="18"/>
    </w:rPr>
  </w:style>
  <w:style w:type="character" w:customStyle="1" w:styleId="BalloonTextChar">
    <w:name w:val="Balloon Text Char"/>
    <w:basedOn w:val="DefaultParagraphFont"/>
    <w:link w:val="BalloonText"/>
    <w:rsid w:val="00267446"/>
    <w:rPr>
      <w:rFonts w:ascii="Lucida Grande" w:hAnsi="Lucida Grande"/>
      <w:sz w:val="18"/>
      <w:szCs w:val="18"/>
    </w:rPr>
  </w:style>
  <w:style w:type="character" w:styleId="FollowedHyperlink">
    <w:name w:val="FollowedHyperlink"/>
    <w:basedOn w:val="DefaultParagraphFont"/>
    <w:rsid w:val="00013493"/>
    <w:rPr>
      <w:color w:val="800080" w:themeColor="followedHyperlink"/>
      <w:u w:val="single"/>
    </w:rPr>
  </w:style>
  <w:style w:type="character" w:customStyle="1" w:styleId="Heading2Char">
    <w:name w:val="Heading 2 Char"/>
    <w:basedOn w:val="DefaultParagraphFont"/>
    <w:link w:val="Heading2"/>
    <w:rsid w:val="00AE7140"/>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438332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de.google.com/p/kaks-calculator/wiki/KaKs_Calculator" TargetMode="External"/><Relationship Id="rId6" Type="http://schemas.openxmlformats.org/officeDocument/2006/relationships/image" Target="media/image1.pdf"/><Relationship Id="rId7" Type="http://schemas.openxmlformats.org/officeDocument/2006/relationships/image" Target="media/image2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605</Words>
  <Characters>3450</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West Liberty University</Company>
  <LinksUpToDate>false</LinksUpToDate>
  <CharactersWithSpaces>4236</CharactersWithSpaces>
  <SharedDoc>false</SharedDoc>
  <HLinks>
    <vt:vector size="6" baseType="variant">
      <vt:variant>
        <vt:i4>65624</vt:i4>
      </vt:variant>
      <vt:variant>
        <vt:i4>0</vt:i4>
      </vt:variant>
      <vt:variant>
        <vt:i4>0</vt:i4>
      </vt:variant>
      <vt:variant>
        <vt:i4>5</vt:i4>
      </vt:variant>
      <vt:variant>
        <vt:lpwstr>http://code.google.com/p/kaks-calculator/wiki/KaKs_Calculator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Lau</dc:creator>
  <cp:keywords/>
  <cp:lastModifiedBy>Evan Lau</cp:lastModifiedBy>
  <cp:revision>23</cp:revision>
  <cp:lastPrinted>2012-10-22T02:54:00Z</cp:lastPrinted>
  <dcterms:created xsi:type="dcterms:W3CDTF">2013-01-22T15:54:00Z</dcterms:created>
  <dcterms:modified xsi:type="dcterms:W3CDTF">2013-01-24T19:55:00Z</dcterms:modified>
</cp:coreProperties>
</file>