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C1FE" w14:textId="3270375C" w:rsidR="000B1374" w:rsidRPr="00FB7762" w:rsidRDefault="009B79F7" w:rsidP="003B7F4D">
      <w:pPr>
        <w:spacing w:before="120" w:after="120"/>
        <w:ind w:left="-851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>Supplementary</w:t>
      </w:r>
      <w:r w:rsidRPr="00FB7762">
        <w:rPr>
          <w:rFonts w:cs="Times New Roman"/>
          <w:b/>
          <w:sz w:val="24"/>
          <w:szCs w:val="24"/>
          <w:lang w:val="en-US"/>
        </w:rPr>
        <w:t xml:space="preserve"> </w:t>
      </w:r>
      <w:r w:rsidR="000B1374" w:rsidRPr="00FB7762">
        <w:rPr>
          <w:rFonts w:cs="Times New Roman"/>
          <w:b/>
          <w:sz w:val="24"/>
          <w:szCs w:val="24"/>
          <w:lang w:val="en-US"/>
        </w:rPr>
        <w:t xml:space="preserve">Table </w:t>
      </w:r>
      <w:r w:rsidR="00151EE3" w:rsidRPr="00FB7762">
        <w:rPr>
          <w:rFonts w:cs="Times New Roman"/>
          <w:b/>
          <w:sz w:val="24"/>
          <w:szCs w:val="24"/>
          <w:lang w:val="en-US"/>
        </w:rPr>
        <w:t>7</w:t>
      </w:r>
      <w:r w:rsidR="000B1374" w:rsidRPr="00FB7762">
        <w:rPr>
          <w:rFonts w:cs="Times New Roman"/>
          <w:b/>
          <w:sz w:val="24"/>
          <w:szCs w:val="24"/>
          <w:lang w:val="en-US"/>
        </w:rPr>
        <w:t>.</w:t>
      </w:r>
      <w:proofErr w:type="gramEnd"/>
      <w:r w:rsidR="000B1374" w:rsidRPr="00FB7762">
        <w:rPr>
          <w:rFonts w:cs="Times New Roman"/>
          <w:b/>
          <w:sz w:val="24"/>
          <w:szCs w:val="24"/>
          <w:lang w:val="en-US"/>
        </w:rPr>
        <w:t xml:space="preserve"> </w:t>
      </w:r>
      <w:r w:rsidR="00165E5C">
        <w:rPr>
          <w:rFonts w:cs="Times New Roman"/>
          <w:b/>
          <w:sz w:val="24"/>
          <w:szCs w:val="24"/>
          <w:lang w:val="en-US"/>
        </w:rPr>
        <w:t>Individual</w:t>
      </w:r>
      <w:r w:rsidR="00801FF0" w:rsidRPr="00094ABE">
        <w:rPr>
          <w:rFonts w:cs="Times New Roman"/>
          <w:b/>
          <w:sz w:val="24"/>
          <w:szCs w:val="24"/>
          <w:lang w:val="en-US"/>
        </w:rPr>
        <w:t xml:space="preserve"> metaboli</w:t>
      </w:r>
      <w:r w:rsidR="00165E5C">
        <w:rPr>
          <w:rFonts w:cs="Times New Roman"/>
          <w:b/>
          <w:sz w:val="24"/>
          <w:szCs w:val="24"/>
          <w:lang w:val="en-US"/>
        </w:rPr>
        <w:t>te response common</w:t>
      </w:r>
      <w:r w:rsidR="00801FF0" w:rsidRPr="00094ABE">
        <w:rPr>
          <w:rFonts w:cs="Times New Roman"/>
          <w:b/>
          <w:sz w:val="24"/>
          <w:szCs w:val="24"/>
          <w:lang w:val="en-US"/>
        </w:rPr>
        <w:t xml:space="preserve"> between human </w:t>
      </w:r>
      <w:r w:rsidR="00801FF0" w:rsidRPr="00094ABE">
        <w:rPr>
          <w:rFonts w:cs="Times New Roman"/>
          <w:b/>
          <w:i/>
          <w:sz w:val="24"/>
          <w:szCs w:val="24"/>
          <w:lang w:val="en-US"/>
        </w:rPr>
        <w:t>S. aureus</w:t>
      </w:r>
      <w:r w:rsidR="00801FF0">
        <w:rPr>
          <w:rFonts w:cs="Times New Roman"/>
          <w:b/>
          <w:sz w:val="24"/>
          <w:szCs w:val="24"/>
          <w:lang w:val="en-US"/>
        </w:rPr>
        <w:t xml:space="preserve"> sepsis and mice infected with MRSA and </w:t>
      </w:r>
      <w:r w:rsidR="003B7F4D">
        <w:rPr>
          <w:rFonts w:cs="Times New Roman"/>
          <w:b/>
          <w:sz w:val="24"/>
          <w:szCs w:val="24"/>
          <w:lang w:val="en-US"/>
        </w:rPr>
        <w:br/>
      </w:r>
      <w:r w:rsidR="00801FF0">
        <w:rPr>
          <w:rFonts w:cs="Times New Roman"/>
          <w:b/>
          <w:sz w:val="24"/>
          <w:szCs w:val="24"/>
          <w:lang w:val="en-US"/>
        </w:rPr>
        <w:t xml:space="preserve">MSSA, and </w:t>
      </w:r>
      <w:r w:rsidR="00801FF0" w:rsidRPr="00094ABE">
        <w:rPr>
          <w:rFonts w:cs="Times New Roman"/>
          <w:b/>
          <w:sz w:val="24"/>
          <w:szCs w:val="24"/>
          <w:lang w:val="en-US"/>
        </w:rPr>
        <w:t xml:space="preserve">human </w:t>
      </w:r>
      <w:r w:rsidR="00801FF0" w:rsidRPr="00094ABE">
        <w:rPr>
          <w:rFonts w:cs="Times New Roman"/>
          <w:b/>
          <w:i/>
          <w:sz w:val="24"/>
          <w:szCs w:val="24"/>
          <w:lang w:val="en-US"/>
        </w:rPr>
        <w:t>S. aureus</w:t>
      </w:r>
      <w:r w:rsidR="00801FF0">
        <w:rPr>
          <w:rFonts w:cs="Times New Roman"/>
          <w:b/>
          <w:sz w:val="24"/>
          <w:szCs w:val="24"/>
          <w:lang w:val="en-US"/>
        </w:rPr>
        <w:t xml:space="preserve"> sepsis and in vitro grown MRSA </w:t>
      </w:r>
      <w:r w:rsidR="00A26A21">
        <w:rPr>
          <w:rFonts w:cs="Times New Roman"/>
          <w:b/>
          <w:sz w:val="24"/>
          <w:szCs w:val="24"/>
          <w:lang w:val="en-US"/>
        </w:rPr>
        <w:t>and</w:t>
      </w:r>
      <w:r w:rsidR="00801FF0">
        <w:rPr>
          <w:rFonts w:cs="Times New Roman"/>
          <w:b/>
          <w:sz w:val="24"/>
          <w:szCs w:val="24"/>
          <w:lang w:val="en-US"/>
        </w:rPr>
        <w:t xml:space="preserve"> MSSA.</w:t>
      </w:r>
    </w:p>
    <w:tbl>
      <w:tblPr>
        <w:tblStyle w:val="LightShading1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701"/>
        <w:gridCol w:w="850"/>
        <w:gridCol w:w="851"/>
        <w:gridCol w:w="992"/>
        <w:gridCol w:w="992"/>
        <w:gridCol w:w="851"/>
        <w:gridCol w:w="992"/>
        <w:gridCol w:w="567"/>
      </w:tblGrid>
      <w:tr w:rsidR="00420304" w:rsidRPr="00DB2E30" w14:paraId="7F1E478C" w14:textId="77777777" w:rsidTr="003B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A9EF919" w14:textId="77777777" w:rsidR="00420304" w:rsidRPr="003A3316" w:rsidRDefault="00420304" w:rsidP="003B7F4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C72D64" w14:textId="77777777" w:rsidR="00420304" w:rsidRPr="003A3316" w:rsidRDefault="00420304" w:rsidP="003B7F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Change in concentration with effective treatment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b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5322A" w14:textId="77777777" w:rsidR="00420304" w:rsidRPr="003A3316" w:rsidRDefault="006D3EBA" w:rsidP="003B7F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    </w:t>
            </w:r>
            <w:r w:rsidR="00420304" w:rsidRPr="003A3316">
              <w:rPr>
                <w:rFonts w:cstheme="minorHAnsi"/>
                <w:sz w:val="20"/>
                <w:szCs w:val="22"/>
              </w:rPr>
              <w:t xml:space="preserve">Three independent </w:t>
            </w:r>
            <w:r w:rsidR="00420304" w:rsidRPr="003A3316">
              <w:rPr>
                <w:rFonts w:cstheme="minorHAnsi"/>
                <w:i/>
                <w:sz w:val="20"/>
                <w:szCs w:val="22"/>
              </w:rPr>
              <w:t xml:space="preserve">in vitro </w:t>
            </w:r>
            <w:r w:rsidR="00420304" w:rsidRPr="003A3316">
              <w:rPr>
                <w:rFonts w:cstheme="minorHAnsi"/>
                <w:sz w:val="20"/>
                <w:szCs w:val="22"/>
              </w:rPr>
              <w:t>experiments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2511F" w14:textId="77777777" w:rsidR="00420304" w:rsidRPr="003A3316" w:rsidRDefault="003B7F4D" w:rsidP="003B7F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     </w:t>
            </w:r>
            <w:r w:rsidR="00420304" w:rsidRPr="003A3316">
              <w:rPr>
                <w:rFonts w:cstheme="minorHAnsi"/>
                <w:sz w:val="20"/>
                <w:szCs w:val="22"/>
              </w:rPr>
              <w:t>Mice infection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EEE042" w14:textId="77777777" w:rsidR="00420304" w:rsidRPr="003A3316" w:rsidRDefault="00420304" w:rsidP="003B7F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Human </w:t>
            </w:r>
            <w:r w:rsidRPr="006E0100">
              <w:rPr>
                <w:rFonts w:asciiTheme="minorHAnsi" w:hAnsiTheme="minorHAnsi" w:cstheme="minorHAnsi"/>
                <w:i/>
                <w:sz w:val="20"/>
              </w:rPr>
              <w:t>S. aureus</w:t>
            </w:r>
            <w:r w:rsidRPr="006E0100">
              <w:rPr>
                <w:rFonts w:asciiTheme="minorHAnsi" w:hAnsiTheme="minorHAnsi" w:cstheme="minorHAnsi"/>
                <w:sz w:val="20"/>
              </w:rPr>
              <w:t xml:space="preserve"> sepsis</w:t>
            </w:r>
          </w:p>
        </w:tc>
      </w:tr>
      <w:tr w:rsidR="008876FC" w:rsidRPr="00DB2E30" w14:paraId="5BA4A253" w14:textId="77777777" w:rsidTr="006D3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C490" w14:textId="77777777" w:rsidR="00420304" w:rsidRPr="008876FC" w:rsidRDefault="00420304" w:rsidP="003B7F4D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0A826" w14:textId="77777777" w:rsidR="00420304" w:rsidRPr="008876FC" w:rsidRDefault="00420304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F797E" w14:textId="77777777" w:rsidR="00420304" w:rsidRPr="008876FC" w:rsidRDefault="003B7F4D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         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4BFC0" w14:textId="77777777" w:rsidR="00420304" w:rsidRPr="008876FC" w:rsidRDefault="003B7F4D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</w:t>
            </w:r>
            <w:r w:rsidR="00420304"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p-values</w:t>
            </w:r>
            <w:r w:rsidR="0078796E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CEE96" w14:textId="77777777" w:rsidR="00420304" w:rsidRPr="008876FC" w:rsidRDefault="003B7F4D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</w:t>
            </w:r>
            <w:r w:rsidR="00420304"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w*</w:t>
            </w:r>
            <w:r w:rsidR="0043566B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9AF0E" w14:textId="77777777" w:rsidR="00420304" w:rsidRPr="008876FC" w:rsidRDefault="003B7F4D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D9FA1" w14:textId="77777777" w:rsidR="00420304" w:rsidRPr="008876FC" w:rsidRDefault="00420304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p-values</w:t>
            </w:r>
            <w:r w:rsidR="0078796E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9A68" w14:textId="77777777" w:rsidR="00420304" w:rsidRPr="008876FC" w:rsidRDefault="00420304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w*</w:t>
            </w:r>
            <w:r w:rsidR="0043566B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D8D75" w14:textId="77777777" w:rsidR="00420304" w:rsidRPr="008876FC" w:rsidRDefault="003B7F4D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420304" w:rsidRPr="008876FC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76C8" w14:textId="77777777" w:rsidR="00420304" w:rsidRPr="008876FC" w:rsidRDefault="00420304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p-values</w:t>
            </w:r>
            <w:r w:rsidR="0078796E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18FC0" w14:textId="77777777" w:rsidR="00420304" w:rsidRPr="008876FC" w:rsidRDefault="00420304" w:rsidP="003B7F4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8876FC">
              <w:rPr>
                <w:rFonts w:asciiTheme="minorHAnsi" w:hAnsiTheme="minorHAnsi" w:cstheme="minorHAnsi"/>
                <w:b/>
                <w:sz w:val="20"/>
                <w:szCs w:val="22"/>
              </w:rPr>
              <w:t>w*</w:t>
            </w:r>
            <w:r w:rsidR="0043566B" w:rsidRPr="008876F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</w:p>
        </w:tc>
      </w:tr>
      <w:tr w:rsidR="004E45C7" w:rsidRPr="00DB2E30" w14:paraId="1BA51E2B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55F42171" w14:textId="77777777" w:rsidR="004E45C7" w:rsidRPr="00DB2E30" w:rsidRDefault="004E45C7" w:rsidP="004E45C7">
            <w:pPr>
              <w:spacing w:before="120" w:after="120"/>
              <w:rPr>
                <w:rFonts w:cstheme="minorHAnsi"/>
                <w:sz w:val="20"/>
              </w:rPr>
            </w:pPr>
            <w:r w:rsidRPr="004E45C7">
              <w:rPr>
                <w:rFonts w:cstheme="minorHAnsi"/>
                <w:sz w:val="20"/>
                <w:szCs w:val="22"/>
              </w:rPr>
              <w:t>3-hydroxy-butanoic acid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11B3DD58" w14:textId="77777777" w:rsidR="004E45C7" w:rsidRPr="00DB2E30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3C3F4506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6247B8A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7484488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11DEEC56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1172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301D66CD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72FD8BD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03EB320B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70EB8F9C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17F135AE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70B5C534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</w:tcBorders>
            <w:shd w:val="clear" w:color="auto" w:fill="auto"/>
            <w:vAlign w:val="top"/>
          </w:tcPr>
          <w:p w14:paraId="288315D0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Alanine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top"/>
          </w:tcPr>
          <w:p w14:paraId="47E89D43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top"/>
          </w:tcPr>
          <w:p w14:paraId="41E5DEDE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1109/1105/1111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top"/>
          </w:tcPr>
          <w:p w14:paraId="2AA3C81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**/ **/ ***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top"/>
          </w:tcPr>
          <w:p w14:paraId="683FBAD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top"/>
          </w:tcPr>
          <w:p w14:paraId="6FF0F6C5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top"/>
          </w:tcPr>
          <w:p w14:paraId="0A37C3C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top"/>
          </w:tcPr>
          <w:p w14:paraId="185E657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top"/>
          </w:tcPr>
          <w:p w14:paraId="7867343C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top"/>
          </w:tcPr>
          <w:p w14:paraId="2A4BCFDE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top"/>
          </w:tcPr>
          <w:p w14:paraId="39724B0B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60CDE6BC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085B3E6D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Carbohydrate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F7689AE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718CA6E2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2020/2019/2015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3BEB21A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***/ ***/ ***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46775072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6A560F83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1950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29DF63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0FBB630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5388FBD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9337FD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57BBF5B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9533D73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5619AD29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Cholesterol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3214E931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6742DAD5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0AD21C03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989518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64091828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3155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BF0A340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9B3BD9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2F7D46EA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3152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416388D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1384663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62266E02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69695851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Creatinine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96DF8B7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5AEB3D6D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0DA05A3D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BB28F41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6C2E9A2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1549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2DDFAA7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8E5C2FE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11765A73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1549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478AEE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24DA34C0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316663F5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77572EC5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Cysteine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66AA38EB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2B568B3B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1552/1551/1550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3228139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 */ ***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4683D0A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9E7B5B6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5932DF4E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0FADAB8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1499F4A5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1552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14B23EC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6AAE079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931EF66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40156CA5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Erythritol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10F5CA17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40568728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528BE937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C7EBB18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04DC78F0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1501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9185446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5565C70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3C919AA8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1503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8E6F892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0FDAD53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513E4FF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6BBA0F24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Erythrose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5BE3D847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4EED13E7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7821654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4371EE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41A929C2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1449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1B3C6E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8E25413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5DC033AB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18B0E00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3EA4D88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39C5B8C1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7744F3AF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Glutamine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B4573BE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2275FA8B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1770/1769/1767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23197B0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***/ ***/ ***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23911E1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113C702A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56A7AEE2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79ECF3B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124E5E45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1769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38325C0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  <w:vAlign w:val="top"/>
          </w:tcPr>
          <w:p w14:paraId="394C28C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0B9E84C6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714DA91D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Glycerol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4B5DB80B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656A573C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3BA17F73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DA332C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38DFA129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1277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636637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F9256D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C1B7B0F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1280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54CC451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7D143768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4DA455B5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5B585A4C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Glycerol-3-phosphate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678D028E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27A7DF79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6E34EF4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FCCA48C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68D197C0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1754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BB79B8F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DD78B9F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31144853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1753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22771C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6E444F5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0C379506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3478D4E6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Homoserine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1A8C54B9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149AF688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1454/1454/1453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7F0712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***/***/ 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7E31FCB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5EBA16D5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40AD581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4EAD6D7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6E4D1929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ECB3D2C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  <w:vAlign w:val="top"/>
          </w:tcPr>
          <w:p w14:paraId="75F67D73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16842180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4B5CBE8D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Inositol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400709FA" w14:textId="77777777" w:rsidR="004E45C7" w:rsidRPr="003A3316" w:rsidRDefault="004E45C7" w:rsidP="004E45C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6916A518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24C86B6D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7CE090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763DB9AB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2080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908CAAF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154754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0237570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2081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B5D2B52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3053B64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60F97C7D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6605FA53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lastRenderedPageBreak/>
              <w:t>Linoleic acid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E611F4B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3EFA2B41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1E5A407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769007D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62445F4D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408E70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14942AD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133C93F0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6040E25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349F5E8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10D9E7FB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5E29AA64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Ornithine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7F7A9624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1CDEDECA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1612/1611/1610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2D159AA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***/ **/ 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30DB36D6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64D389BB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257AA8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183667A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7A32F3EA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1611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FC4431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  <w:vAlign w:val="top"/>
          </w:tcPr>
          <w:p w14:paraId="774E45D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79DDBF1F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12A5355E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Ribitol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66FD1EED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17986AC1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1719/1717/1714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4D441CDE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 xml:space="preserve"> /  / 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491457AD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2C745852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1696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66D1EC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3427BBB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8917AB1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1712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01CB64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3888F9A3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2B55FF78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4AFA1175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Ribose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767C7F75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2132900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1670/1670/1666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2BCD604C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 xml:space="preserve"> /  / 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00F41D1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300C3719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5FAA81B7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B3F2156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2FEEA5ED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1670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1604C16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1653E3C7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25CE8273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1D365E96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Serine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49D7589D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656F5ABF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1362/1360/1359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7BF937CF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***/ ***/ ***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22DF0C0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61DCCD31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1358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EB8C58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17F18D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3E81A76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1363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A4C0978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121409F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0A0CB00C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7E6F4114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Threonic acid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D208B2A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34877724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4BF2725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2F19AB1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06C5FE6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1556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4BE90B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4DC26C4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36C1022A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1538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57CD057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40514D3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3BE3B0D9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23CA6725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Threonine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6E3C56B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0B195E95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674E434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0771F9B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350454FA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23CC23B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FF408E1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00058978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F777005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54116F3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DB627E9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29044CF3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Tryptophan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508D122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5E4BCA6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2207/2207/2207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1CA1F04C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 xml:space="preserve">***/ ***/  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0B8C63A3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23D71765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0DA9337E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F292C4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5994B93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2206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9937FB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6A97D43D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3FB6A68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30260A3C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Unid 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3E636B8D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0721CC34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1380/1380/1379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36A3A169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**/ **/**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3E740DAA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053D0868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11782280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48D03C20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779F773B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BAE09F2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1EC057F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58087092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6F2E0327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Unid J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533BD42C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39477021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1631/1630/1629</w:t>
            </w:r>
          </w:p>
        </w:tc>
        <w:tc>
          <w:tcPr>
            <w:tcW w:w="1701" w:type="dxa"/>
            <w:shd w:val="clear" w:color="auto" w:fill="auto"/>
            <w:vAlign w:val="top"/>
          </w:tcPr>
          <w:p w14:paraId="04A57B28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 xml:space="preserve"> / */ 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5B7266DA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4EE0914F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183374EB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0919207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23FEEE1D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1630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6019E90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072CAD7E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10D5A90D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top"/>
          </w:tcPr>
          <w:p w14:paraId="56D37AE9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Unid Y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0A1F2FBD" w14:textId="77777777" w:rsidR="004E45C7" w:rsidRPr="003A3316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69771922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 w14:paraId="190C2564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203205C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 w14:paraId="4CFD1149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1702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38CE947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FDE0568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vAlign w:val="top"/>
          </w:tcPr>
          <w:p w14:paraId="338264F6" w14:textId="77777777" w:rsidR="004E45C7" w:rsidRPr="004E45C7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1702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C6806B6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14:paraId="2DD649B0" w14:textId="77777777" w:rsidR="004E45C7" w:rsidRPr="008876FC" w:rsidRDefault="004E45C7" w:rsidP="004E45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E45C7" w:rsidRPr="00DB2E30" w14:paraId="60D9F604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6FC30F77" w14:textId="77777777" w:rsidR="004E45C7" w:rsidRPr="003A3316" w:rsidRDefault="004E45C7" w:rsidP="004E45C7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Uric acid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29354DD4" w14:textId="77777777" w:rsidR="004E45C7" w:rsidRPr="003A3316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E0100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127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7CF792C2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2091/2091/2090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0C60706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**/  / *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08085669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*/*/*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2E7BCD5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F44042E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7F613984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FE870DE" w14:textId="77777777" w:rsidR="004E45C7" w:rsidRPr="004E45C7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2093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233ECE7D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3B846315" w14:textId="77777777" w:rsidR="004E45C7" w:rsidRPr="008876FC" w:rsidRDefault="004E45C7" w:rsidP="004E45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76F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</w:tbl>
    <w:p w14:paraId="24BFEC0B" w14:textId="77777777" w:rsidR="006F22CD" w:rsidRPr="003A3316" w:rsidRDefault="008247AE" w:rsidP="006D3EBA">
      <w:pPr>
        <w:spacing w:before="120" w:after="120" w:line="240" w:lineRule="auto"/>
        <w:ind w:left="-851"/>
        <w:rPr>
          <w:rFonts w:cs="Times New Roman"/>
          <w:sz w:val="24"/>
          <w:szCs w:val="24"/>
          <w:lang w:val="en-US"/>
        </w:rPr>
      </w:pPr>
      <w:proofErr w:type="gramStart"/>
      <w:r w:rsidRPr="003A3316">
        <w:rPr>
          <w:rFonts w:cs="Times New Roman"/>
          <w:sz w:val="24"/>
          <w:szCs w:val="24"/>
          <w:vertAlign w:val="superscript"/>
          <w:lang w:val="en-US"/>
        </w:rPr>
        <w:t>a</w:t>
      </w:r>
      <w:r w:rsidR="00801FF0" w:rsidRPr="003A3316">
        <w:rPr>
          <w:rFonts w:cs="Times New Roman"/>
          <w:sz w:val="24"/>
          <w:szCs w:val="24"/>
          <w:lang w:val="en-US"/>
        </w:rPr>
        <w:t>Significant</w:t>
      </w:r>
      <w:proofErr w:type="gramEnd"/>
      <w:r w:rsidR="00801FF0" w:rsidRPr="003A3316">
        <w:rPr>
          <w:rFonts w:cs="Times New Roman"/>
          <w:sz w:val="24"/>
          <w:szCs w:val="24"/>
          <w:lang w:val="en-US"/>
        </w:rPr>
        <w:t xml:space="preserve"> metabolites common between human and </w:t>
      </w:r>
      <w:r w:rsidR="00801FF0" w:rsidRPr="003A3316">
        <w:rPr>
          <w:rFonts w:cs="Times New Roman"/>
          <w:i/>
          <w:sz w:val="24"/>
          <w:szCs w:val="24"/>
          <w:lang w:val="en-US"/>
        </w:rPr>
        <w:t xml:space="preserve">in vitro </w:t>
      </w:r>
      <w:r w:rsidR="00801FF0" w:rsidRPr="003A3316">
        <w:rPr>
          <w:rFonts w:cs="Times New Roman"/>
          <w:sz w:val="24"/>
          <w:szCs w:val="24"/>
          <w:lang w:val="en-US"/>
        </w:rPr>
        <w:t xml:space="preserve">samples and human and mice samples. </w:t>
      </w:r>
      <w:r w:rsidR="00902BC5" w:rsidRPr="003A3316">
        <w:rPr>
          <w:rFonts w:cs="Times New Roman"/>
          <w:sz w:val="24"/>
          <w:szCs w:val="24"/>
          <w:lang w:val="en-US"/>
        </w:rPr>
        <w:t xml:space="preserve">(A metabolite is considered significant with either a </w:t>
      </w:r>
      <w:r w:rsidR="006F22CD" w:rsidRPr="003A3316">
        <w:rPr>
          <w:sz w:val="24"/>
          <w:szCs w:val="24"/>
          <w:lang w:val="en-GB"/>
        </w:rPr>
        <w:t>0.04 &gt;</w:t>
      </w:r>
      <w:r w:rsidR="00902BC5" w:rsidRPr="003A3316">
        <w:rPr>
          <w:sz w:val="24"/>
          <w:szCs w:val="24"/>
          <w:lang w:val="en-GB"/>
        </w:rPr>
        <w:t>w* &gt; 0.04</w:t>
      </w:r>
      <w:r w:rsidR="00902BC5" w:rsidRPr="003A3316">
        <w:rPr>
          <w:rFonts w:cs="Times New Roman"/>
          <w:sz w:val="24"/>
          <w:szCs w:val="24"/>
          <w:lang w:val="en-US"/>
        </w:rPr>
        <w:t xml:space="preserve"> or</w:t>
      </w:r>
      <w:r w:rsidR="006F22CD" w:rsidRPr="003A3316">
        <w:rPr>
          <w:rFonts w:cs="Times New Roman"/>
          <w:sz w:val="24"/>
          <w:szCs w:val="24"/>
          <w:lang w:val="en-US"/>
        </w:rPr>
        <w:t xml:space="preserve"> a p-value &lt;</w:t>
      </w:r>
      <w:r w:rsidR="00902BC5" w:rsidRPr="003A3316">
        <w:rPr>
          <w:rFonts w:cs="Times New Roman"/>
          <w:sz w:val="24"/>
          <w:szCs w:val="24"/>
          <w:lang w:val="en-US"/>
        </w:rPr>
        <w:t>0.05.</w:t>
      </w:r>
      <w:r w:rsidR="00FD1549" w:rsidRPr="003A3316">
        <w:rPr>
          <w:rFonts w:cs="Times New Roman"/>
          <w:sz w:val="24"/>
          <w:szCs w:val="24"/>
          <w:lang w:val="en-US"/>
        </w:rPr>
        <w:t>)</w:t>
      </w:r>
    </w:p>
    <w:p w14:paraId="71CF2DBF" w14:textId="77777777" w:rsidR="0043566B" w:rsidRDefault="008247AE" w:rsidP="006D3EBA">
      <w:pPr>
        <w:spacing w:before="120" w:after="120" w:line="240" w:lineRule="auto"/>
        <w:ind w:left="-851"/>
        <w:rPr>
          <w:rFonts w:cs="Arial"/>
          <w:sz w:val="24"/>
          <w:szCs w:val="24"/>
          <w:lang w:val="en-US"/>
        </w:rPr>
      </w:pPr>
      <w:r w:rsidRPr="003A3316">
        <w:rPr>
          <w:rFonts w:cs="Arial"/>
          <w:sz w:val="24"/>
          <w:szCs w:val="24"/>
          <w:vertAlign w:val="superscript"/>
          <w:lang w:val="en-US"/>
        </w:rPr>
        <w:t>b</w:t>
      </w:r>
      <w:r w:rsidR="00902BC5" w:rsidRPr="003A3316">
        <w:rPr>
          <w:rFonts w:cs="Arial"/>
          <w:sz w:val="24"/>
          <w:szCs w:val="24"/>
          <w:lang w:val="en-US"/>
        </w:rPr>
        <w:t>R</w:t>
      </w:r>
      <w:r w:rsidR="009F15F4" w:rsidRPr="003A3316">
        <w:rPr>
          <w:rFonts w:cs="Arial"/>
          <w:sz w:val="24"/>
          <w:szCs w:val="24"/>
          <w:lang w:val="en-US"/>
        </w:rPr>
        <w:t xml:space="preserve">efers to response to antibiotic treatment, where </w:t>
      </w:r>
      <w:r w:rsidR="009F15F4" w:rsidRPr="003A3316">
        <w:rPr>
          <w:rFonts w:cs="Times New Roman"/>
          <w:sz w:val="24"/>
          <w:szCs w:val="24"/>
          <w:lang w:val="en-US"/>
        </w:rPr>
        <w:t xml:space="preserve">↑/↓ </w:t>
      </w:r>
      <w:r w:rsidR="009F15F4" w:rsidRPr="003A3316">
        <w:rPr>
          <w:rFonts w:cs="Arial"/>
          <w:sz w:val="24"/>
          <w:szCs w:val="24"/>
          <w:lang w:val="en-US"/>
        </w:rPr>
        <w:t xml:space="preserve">indicates a higher/lower metabolite concentration in samples with </w:t>
      </w:r>
      <w:r w:rsidR="00DD3057" w:rsidRPr="003A3316">
        <w:rPr>
          <w:rFonts w:cs="Arial"/>
          <w:sz w:val="24"/>
          <w:szCs w:val="24"/>
          <w:lang w:val="en-US"/>
        </w:rPr>
        <w:t>effective</w:t>
      </w:r>
      <w:r w:rsidR="009F15F4" w:rsidRPr="003A3316">
        <w:rPr>
          <w:rFonts w:cs="Arial"/>
          <w:sz w:val="24"/>
          <w:szCs w:val="24"/>
          <w:lang w:val="en-US"/>
        </w:rPr>
        <w:t xml:space="preserve"> treatment compared to samples with in</w:t>
      </w:r>
      <w:r w:rsidR="00DD3057" w:rsidRPr="003A3316">
        <w:rPr>
          <w:rFonts w:cs="Arial"/>
          <w:sz w:val="24"/>
          <w:szCs w:val="24"/>
          <w:lang w:val="en-US"/>
        </w:rPr>
        <w:t>effective</w:t>
      </w:r>
      <w:r w:rsidR="009F15F4" w:rsidRPr="003A3316">
        <w:rPr>
          <w:rFonts w:cs="Arial"/>
          <w:sz w:val="24"/>
          <w:szCs w:val="24"/>
          <w:lang w:val="en-US"/>
        </w:rPr>
        <w:t xml:space="preserve"> treatment (for </w:t>
      </w:r>
      <w:r w:rsidR="009F15F4" w:rsidRPr="003A3316">
        <w:rPr>
          <w:rFonts w:cs="Arial"/>
          <w:i/>
          <w:sz w:val="24"/>
          <w:szCs w:val="24"/>
          <w:lang w:val="en-US"/>
        </w:rPr>
        <w:t>in vitro</w:t>
      </w:r>
      <w:r w:rsidR="009F15F4" w:rsidRPr="003A3316">
        <w:rPr>
          <w:rFonts w:cs="Arial"/>
          <w:sz w:val="24"/>
          <w:szCs w:val="24"/>
          <w:lang w:val="en-US"/>
        </w:rPr>
        <w:t xml:space="preserve"> experiments and mice infection) and in late time point, 144h-2weeks after admittance, compared to acute phase infection samples, 0-24h after admittance (for human sepsis).</w:t>
      </w:r>
    </w:p>
    <w:p w14:paraId="341AEABA" w14:textId="77777777" w:rsidR="00902BC5" w:rsidRPr="003A3316" w:rsidRDefault="0043566B" w:rsidP="006D3EBA">
      <w:pPr>
        <w:spacing w:before="120" w:after="120" w:line="240" w:lineRule="auto"/>
        <w:ind w:left="-851"/>
        <w:rPr>
          <w:rFonts w:cs="Arial"/>
          <w:sz w:val="24"/>
          <w:szCs w:val="24"/>
          <w:lang w:val="en-US"/>
        </w:rPr>
      </w:pPr>
      <w:proofErr w:type="gramStart"/>
      <w:r w:rsidRPr="00872CA1">
        <w:rPr>
          <w:rFonts w:cs="Times New Roman"/>
          <w:sz w:val="24"/>
          <w:szCs w:val="24"/>
          <w:vertAlign w:val="superscript"/>
          <w:lang w:val="en-US"/>
        </w:rPr>
        <w:t>c</w:t>
      </w:r>
      <w:r w:rsidRPr="00872CA1">
        <w:rPr>
          <w:rFonts w:cs="Times New Roman"/>
          <w:sz w:val="24"/>
          <w:szCs w:val="24"/>
          <w:lang w:val="en-US"/>
        </w:rPr>
        <w:t>Retention</w:t>
      </w:r>
      <w:proofErr w:type="gramEnd"/>
      <w:r w:rsidRPr="00872CA1">
        <w:rPr>
          <w:rFonts w:cs="Times New Roman"/>
          <w:sz w:val="24"/>
          <w:szCs w:val="24"/>
          <w:lang w:val="en-US"/>
        </w:rPr>
        <w:t xml:space="preserve"> index for all metabolites.</w:t>
      </w:r>
    </w:p>
    <w:p w14:paraId="07ABC29B" w14:textId="77777777" w:rsidR="00902BC5" w:rsidRPr="003A3316" w:rsidRDefault="00436643" w:rsidP="006D3EBA">
      <w:pPr>
        <w:spacing w:before="120" w:after="120" w:line="240" w:lineRule="auto"/>
        <w:ind w:left="-851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d</w:t>
      </w:r>
      <w:r w:rsidR="009F15F4" w:rsidRPr="003A3316">
        <w:rPr>
          <w:rFonts w:cs="Times New Roman"/>
          <w:sz w:val="24"/>
          <w:szCs w:val="24"/>
          <w:lang w:val="en-US"/>
        </w:rPr>
        <w:t>Significance</w:t>
      </w:r>
      <w:proofErr w:type="gramEnd"/>
      <w:r w:rsidR="009F15F4" w:rsidRPr="003A3316">
        <w:rPr>
          <w:rFonts w:cs="Times New Roman"/>
          <w:sz w:val="24"/>
          <w:szCs w:val="24"/>
          <w:lang w:val="en-US"/>
        </w:rPr>
        <w:t xml:space="preserve"> regarding p-</w:t>
      </w:r>
      <w:r w:rsidR="006F22CD" w:rsidRPr="003A3316">
        <w:rPr>
          <w:rFonts w:cs="Times New Roman"/>
          <w:sz w:val="24"/>
          <w:szCs w:val="24"/>
          <w:lang w:val="en-US"/>
        </w:rPr>
        <w:t>values is stated with * for p &lt;0.05, ** for p &lt;0.01 and *** for p &lt;</w:t>
      </w:r>
      <w:r w:rsidR="009F15F4" w:rsidRPr="003A3316">
        <w:rPr>
          <w:rFonts w:cs="Times New Roman"/>
          <w:sz w:val="24"/>
          <w:szCs w:val="24"/>
          <w:lang w:val="en-US"/>
        </w:rPr>
        <w:t xml:space="preserve">0.001. </w:t>
      </w:r>
    </w:p>
    <w:p w14:paraId="63557066" w14:textId="77777777" w:rsidR="00A94E5F" w:rsidRDefault="00436643" w:rsidP="006D3EBA">
      <w:pPr>
        <w:spacing w:before="120" w:after="120" w:line="240" w:lineRule="auto"/>
        <w:ind w:left="-851"/>
        <w:rPr>
          <w:sz w:val="20"/>
          <w:szCs w:val="20"/>
          <w:lang w:val="en-GB"/>
        </w:rPr>
      </w:pPr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e</w:t>
      </w:r>
      <w:r w:rsidR="009F15F4" w:rsidRPr="003A3316">
        <w:rPr>
          <w:rFonts w:cs="Times New Roman"/>
          <w:sz w:val="24"/>
          <w:szCs w:val="24"/>
          <w:lang w:val="en-US"/>
        </w:rPr>
        <w:t>Significance</w:t>
      </w:r>
      <w:proofErr w:type="gramEnd"/>
      <w:r w:rsidR="009F15F4" w:rsidRPr="003A3316">
        <w:rPr>
          <w:rFonts w:cs="Times New Roman"/>
          <w:sz w:val="24"/>
          <w:szCs w:val="24"/>
          <w:lang w:val="en-US"/>
        </w:rPr>
        <w:t xml:space="preserve"> regarding w* is stated with * for </w:t>
      </w:r>
      <w:r w:rsidR="006F22CD" w:rsidRPr="003A3316">
        <w:rPr>
          <w:sz w:val="24"/>
          <w:szCs w:val="24"/>
          <w:lang w:val="en-GB"/>
        </w:rPr>
        <w:t>-0.04 &gt;w* &gt;</w:t>
      </w:r>
      <w:r w:rsidR="009F15F4" w:rsidRPr="003A3316">
        <w:rPr>
          <w:sz w:val="24"/>
          <w:szCs w:val="24"/>
          <w:lang w:val="en-GB"/>
        </w:rPr>
        <w:t>0.04</w:t>
      </w:r>
      <w:r w:rsidR="009F15F4" w:rsidRPr="006F22CD">
        <w:rPr>
          <w:sz w:val="20"/>
          <w:szCs w:val="20"/>
          <w:lang w:val="en-GB"/>
        </w:rPr>
        <w:t xml:space="preserve">. </w:t>
      </w:r>
    </w:p>
    <w:p w14:paraId="444FCE42" w14:textId="77777777" w:rsidR="000D2E75" w:rsidRPr="006F22CD" w:rsidRDefault="000D2E75" w:rsidP="006364B4">
      <w:pPr>
        <w:ind w:left="-284"/>
        <w:rPr>
          <w:rFonts w:cs="Times New Roman"/>
          <w:sz w:val="20"/>
          <w:szCs w:val="20"/>
          <w:lang w:val="en-US"/>
        </w:rPr>
      </w:pPr>
    </w:p>
    <w:sectPr w:rsidR="000D2E75" w:rsidRPr="006F22CD" w:rsidSect="006364B4">
      <w:headerReference w:type="default" r:id="rId8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7B6D" w14:textId="77777777" w:rsidR="0030703E" w:rsidRDefault="0030703E" w:rsidP="00AC4819">
      <w:pPr>
        <w:spacing w:after="0" w:line="240" w:lineRule="auto"/>
      </w:pPr>
      <w:r>
        <w:separator/>
      </w:r>
    </w:p>
  </w:endnote>
  <w:endnote w:type="continuationSeparator" w:id="0">
    <w:p w14:paraId="4031E93A" w14:textId="77777777" w:rsidR="0030703E" w:rsidRDefault="0030703E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C1054" w14:textId="77777777" w:rsidR="0030703E" w:rsidRDefault="0030703E" w:rsidP="00AC4819">
      <w:pPr>
        <w:spacing w:after="0" w:line="240" w:lineRule="auto"/>
      </w:pPr>
      <w:r>
        <w:separator/>
      </w:r>
    </w:p>
  </w:footnote>
  <w:footnote w:type="continuationSeparator" w:id="0">
    <w:p w14:paraId="0DB0C54A" w14:textId="77777777" w:rsidR="0030703E" w:rsidRDefault="0030703E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6483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E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0703E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364B4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33BE9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3ADE-C3BC-8049-BF08-187EA5E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2013-01-25T12:03:00Z</dcterms:created>
  <dcterms:modified xsi:type="dcterms:W3CDTF">2013-01-25T12:03:00Z</dcterms:modified>
</cp:coreProperties>
</file>