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2903C" w14:textId="1CEF6BF4" w:rsidR="00356C14" w:rsidRDefault="002855EF" w:rsidP="00356C14">
      <w:pPr>
        <w:tabs>
          <w:tab w:val="left" w:pos="9072"/>
        </w:tabs>
        <w:spacing w:line="480" w:lineRule="auto"/>
        <w:ind w:right="560"/>
        <w:rPr>
          <w:rFonts w:ascii="PalatinoLinotype-Roman" w:hAnsi="PalatinoLinotype-Roman" w:cs="PalatinoLinotype-Roman"/>
          <w:lang w:val="en-GB"/>
        </w:rPr>
      </w:pPr>
      <w:r>
        <w:rPr>
          <w:rFonts w:ascii="PalatinoLinotype-Roman" w:hAnsi="PalatinoLinotype-Roman" w:cs="PalatinoLinotype-Roman"/>
          <w:lang w:val="en-GB"/>
        </w:rPr>
        <w:t xml:space="preserve">SI TEXT 2: </w:t>
      </w:r>
      <w:r w:rsidR="004A1FED" w:rsidRPr="004A1FED">
        <w:rPr>
          <w:rFonts w:ascii="PalatinoLinotype-Roman" w:hAnsi="PalatinoLinotype-Roman" w:cs="PalatinoLinotype-Roman"/>
          <w:lang w:val="en-GB"/>
        </w:rPr>
        <w:t xml:space="preserve">SURVEY </w:t>
      </w:r>
      <w:r w:rsidR="004A1FED">
        <w:rPr>
          <w:rFonts w:ascii="PalatinoLinotype-Roman" w:hAnsi="PalatinoLinotype-Roman" w:cs="PalatinoLinotype-Roman"/>
          <w:lang w:val="en-GB"/>
        </w:rPr>
        <w:t>IN THE NORTHERN MESSAK SETTAFET</w:t>
      </w:r>
    </w:p>
    <w:p w14:paraId="006EBACC" w14:textId="77777777" w:rsidR="004A1FED" w:rsidRPr="004A1FED" w:rsidRDefault="004A1FED" w:rsidP="00356C14">
      <w:pPr>
        <w:tabs>
          <w:tab w:val="left" w:pos="9072"/>
        </w:tabs>
        <w:spacing w:line="480" w:lineRule="auto"/>
        <w:ind w:right="560"/>
        <w:rPr>
          <w:rFonts w:ascii="PalatinoLinotype-Roman" w:hAnsi="PalatinoLinotype-Roman" w:cs="PalatinoLinotype-Roman"/>
          <w:lang w:val="en-GB"/>
        </w:rPr>
      </w:pPr>
    </w:p>
    <w:p w14:paraId="7644053E" w14:textId="77777777" w:rsidR="00356C14" w:rsidRDefault="00356C14" w:rsidP="00356C14">
      <w:pPr>
        <w:tabs>
          <w:tab w:val="left" w:pos="9072"/>
        </w:tabs>
        <w:spacing w:line="480" w:lineRule="auto"/>
        <w:ind w:right="560"/>
        <w:rPr>
          <w:rFonts w:ascii="PalatinoLinotype-Roman" w:hAnsi="PalatinoLinotype-Roman" w:cs="PalatinoLinotype-Roman"/>
          <w:lang w:val="en-GB"/>
        </w:rPr>
      </w:pPr>
      <w:r w:rsidRPr="00DC1036">
        <w:rPr>
          <w:rFonts w:ascii="PalatinoLinotype-Roman" w:hAnsi="PalatinoLinotype-Roman" w:cs="PalatinoLinotype-Roman"/>
          <w:lang w:val="en-GB"/>
        </w:rPr>
        <w:t xml:space="preserve">It should be underlined as remote sensing analysis – also on high resolution spots – can only help to identify stone structures, whose specific typology must be assessed </w:t>
      </w:r>
      <w:r>
        <w:rPr>
          <w:rFonts w:ascii="PalatinoLinotype-Roman" w:hAnsi="PalatinoLinotype-Roman" w:cs="PalatinoLinotype-Roman"/>
          <w:lang w:val="en-GB"/>
        </w:rPr>
        <w:t>in</w:t>
      </w:r>
      <w:r w:rsidRPr="00DC1036">
        <w:rPr>
          <w:rFonts w:ascii="PalatinoLinotype-Roman" w:hAnsi="PalatinoLinotype-Roman" w:cs="PalatinoLinotype-Roman"/>
          <w:lang w:val="en-GB"/>
        </w:rPr>
        <w:t xml:space="preserve"> the field. This is even more evident for the Messak, whose desert pavement </w:t>
      </w:r>
      <w:r>
        <w:rPr>
          <w:rFonts w:ascii="PalatinoLinotype-Roman" w:hAnsi="PalatinoLinotype-Roman" w:cs="PalatinoLinotype-Roman"/>
          <w:lang w:val="en-GB"/>
        </w:rPr>
        <w:t>made</w:t>
      </w:r>
      <w:r w:rsidRPr="00DC1036">
        <w:rPr>
          <w:rFonts w:ascii="PalatinoLinotype-Roman" w:hAnsi="PalatinoLinotype-Roman" w:cs="PalatinoLinotype-Roman"/>
          <w:lang w:val="en-GB"/>
        </w:rPr>
        <w:t xml:space="preserve"> of barren roc</w:t>
      </w:r>
      <w:bookmarkStart w:id="0" w:name="_GoBack"/>
      <w:bookmarkEnd w:id="0"/>
      <w:r w:rsidRPr="00DC1036">
        <w:rPr>
          <w:rFonts w:ascii="PalatinoLinotype-Roman" w:hAnsi="PalatinoLinotype-Roman" w:cs="PalatinoLinotype-Roman"/>
          <w:lang w:val="en-GB"/>
        </w:rPr>
        <w:t xml:space="preserve">ks makes any chromatic or shape recognition difficult. </w:t>
      </w:r>
    </w:p>
    <w:p w14:paraId="0BF8271E" w14:textId="43BD2AEE" w:rsidR="00356C14" w:rsidRDefault="00356C14" w:rsidP="00356C14">
      <w:pPr>
        <w:tabs>
          <w:tab w:val="left" w:pos="9072"/>
        </w:tabs>
        <w:spacing w:line="480" w:lineRule="auto"/>
        <w:ind w:right="560"/>
        <w:rPr>
          <w:rFonts w:ascii="PalatinoLinotype-Roman" w:hAnsi="PalatinoLinotype-Roman" w:cs="PalatinoLinotype-Roman"/>
          <w:lang w:val="en-GB"/>
        </w:rPr>
      </w:pPr>
      <w:r w:rsidRPr="00D47D4D">
        <w:rPr>
          <w:rFonts w:ascii="PalatinoLinotype-Roman" w:hAnsi="PalatinoLinotype-Roman" w:cs="PalatinoLinotype-Roman"/>
          <w:lang w:val="en-GB"/>
        </w:rPr>
        <w:t>When in the field, the distribution of structures made difficult, without excavation, the very definition of ‘site’. In pr</w:t>
      </w:r>
      <w:r w:rsidR="004A1FED">
        <w:rPr>
          <w:rFonts w:ascii="PalatinoLinotype-Roman" w:hAnsi="PalatinoLinotype-Roman" w:cs="PalatinoLinotype-Roman"/>
          <w:lang w:val="en-GB"/>
        </w:rPr>
        <w:t xml:space="preserve">inciple, very close structures </w:t>
      </w:r>
      <w:r w:rsidRPr="00D47D4D">
        <w:rPr>
          <w:rFonts w:ascii="PalatinoLinotype-Roman" w:hAnsi="PalatinoLinotype-Roman" w:cs="PalatinoLinotype-Roman"/>
          <w:lang w:val="en-GB"/>
        </w:rPr>
        <w:t xml:space="preserve">were labelled under the same </w:t>
      </w:r>
      <w:r w:rsidR="004A1FED">
        <w:rPr>
          <w:rFonts w:ascii="PalatinoLinotype-Roman" w:hAnsi="PalatinoLinotype-Roman" w:cs="PalatinoLinotype-Roman"/>
          <w:lang w:val="en-GB"/>
        </w:rPr>
        <w:t>code</w:t>
      </w:r>
      <w:r w:rsidRPr="00D47D4D">
        <w:rPr>
          <w:rFonts w:ascii="PalatinoLinotype-Roman" w:hAnsi="PalatinoLinotype-Roman" w:cs="PalatinoLinotype-Roman"/>
          <w:lang w:val="en-GB"/>
        </w:rPr>
        <w:t xml:space="preserve"> number and then progressive</w:t>
      </w:r>
      <w:r w:rsidR="009C700C">
        <w:rPr>
          <w:rFonts w:ascii="PalatinoLinotype-Roman" w:hAnsi="PalatinoLinotype-Roman" w:cs="PalatinoLinotype-Roman"/>
          <w:lang w:val="en-GB"/>
        </w:rPr>
        <w:t>ly numbered (e.g., 07/39 C1</w:t>
      </w:r>
      <w:r w:rsidR="00F74F24">
        <w:rPr>
          <w:rFonts w:ascii="PalatinoLinotype-Roman" w:hAnsi="PalatinoLinotype-Roman" w:cs="PalatinoLinotype-Roman"/>
          <w:lang w:val="en-GB"/>
        </w:rPr>
        <w:t>…</w:t>
      </w:r>
      <w:r w:rsidR="009C700C">
        <w:rPr>
          <w:rFonts w:ascii="PalatinoLinotype-Roman" w:hAnsi="PalatinoLinotype-Roman" w:cs="PalatinoLinotype-Roman"/>
          <w:lang w:val="en-GB"/>
        </w:rPr>
        <w:t xml:space="preserve">; codes for the </w:t>
      </w:r>
      <w:r w:rsidR="00102DEF">
        <w:rPr>
          <w:rFonts w:ascii="PalatinoLinotype-Roman" w:hAnsi="PalatinoLinotype-Roman" w:cs="PalatinoLinotype-Roman"/>
          <w:lang w:val="en-GB"/>
        </w:rPr>
        <w:t xml:space="preserve">principal types of </w:t>
      </w:r>
      <w:r w:rsidR="009C700C">
        <w:rPr>
          <w:rFonts w:ascii="PalatinoLinotype-Roman" w:hAnsi="PalatinoLinotype-Roman" w:cs="PalatinoLinotype-Roman"/>
          <w:lang w:val="en-GB"/>
        </w:rPr>
        <w:t>structures are: C Corbeille; T Tumulus; SS Stone Structure; SR Stone Ring; SP Stone Platform</w:t>
      </w:r>
      <w:r w:rsidRPr="00D47D4D">
        <w:rPr>
          <w:rFonts w:ascii="PalatinoLinotype-Roman" w:hAnsi="PalatinoLinotype-Roman" w:cs="PalatinoLinotype-Roman"/>
          <w:lang w:val="en-GB"/>
        </w:rPr>
        <w:t>): however, it appears clear, after excavations, that this criterion was not always valid, as also indicated by previous resear</w:t>
      </w:r>
      <w:r w:rsidR="004A1FED">
        <w:rPr>
          <w:rFonts w:ascii="PalatinoLinotype-Roman" w:hAnsi="PalatinoLinotype-Roman" w:cs="PalatinoLinotype-Roman"/>
          <w:lang w:val="en-GB"/>
        </w:rPr>
        <w:t xml:space="preserve">ch on stone funerary monuments </w:t>
      </w:r>
      <w:r w:rsidR="00AE3E33">
        <w:rPr>
          <w:rFonts w:ascii="PalatinoLinotype-Roman" w:hAnsi="PalatinoLinotype-Roman" w:cs="PalatinoLinotype-Roman"/>
          <w:lang w:val="en-GB"/>
        </w:rPr>
        <w:fldChar w:fldCharType="begin"/>
      </w:r>
      <w:r w:rsidR="00AE3E33">
        <w:rPr>
          <w:rFonts w:ascii="PalatinoLinotype-Roman" w:hAnsi="PalatinoLinotype-Roman" w:cs="PalatinoLinotype-Roman"/>
          <w:lang w:val="en-GB"/>
        </w:rPr>
        <w:instrText xml:space="preserve"> ADDIN EN.CITE &lt;EndNote&gt;&lt;Cite&gt;&lt;Author&gt;di Lernia&lt;/Author&gt;&lt;Year&gt;2002&lt;/Year&gt;&lt;RecNum&gt;1638&lt;/RecNum&gt;&lt;DisplayText&gt;[1]&lt;/DisplayText&gt;&lt;record&gt;&lt;rec-number&gt;1638&lt;/rec-number&gt;&lt;foreign-keys&gt;&lt;key app="EN" db-id="pdfzatwtpetaerera9bp22dr0t2ftdr59avx"&gt;1638&lt;/key&gt;&lt;/foreign-keys&gt;&lt;ref-type name="Book Section"&gt;5&lt;/ref-type&gt;&lt;contributors&gt;&lt;authors&gt;&lt;author&gt;di Lernia, S.&lt;/author&gt;&lt;author&gt;Merighi, F.&lt;/author&gt;&lt;author&gt;Ricci, F.&lt;/author&gt;&lt;author&gt;Sivilli, S.&lt;/author&gt;&lt;/authors&gt;&lt;secondary-authors&gt;&lt;author&gt;di Lernia, S.&lt;/author&gt;&lt;author&gt;Manzi, G.&lt;/author&gt;&lt;/secondary-authors&gt;&lt;/contributors&gt;&lt;titles&gt;&lt;title&gt;From regions to sites: the excavation&lt;/title&gt;&lt;secondary-title&gt;Sand, Stones and Bones. The Archaeology of Death in the Wadi Tanezzuft Valley (5000-2000 BP)&lt;/secondary-title&gt;&lt;tertiary-title&gt;AZA Monographs&lt;/tertiary-title&gt;&lt;/titles&gt;&lt;periodical&gt;&lt;full-title&gt;Sand, Stones and Bones. The Archaeology of Death in the Wadi Tanezzuft Valley (5000-2000 BP)&lt;/full-title&gt;&lt;/periodical&gt;&lt;pages&gt;69-156&lt;/pages&gt;&lt;number&gt;3&lt;/number&gt;&lt;dates&gt;&lt;year&gt;2002&lt;/year&gt;&lt;/dates&gt;&lt;pub-location&gt;Firenze&lt;/pub-location&gt;&lt;publisher&gt;All&amp;apos;Insegna del Giglio&lt;/publisher&gt;&lt;urls&gt;&lt;/urls&gt;&lt;/record&gt;&lt;/Cite&gt;&lt;/EndNote&gt;</w:instrText>
      </w:r>
      <w:r w:rsidR="00AE3E33">
        <w:rPr>
          <w:rFonts w:ascii="PalatinoLinotype-Roman" w:hAnsi="PalatinoLinotype-Roman" w:cs="PalatinoLinotype-Roman"/>
          <w:lang w:val="en-GB"/>
        </w:rPr>
        <w:fldChar w:fldCharType="separate"/>
      </w:r>
      <w:r w:rsidR="00AE3E33">
        <w:rPr>
          <w:rFonts w:ascii="PalatinoLinotype-Roman" w:hAnsi="PalatinoLinotype-Roman" w:cs="PalatinoLinotype-Roman"/>
          <w:noProof/>
          <w:lang w:val="en-GB"/>
        </w:rPr>
        <w:t>[</w:t>
      </w:r>
      <w:hyperlink w:anchor="_ENREF_1" w:tooltip="di Lernia, 2002 #1638" w:history="1">
        <w:r w:rsidR="00B72AB6">
          <w:rPr>
            <w:rFonts w:ascii="PalatinoLinotype-Roman" w:hAnsi="PalatinoLinotype-Roman" w:cs="PalatinoLinotype-Roman"/>
            <w:noProof/>
            <w:lang w:val="en-GB"/>
          </w:rPr>
          <w:t>1</w:t>
        </w:r>
      </w:hyperlink>
      <w:r w:rsidR="00AE3E33">
        <w:rPr>
          <w:rFonts w:ascii="PalatinoLinotype-Roman" w:hAnsi="PalatinoLinotype-Roman" w:cs="PalatinoLinotype-Roman"/>
          <w:noProof/>
          <w:lang w:val="en-GB"/>
        </w:rPr>
        <w:t>]</w:t>
      </w:r>
      <w:r w:rsidR="00AE3E33">
        <w:rPr>
          <w:rFonts w:ascii="PalatinoLinotype-Roman" w:hAnsi="PalatinoLinotype-Roman" w:cs="PalatinoLinotype-Roman"/>
          <w:lang w:val="en-GB"/>
        </w:rPr>
        <w:fldChar w:fldCharType="end"/>
      </w:r>
      <w:r w:rsidRPr="00D47D4D">
        <w:rPr>
          <w:rFonts w:ascii="PalatinoLinotype-Roman" w:hAnsi="PalatinoLinotype-Roman" w:cs="PalatinoLinotype-Roman"/>
          <w:lang w:val="en-GB"/>
        </w:rPr>
        <w:t xml:space="preserve">. In other cases, intensive areas of fieldwork were labelled and all the structures were given a progressive number (e.g., Tin Einessnis </w:t>
      </w:r>
      <w:r>
        <w:rPr>
          <w:rFonts w:ascii="PalatinoLinotype-Roman" w:hAnsi="PalatinoLinotype-Roman" w:cs="PalatinoLinotype-Roman"/>
          <w:lang w:val="en-GB"/>
        </w:rPr>
        <w:t xml:space="preserve">area </w:t>
      </w:r>
      <w:r w:rsidRPr="00D47D4D">
        <w:rPr>
          <w:rFonts w:ascii="PalatinoLinotype-Roman" w:hAnsi="PalatinoLinotype-Roman" w:cs="PalatinoLinotype-Roman"/>
          <w:lang w:val="en-GB"/>
        </w:rPr>
        <w:t xml:space="preserve">1, site </w:t>
      </w:r>
      <w:r w:rsidR="00144AD6">
        <w:rPr>
          <w:rFonts w:ascii="PalatinoLinotype-Roman" w:hAnsi="PalatinoLinotype-Roman" w:cs="PalatinoLinotype-Roman"/>
          <w:lang w:val="en-GB"/>
        </w:rPr>
        <w:t>00/</w:t>
      </w:r>
      <w:r w:rsidRPr="00D47D4D">
        <w:rPr>
          <w:rFonts w:ascii="PalatinoLinotype-Roman" w:hAnsi="PalatinoLinotype-Roman" w:cs="PalatinoLinotype-Roman"/>
          <w:lang w:val="en-GB"/>
        </w:rPr>
        <w:t>556).</w:t>
      </w:r>
      <w:r w:rsidR="00B92042">
        <w:rPr>
          <w:rFonts w:ascii="PalatinoLinotype-Roman" w:hAnsi="PalatinoLinotype-Roman" w:cs="PalatinoLinotype-Roman"/>
          <w:lang w:val="en-GB"/>
        </w:rPr>
        <w:t xml:space="preserve"> </w:t>
      </w:r>
      <w:r>
        <w:rPr>
          <w:rFonts w:ascii="PalatinoLinotype-Roman" w:hAnsi="PalatinoLinotype-Roman" w:cs="PalatinoLinotype-Roman"/>
          <w:lang w:val="en-GB"/>
        </w:rPr>
        <w:t xml:space="preserve">These differences refer to </w:t>
      </w:r>
      <w:r w:rsidRPr="00DC1036">
        <w:rPr>
          <w:rFonts w:ascii="PalatinoLinotype-Roman" w:hAnsi="PalatinoLinotype-Roman" w:cs="PalatinoLinotype-Roman"/>
          <w:lang w:val="en-GB"/>
        </w:rPr>
        <w:t xml:space="preserve">two distinct phases of fieldwork, </w:t>
      </w:r>
      <w:r>
        <w:rPr>
          <w:rFonts w:ascii="PalatinoLinotype-Roman" w:hAnsi="PalatinoLinotype-Roman" w:cs="PalatinoLinotype-Roman"/>
          <w:lang w:val="en-GB"/>
        </w:rPr>
        <w:t xml:space="preserve">carried out </w:t>
      </w:r>
      <w:r w:rsidRPr="00DC1036">
        <w:rPr>
          <w:rFonts w:ascii="PalatinoLinotype-Roman" w:hAnsi="PalatinoLinotype-Roman" w:cs="PalatinoLinotype-Roman"/>
          <w:lang w:val="en-GB"/>
        </w:rPr>
        <w:t xml:space="preserve">respectively on 2000 and 2007-2009: i) the </w:t>
      </w:r>
      <w:r>
        <w:rPr>
          <w:rFonts w:ascii="PalatinoLinotype-Roman" w:hAnsi="PalatinoLinotype-Roman" w:cs="PalatinoLinotype-Roman"/>
          <w:lang w:val="en-GB"/>
        </w:rPr>
        <w:t xml:space="preserve">former, a </w:t>
      </w:r>
      <w:r w:rsidRPr="00DC1036">
        <w:rPr>
          <w:rFonts w:ascii="PalatinoLinotype-Roman" w:hAnsi="PalatinoLinotype-Roman" w:cs="PalatinoLinotype-Roman"/>
          <w:lang w:val="en-GB"/>
        </w:rPr>
        <w:t>rescue operation</w:t>
      </w:r>
      <w:r w:rsidR="00144AD6">
        <w:rPr>
          <w:rFonts w:ascii="PalatinoLinotype-Roman" w:hAnsi="PalatinoLinotype-Roman" w:cs="PalatinoLinotype-Roman"/>
          <w:lang w:val="en-GB"/>
        </w:rPr>
        <w:t xml:space="preserve"> (Messak Settafet Rescue Survey, MSRS</w:t>
      </w:r>
      <w:r w:rsidR="00AE3E33">
        <w:rPr>
          <w:rFonts w:ascii="PalatinoLinotype-Roman" w:hAnsi="PalatinoLinotype-Roman" w:cs="PalatinoLinotype-Roman"/>
          <w:lang w:val="en-GB"/>
        </w:rPr>
        <w:t xml:space="preserve">: </w:t>
      </w:r>
      <w:r w:rsidR="00AE3E33">
        <w:rPr>
          <w:rFonts w:ascii="PalatinoLinotype-Roman" w:hAnsi="PalatinoLinotype-Roman" w:cs="PalatinoLinotype-Roman"/>
          <w:lang w:val="en-GB"/>
        </w:rPr>
        <w:fldChar w:fldCharType="begin"/>
      </w:r>
      <w:r w:rsidR="00AE3E33">
        <w:rPr>
          <w:rFonts w:ascii="PalatinoLinotype-Roman" w:hAnsi="PalatinoLinotype-Roman" w:cs="PalatinoLinotype-Roman"/>
          <w:lang w:val="en-GB"/>
        </w:rPr>
        <w:instrText xml:space="preserve"> ADDIN EN.CITE &lt;EndNote&gt;&lt;Cite&gt;&lt;Author&gt;Cremaschi&lt;/Author&gt;&lt;Year&gt;2000&lt;/Year&gt;&lt;RecNum&gt;379&lt;/RecNum&gt;&lt;DisplayText&gt;[2]&lt;/DisplayText&gt;&lt;record&gt;&lt;rec-number&gt;379&lt;/rec-number&gt;&lt;foreign-keys&gt;&lt;key app="EN" db-id="pdfzatwtpetaerera9bp22dr0t2ftdr59avx"&gt;379&lt;/key&gt;&lt;/foreign-keys&gt;&lt;ref-type name="Report"&gt;27&lt;/ref-type&gt;&lt;contributors&gt;&lt;authors&gt;&lt;author&gt;Cremaschi, M.&lt;/author&gt;&lt;author&gt;di Lernia, S.&lt;/author&gt;&lt;/authors&gt;&lt;/contributors&gt;&lt;titles&gt;&lt;title&gt;Lasmo N-FC 174 Concession Area. The Messak Settafet Rescue Operation (Libyan Sahara): preliminary report&lt;/title&gt;&lt;/titles&gt;&lt;dates&gt;&lt;year&gt;2000&lt;/year&gt;&lt;/dates&gt;&lt;publisher&gt;Department of Antiquities/ Cirsa: Tripoli and Rome.&lt;/publisher&gt;&lt;urls&gt;&lt;/urls&gt;&lt;/record&gt;&lt;/Cite&gt;&lt;/EndNote&gt;</w:instrText>
      </w:r>
      <w:r w:rsidR="00AE3E33">
        <w:rPr>
          <w:rFonts w:ascii="PalatinoLinotype-Roman" w:hAnsi="PalatinoLinotype-Roman" w:cs="PalatinoLinotype-Roman"/>
          <w:lang w:val="en-GB"/>
        </w:rPr>
        <w:fldChar w:fldCharType="separate"/>
      </w:r>
      <w:r w:rsidR="00AE3E33">
        <w:rPr>
          <w:rFonts w:ascii="PalatinoLinotype-Roman" w:hAnsi="PalatinoLinotype-Roman" w:cs="PalatinoLinotype-Roman"/>
          <w:noProof/>
          <w:lang w:val="en-GB"/>
        </w:rPr>
        <w:t>[</w:t>
      </w:r>
      <w:hyperlink w:anchor="_ENREF_2" w:tooltip="Cremaschi, 2000 #379" w:history="1">
        <w:r w:rsidR="00B72AB6">
          <w:rPr>
            <w:rFonts w:ascii="PalatinoLinotype-Roman" w:hAnsi="PalatinoLinotype-Roman" w:cs="PalatinoLinotype-Roman"/>
            <w:noProof/>
            <w:lang w:val="en-GB"/>
          </w:rPr>
          <w:t>2</w:t>
        </w:r>
      </w:hyperlink>
      <w:r w:rsidR="00AE3E33">
        <w:rPr>
          <w:rFonts w:ascii="PalatinoLinotype-Roman" w:hAnsi="PalatinoLinotype-Roman" w:cs="PalatinoLinotype-Roman"/>
          <w:noProof/>
          <w:lang w:val="en-GB"/>
        </w:rPr>
        <w:t>]</w:t>
      </w:r>
      <w:r w:rsidR="00AE3E33">
        <w:rPr>
          <w:rFonts w:ascii="PalatinoLinotype-Roman" w:hAnsi="PalatinoLinotype-Roman" w:cs="PalatinoLinotype-Roman"/>
          <w:lang w:val="en-GB"/>
        </w:rPr>
        <w:fldChar w:fldCharType="end"/>
      </w:r>
      <w:r w:rsidR="00144AD6">
        <w:rPr>
          <w:rFonts w:ascii="PalatinoLinotype-Roman" w:hAnsi="PalatinoLinotype-Roman" w:cs="PalatinoLinotype-Roman"/>
          <w:lang w:val="en-GB"/>
        </w:rPr>
        <w:t xml:space="preserve">) </w:t>
      </w:r>
      <w:r w:rsidRPr="00DC1036">
        <w:rPr>
          <w:rFonts w:ascii="PalatinoLinotype-Roman" w:hAnsi="PalatinoLinotype-Roman" w:cs="PalatinoLinotype-Roman"/>
          <w:lang w:val="en-GB"/>
        </w:rPr>
        <w:t>consist</w:t>
      </w:r>
      <w:r>
        <w:rPr>
          <w:rFonts w:ascii="PalatinoLinotype-Roman" w:hAnsi="PalatinoLinotype-Roman" w:cs="PalatinoLinotype-Roman"/>
          <w:lang w:val="en-GB"/>
        </w:rPr>
        <w:t>ed</w:t>
      </w:r>
      <w:r w:rsidRPr="00DC1036">
        <w:rPr>
          <w:rFonts w:ascii="PalatinoLinotype-Roman" w:hAnsi="PalatinoLinotype-Roman" w:cs="PalatinoLinotype-Roman"/>
          <w:lang w:val="en-GB"/>
        </w:rPr>
        <w:t xml:space="preserve"> of a linear, 70 km-long, survey along </w:t>
      </w:r>
      <w:r>
        <w:rPr>
          <w:rFonts w:ascii="PalatinoLinotype-Roman" w:hAnsi="PalatinoLinotype-Roman" w:cs="PalatinoLinotype-Roman"/>
          <w:lang w:val="en-GB"/>
        </w:rPr>
        <w:t xml:space="preserve">a </w:t>
      </w:r>
      <w:r w:rsidRPr="00DC1036">
        <w:rPr>
          <w:rFonts w:ascii="PalatinoLinotype-Roman" w:hAnsi="PalatinoLinotype-Roman" w:cs="PalatinoLinotype-Roman"/>
          <w:lang w:val="en-GB"/>
        </w:rPr>
        <w:t xml:space="preserve">road to be built, with intensive survey in the immediate vicinity (Tin Einessnis 1 &amp; 2); ii) the </w:t>
      </w:r>
      <w:r>
        <w:rPr>
          <w:rFonts w:ascii="PalatinoLinotype-Roman" w:hAnsi="PalatinoLinotype-Roman" w:cs="PalatinoLinotype-Roman"/>
          <w:lang w:val="en-GB"/>
        </w:rPr>
        <w:t xml:space="preserve">latter was </w:t>
      </w:r>
      <w:r w:rsidRPr="00DC1036">
        <w:rPr>
          <w:rFonts w:ascii="PalatinoLinotype-Roman" w:hAnsi="PalatinoLinotype-Roman" w:cs="PalatinoLinotype-Roman"/>
          <w:lang w:val="en-GB"/>
        </w:rPr>
        <w:t xml:space="preserve">conceived to target </w:t>
      </w:r>
      <w:r w:rsidRPr="00DC1036">
        <w:rPr>
          <w:rFonts w:ascii="PalatinoLinotype-Roman" w:hAnsi="PalatinoLinotype-Roman" w:cs="PalatinoLinotype-Roman"/>
          <w:i/>
          <w:lang w:val="en-GB"/>
        </w:rPr>
        <w:t>corbeilles</w:t>
      </w:r>
      <w:r w:rsidRPr="00DC1036">
        <w:rPr>
          <w:rFonts w:ascii="PalatinoLinotype-Roman" w:hAnsi="PalatinoLinotype-Roman" w:cs="PalatinoLinotype-Roman"/>
          <w:lang w:val="en-GB"/>
        </w:rPr>
        <w:t xml:space="preserve"> and associated monuments</w:t>
      </w:r>
      <w:r>
        <w:rPr>
          <w:rFonts w:ascii="PalatinoLinotype-Roman" w:hAnsi="PalatinoLinotype-Roman" w:cs="PalatinoLinotype-Roman"/>
          <w:lang w:val="en-GB"/>
        </w:rPr>
        <w:t xml:space="preserve"> and </w:t>
      </w:r>
      <w:r w:rsidRPr="00DC1036">
        <w:rPr>
          <w:rFonts w:ascii="PalatinoLinotype-Roman" w:hAnsi="PalatinoLinotype-Roman" w:cs="PalatinoLinotype-Roman"/>
          <w:lang w:val="en-GB"/>
        </w:rPr>
        <w:t xml:space="preserve">covered </w:t>
      </w:r>
      <w:r>
        <w:rPr>
          <w:rFonts w:ascii="PalatinoLinotype-Roman" w:hAnsi="PalatinoLinotype-Roman" w:cs="PalatinoLinotype-Roman"/>
          <w:lang w:val="en-GB"/>
        </w:rPr>
        <w:t>6</w:t>
      </w:r>
      <w:r w:rsidRPr="00DC1036">
        <w:rPr>
          <w:rFonts w:ascii="PalatinoLinotype-Roman" w:hAnsi="PalatinoLinotype-Roman" w:cs="PalatinoLinotype-Roman"/>
          <w:lang w:val="en-GB"/>
        </w:rPr>
        <w:t xml:space="preserve"> areas</w:t>
      </w:r>
      <w:r w:rsidR="00AE3E33">
        <w:rPr>
          <w:rFonts w:ascii="PalatinoLinotype-Roman" w:hAnsi="PalatinoLinotype-Roman" w:cs="PalatinoLinotype-Roman"/>
          <w:lang w:val="en-GB"/>
        </w:rPr>
        <w:t xml:space="preserve">. This fieldwork </w:t>
      </w:r>
      <w:r w:rsidR="00144AD6">
        <w:rPr>
          <w:rFonts w:ascii="PalatinoLinotype-Roman" w:hAnsi="PalatinoLinotype-Roman" w:cs="PalatinoLinotype-Roman"/>
          <w:lang w:val="en-GB"/>
        </w:rPr>
        <w:t xml:space="preserve">added to the isolated excavation done in </w:t>
      </w:r>
      <w:r w:rsidR="00AE3E33">
        <w:rPr>
          <w:rFonts w:ascii="PalatinoLinotype-Roman" w:hAnsi="PalatinoLinotype-Roman" w:cs="PalatinoLinotype-Roman"/>
          <w:lang w:val="en-GB"/>
        </w:rPr>
        <w:t xml:space="preserve">the 1990s at In Habeter IIIa </w:t>
      </w:r>
      <w:r w:rsidR="00AE3E33">
        <w:rPr>
          <w:rFonts w:ascii="PalatinoLinotype-Roman" w:hAnsi="PalatinoLinotype-Roman" w:cs="PalatinoLinotype-Roman"/>
          <w:lang w:val="en-GB"/>
        </w:rPr>
        <w:fldChar w:fldCharType="begin">
          <w:fldData xml:space="preserve">PEVuZE5vdGU+PENpdGU+PEF1dGhvcj5kaSBMZXJuaWE8L0F1dGhvcj48WWVhcj4yMDA2PC9ZZWFy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==
</w:fldData>
        </w:fldChar>
      </w:r>
      <w:r w:rsidR="00AE3E33">
        <w:rPr>
          <w:rFonts w:ascii="PalatinoLinotype-Roman" w:hAnsi="PalatinoLinotype-Roman" w:cs="PalatinoLinotype-Roman"/>
          <w:lang w:val="en-GB"/>
        </w:rPr>
        <w:instrText xml:space="preserve"> ADDIN EN.CITE </w:instrText>
      </w:r>
      <w:r w:rsidR="00AE3E33">
        <w:rPr>
          <w:rFonts w:ascii="PalatinoLinotype-Roman" w:hAnsi="PalatinoLinotype-Roman" w:cs="PalatinoLinotype-Roman"/>
          <w:lang w:val="en-GB"/>
        </w:rPr>
        <w:fldChar w:fldCharType="begin">
          <w:fldData xml:space="preserve">PEVuZE5vdGU+PENpdGU+PEF1dGhvcj5kaSBMZXJuaWE8L0F1dGhvcj48WWVhcj4yMDA2PC9ZZWFy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==
</w:fldData>
        </w:fldChar>
      </w:r>
      <w:r w:rsidR="00AE3E33">
        <w:rPr>
          <w:rFonts w:ascii="PalatinoLinotype-Roman" w:hAnsi="PalatinoLinotype-Roman" w:cs="PalatinoLinotype-Roman"/>
          <w:lang w:val="en-GB"/>
        </w:rPr>
        <w:instrText xml:space="preserve"> ADDIN EN.CITE.DATA </w:instrText>
      </w:r>
      <w:r w:rsidR="00AE3E33">
        <w:rPr>
          <w:rFonts w:ascii="PalatinoLinotype-Roman" w:hAnsi="PalatinoLinotype-Roman" w:cs="PalatinoLinotype-Roman"/>
          <w:lang w:val="en-GB"/>
        </w:rPr>
      </w:r>
      <w:r w:rsidR="00AE3E33">
        <w:rPr>
          <w:rFonts w:ascii="PalatinoLinotype-Roman" w:hAnsi="PalatinoLinotype-Roman" w:cs="PalatinoLinotype-Roman"/>
          <w:lang w:val="en-GB"/>
        </w:rPr>
        <w:fldChar w:fldCharType="end"/>
      </w:r>
      <w:r w:rsidR="00AE3E33">
        <w:rPr>
          <w:rFonts w:ascii="PalatinoLinotype-Roman" w:hAnsi="PalatinoLinotype-Roman" w:cs="PalatinoLinotype-Roman"/>
          <w:lang w:val="en-GB"/>
        </w:rPr>
      </w:r>
      <w:r w:rsidR="00AE3E33">
        <w:rPr>
          <w:rFonts w:ascii="PalatinoLinotype-Roman" w:hAnsi="PalatinoLinotype-Roman" w:cs="PalatinoLinotype-Roman"/>
          <w:lang w:val="en-GB"/>
        </w:rPr>
        <w:fldChar w:fldCharType="separate"/>
      </w:r>
      <w:r w:rsidR="00AE3E33">
        <w:rPr>
          <w:rFonts w:ascii="PalatinoLinotype-Roman" w:hAnsi="PalatinoLinotype-Roman" w:cs="PalatinoLinotype-Roman"/>
          <w:noProof/>
          <w:lang w:val="en-GB"/>
        </w:rPr>
        <w:t>[</w:t>
      </w:r>
      <w:hyperlink w:anchor="_ENREF_3" w:tooltip="di Lernia, 2006 #868" w:history="1">
        <w:r w:rsidR="00B72AB6">
          <w:rPr>
            <w:rFonts w:ascii="PalatinoLinotype-Roman" w:hAnsi="PalatinoLinotype-Roman" w:cs="PalatinoLinotype-Roman"/>
            <w:noProof/>
            <w:lang w:val="en-GB"/>
          </w:rPr>
          <w:t>3-5</w:t>
        </w:r>
      </w:hyperlink>
      <w:r w:rsidR="00AE3E33">
        <w:rPr>
          <w:rFonts w:ascii="PalatinoLinotype-Roman" w:hAnsi="PalatinoLinotype-Roman" w:cs="PalatinoLinotype-Roman"/>
          <w:noProof/>
          <w:lang w:val="en-GB"/>
        </w:rPr>
        <w:t>]</w:t>
      </w:r>
      <w:r w:rsidR="00AE3E33">
        <w:rPr>
          <w:rFonts w:ascii="PalatinoLinotype-Roman" w:hAnsi="PalatinoLinotype-Roman" w:cs="PalatinoLinotype-Roman"/>
          <w:lang w:val="en-GB"/>
        </w:rPr>
        <w:fldChar w:fldCharType="end"/>
      </w:r>
      <w:r w:rsidR="00144AD6">
        <w:rPr>
          <w:rFonts w:ascii="PalatinoLinotype-Roman" w:hAnsi="PalatinoLinotype-Roman" w:cs="PalatinoLinotype-Roman"/>
          <w:lang w:val="en-GB"/>
        </w:rPr>
        <w:t>.</w:t>
      </w:r>
      <w:r w:rsidRPr="00DC1036">
        <w:rPr>
          <w:rFonts w:ascii="PalatinoLinotype-Roman" w:hAnsi="PalatinoLinotype-Roman" w:cs="PalatinoLinotype-Roman"/>
          <w:lang w:val="en-GB"/>
        </w:rPr>
        <w:t xml:space="preserve"> The results of earlier research are presented first.</w:t>
      </w:r>
    </w:p>
    <w:p w14:paraId="4A016C96" w14:textId="77777777" w:rsidR="00356C14" w:rsidRDefault="00356C14" w:rsidP="00356C14">
      <w:pPr>
        <w:tabs>
          <w:tab w:val="left" w:pos="9072"/>
        </w:tabs>
        <w:spacing w:line="480" w:lineRule="auto"/>
        <w:ind w:right="560"/>
        <w:rPr>
          <w:rFonts w:ascii="PalatinoLinotype-Roman" w:hAnsi="PalatinoLinotype-Roman" w:cs="PalatinoLinotype-Roman"/>
          <w:lang w:val="en-GB"/>
        </w:rPr>
      </w:pPr>
    </w:p>
    <w:p w14:paraId="6944D769" w14:textId="77777777" w:rsidR="00AE3E33" w:rsidRPr="00DC1036" w:rsidRDefault="00AE3E33" w:rsidP="00356C14">
      <w:pPr>
        <w:tabs>
          <w:tab w:val="left" w:pos="9072"/>
        </w:tabs>
        <w:spacing w:line="480" w:lineRule="auto"/>
        <w:ind w:right="560"/>
        <w:rPr>
          <w:rFonts w:ascii="PalatinoLinotype-Roman" w:hAnsi="PalatinoLinotype-Roman" w:cs="PalatinoLinotype-Roman"/>
          <w:lang w:val="en-GB"/>
        </w:rPr>
      </w:pPr>
    </w:p>
    <w:p w14:paraId="33AF834B" w14:textId="78C981EE" w:rsidR="00356C14" w:rsidRPr="007C2B4B" w:rsidRDefault="00356C14" w:rsidP="00356C14">
      <w:pPr>
        <w:tabs>
          <w:tab w:val="left" w:pos="9072"/>
        </w:tabs>
        <w:spacing w:line="480" w:lineRule="auto"/>
        <w:ind w:right="560"/>
        <w:rPr>
          <w:rFonts w:ascii="PalatinoLinotype-Roman" w:hAnsi="PalatinoLinotype-Roman" w:cs="PalatinoLinotype-Roman"/>
          <w:i/>
          <w:lang w:val="en-GB"/>
        </w:rPr>
      </w:pPr>
      <w:r w:rsidRPr="007C2B4B">
        <w:rPr>
          <w:rFonts w:ascii="PalatinoLinotype-Roman" w:hAnsi="PalatinoLinotype-Roman" w:cs="PalatinoLinotype-Roman"/>
          <w:i/>
          <w:lang w:val="en-GB"/>
        </w:rPr>
        <w:t>In Habeter III</w:t>
      </w:r>
      <w:r w:rsidR="00144AD6">
        <w:rPr>
          <w:rFonts w:ascii="PalatinoLinotype-Roman" w:hAnsi="PalatinoLinotype-Roman" w:cs="PalatinoLinotype-Roman"/>
          <w:i/>
          <w:lang w:val="en-GB"/>
        </w:rPr>
        <w:t>a</w:t>
      </w:r>
    </w:p>
    <w:p w14:paraId="6F4CB50D" w14:textId="02E66151" w:rsidR="00356C14" w:rsidRDefault="00356C14" w:rsidP="00356C14">
      <w:pPr>
        <w:tabs>
          <w:tab w:val="left" w:pos="9072"/>
        </w:tabs>
        <w:spacing w:line="480" w:lineRule="auto"/>
        <w:ind w:right="560"/>
        <w:rPr>
          <w:rFonts w:ascii="PalatinoLinotype-Roman" w:hAnsi="PalatinoLinotype-Roman" w:cs="PalatinoLinotype-Roman"/>
          <w:lang w:val="en-GB"/>
        </w:rPr>
      </w:pPr>
      <w:r>
        <w:rPr>
          <w:rFonts w:ascii="PalatinoLinotype-Roman" w:hAnsi="PalatinoLinotype-Roman" w:cs="PalatinoLinotype-Roman"/>
          <w:lang w:val="en-GB"/>
        </w:rPr>
        <w:t>T</w:t>
      </w:r>
      <w:r w:rsidRPr="00736A94">
        <w:rPr>
          <w:rFonts w:ascii="PalatinoLinotype-Roman" w:hAnsi="PalatinoLinotype-Roman" w:cs="PalatinoLinotype-Roman"/>
          <w:lang w:val="en-GB"/>
        </w:rPr>
        <w:t>he area of In Habeter</w:t>
      </w:r>
      <w:r>
        <w:rPr>
          <w:rFonts w:ascii="PalatinoLinotype-Roman" w:hAnsi="PalatinoLinotype-Roman" w:cs="PalatinoLinotype-Roman"/>
          <w:lang w:val="en-GB"/>
        </w:rPr>
        <w:t>, southern end of the massif close to the famous Mathend</w:t>
      </w:r>
      <w:r w:rsidR="004255BE">
        <w:rPr>
          <w:rFonts w:ascii="PalatinoLinotype-Roman" w:hAnsi="PalatinoLinotype-Roman" w:cs="PalatinoLinotype-Roman"/>
          <w:lang w:val="en-GB"/>
        </w:rPr>
        <w:t>ous</w:t>
      </w:r>
      <w:r>
        <w:rPr>
          <w:rFonts w:ascii="PalatinoLinotype-Roman" w:hAnsi="PalatinoLinotype-Roman" w:cs="PalatinoLinotype-Roman"/>
          <w:lang w:val="en-GB"/>
        </w:rPr>
        <w:t xml:space="preserve"> rock art site</w:t>
      </w:r>
      <w:r w:rsidRPr="00736A94">
        <w:rPr>
          <w:rFonts w:ascii="PalatinoLinotype-Roman" w:hAnsi="PalatinoLinotype-Roman" w:cs="PalatinoLinotype-Roman"/>
          <w:lang w:val="en-GB"/>
        </w:rPr>
        <w:t xml:space="preserve">, </w:t>
      </w:r>
      <w:r>
        <w:rPr>
          <w:rFonts w:ascii="PalatinoLinotype-Roman" w:hAnsi="PalatinoLinotype-Roman" w:cs="PalatinoLinotype-Roman"/>
          <w:lang w:val="en-GB"/>
        </w:rPr>
        <w:t>was investigated in the 1990s</w:t>
      </w:r>
      <w:r w:rsidR="00AE3E33">
        <w:rPr>
          <w:rFonts w:ascii="PalatinoLinotype-Roman" w:hAnsi="PalatinoLinotype-Roman" w:cs="PalatinoLinotype-Roman"/>
          <w:lang w:val="en-GB"/>
        </w:rPr>
        <w:t xml:space="preserve"> </w:t>
      </w:r>
      <w:r w:rsidR="00AE3E33">
        <w:rPr>
          <w:rFonts w:ascii="PalatinoLinotype-Roman" w:hAnsi="PalatinoLinotype-Roman" w:cs="PalatinoLinotype-Roman"/>
          <w:lang w:val="en-GB"/>
        </w:rPr>
        <w:fldChar w:fldCharType="begin">
          <w:fldData xml:space="preserve">PEVuZE5vdGU+PENpdGU+PEF1dGhvcj5Db3JyaWRpPC9BdXRob3I+PFllYXI+MTk5ODwvWWVhcj48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</w:fldData>
        </w:fldChar>
      </w:r>
      <w:r w:rsidR="00AE3E33">
        <w:rPr>
          <w:rFonts w:ascii="PalatinoLinotype-Roman" w:hAnsi="PalatinoLinotype-Roman" w:cs="PalatinoLinotype-Roman"/>
          <w:lang w:val="en-GB"/>
        </w:rPr>
        <w:instrText xml:space="preserve"> ADDIN EN.CITE </w:instrText>
      </w:r>
      <w:r w:rsidR="00AE3E33">
        <w:rPr>
          <w:rFonts w:ascii="PalatinoLinotype-Roman" w:hAnsi="PalatinoLinotype-Roman" w:cs="PalatinoLinotype-Roman"/>
          <w:lang w:val="en-GB"/>
        </w:rPr>
        <w:fldChar w:fldCharType="begin">
          <w:fldData xml:space="preserve">PEVuZE5vdGU+PENpdGU+PEF1dGhvcj5Db3JyaWRpPC9BdXRob3I+PFllYXI+MTk5ODwvWWVhcj48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</w:fldData>
        </w:fldChar>
      </w:r>
      <w:r w:rsidR="00AE3E33">
        <w:rPr>
          <w:rFonts w:ascii="PalatinoLinotype-Roman" w:hAnsi="PalatinoLinotype-Roman" w:cs="PalatinoLinotype-Roman"/>
          <w:lang w:val="en-GB"/>
        </w:rPr>
        <w:instrText xml:space="preserve"> ADDIN EN.CITE.DATA </w:instrText>
      </w:r>
      <w:r w:rsidR="00AE3E33">
        <w:rPr>
          <w:rFonts w:ascii="PalatinoLinotype-Roman" w:hAnsi="PalatinoLinotype-Roman" w:cs="PalatinoLinotype-Roman"/>
          <w:lang w:val="en-GB"/>
        </w:rPr>
      </w:r>
      <w:r w:rsidR="00AE3E33">
        <w:rPr>
          <w:rFonts w:ascii="PalatinoLinotype-Roman" w:hAnsi="PalatinoLinotype-Roman" w:cs="PalatinoLinotype-Roman"/>
          <w:lang w:val="en-GB"/>
        </w:rPr>
        <w:fldChar w:fldCharType="end"/>
      </w:r>
      <w:r w:rsidR="00AE3E33">
        <w:rPr>
          <w:rFonts w:ascii="PalatinoLinotype-Roman" w:hAnsi="PalatinoLinotype-Roman" w:cs="PalatinoLinotype-Roman"/>
          <w:lang w:val="en-GB"/>
        </w:rPr>
      </w:r>
      <w:r w:rsidR="00AE3E33">
        <w:rPr>
          <w:rFonts w:ascii="PalatinoLinotype-Roman" w:hAnsi="PalatinoLinotype-Roman" w:cs="PalatinoLinotype-Roman"/>
          <w:lang w:val="en-GB"/>
        </w:rPr>
        <w:fldChar w:fldCharType="separate"/>
      </w:r>
      <w:r w:rsidR="00AE3E33">
        <w:rPr>
          <w:rFonts w:ascii="PalatinoLinotype-Roman" w:hAnsi="PalatinoLinotype-Roman" w:cs="PalatinoLinotype-Roman"/>
          <w:noProof/>
          <w:lang w:val="en-GB"/>
        </w:rPr>
        <w:t>[</w:t>
      </w:r>
      <w:hyperlink w:anchor="_ENREF_3" w:tooltip="di Lernia, 2006 #868" w:history="1">
        <w:r w:rsidR="00B72AB6">
          <w:rPr>
            <w:rFonts w:ascii="PalatinoLinotype-Roman" w:hAnsi="PalatinoLinotype-Roman" w:cs="PalatinoLinotype-Roman"/>
            <w:noProof/>
            <w:lang w:val="en-GB"/>
          </w:rPr>
          <w:t>3-6</w:t>
        </w:r>
      </w:hyperlink>
      <w:r w:rsidR="00AE3E33">
        <w:rPr>
          <w:rFonts w:ascii="PalatinoLinotype-Roman" w:hAnsi="PalatinoLinotype-Roman" w:cs="PalatinoLinotype-Roman"/>
          <w:noProof/>
          <w:lang w:val="en-GB"/>
        </w:rPr>
        <w:t>]</w:t>
      </w:r>
      <w:r w:rsidR="00AE3E33">
        <w:rPr>
          <w:rFonts w:ascii="PalatinoLinotype-Roman" w:hAnsi="PalatinoLinotype-Roman" w:cs="PalatinoLinotype-Roman"/>
          <w:lang w:val="en-GB"/>
        </w:rPr>
        <w:fldChar w:fldCharType="end"/>
      </w:r>
      <w:r w:rsidRPr="00736A94">
        <w:rPr>
          <w:rFonts w:ascii="PalatinoLinotype-Roman" w:hAnsi="PalatinoLinotype-Roman" w:cs="PalatinoLinotype-Roman"/>
          <w:lang w:val="en-GB"/>
        </w:rPr>
        <w:t>. In particular</w:t>
      </w:r>
      <w:r>
        <w:rPr>
          <w:rFonts w:ascii="PalatinoLinotype-Roman" w:hAnsi="PalatinoLinotype-Roman" w:cs="PalatinoLinotype-Roman"/>
          <w:lang w:val="en-GB"/>
        </w:rPr>
        <w:t xml:space="preserve">, we excavated the foundation pit of </w:t>
      </w:r>
      <w:r w:rsidRPr="00736A94">
        <w:rPr>
          <w:rFonts w:ascii="PalatinoLinotype-Roman" w:hAnsi="PalatinoLinotype-Roman" w:cs="PalatinoLinotype-Roman"/>
          <w:lang w:val="en-GB"/>
        </w:rPr>
        <w:t>a rough standing stone</w:t>
      </w:r>
      <w:r>
        <w:rPr>
          <w:rFonts w:ascii="PalatinoLinotype-Roman" w:hAnsi="PalatinoLinotype-Roman" w:cs="PalatinoLinotype-Roman"/>
          <w:lang w:val="en-GB"/>
        </w:rPr>
        <w:t xml:space="preserve"> (ca. 70cm</w:t>
      </w:r>
      <w:r w:rsidRPr="00736A94">
        <w:rPr>
          <w:rFonts w:ascii="PalatinoLinotype-Roman" w:hAnsi="PalatinoLinotype-Roman" w:cs="PalatinoLinotype-Roman"/>
          <w:lang w:val="en-GB"/>
        </w:rPr>
        <w:t xml:space="preserve"> in height</w:t>
      </w:r>
      <w:r>
        <w:rPr>
          <w:rFonts w:ascii="PalatinoLinotype-Roman" w:hAnsi="PalatinoLinotype-Roman" w:cs="PalatinoLinotype-Roman"/>
          <w:lang w:val="en-GB"/>
        </w:rPr>
        <w:t xml:space="preserve">, </w:t>
      </w:r>
      <w:r w:rsidRPr="00736A94">
        <w:rPr>
          <w:rFonts w:ascii="PalatinoLinotype-Roman" w:hAnsi="PalatinoLinotype-Roman" w:cs="PalatinoLinotype-Roman"/>
          <w:lang w:val="en-GB"/>
        </w:rPr>
        <w:t>40 cm</w:t>
      </w:r>
      <w:r>
        <w:rPr>
          <w:rFonts w:ascii="PalatinoLinotype-Roman" w:hAnsi="PalatinoLinotype-Roman" w:cs="PalatinoLinotype-Roman"/>
          <w:lang w:val="en-GB"/>
        </w:rPr>
        <w:t xml:space="preserve"> wide), containing </w:t>
      </w:r>
      <w:r w:rsidRPr="00736A94">
        <w:rPr>
          <w:rFonts w:ascii="PalatinoLinotype-Roman" w:hAnsi="PalatinoLinotype-Roman" w:cs="PalatinoLinotype-Roman"/>
          <w:lang w:val="en-GB"/>
        </w:rPr>
        <w:t xml:space="preserve">two </w:t>
      </w:r>
      <w:r>
        <w:rPr>
          <w:rFonts w:ascii="PalatinoLinotype-Roman" w:hAnsi="PalatinoLinotype-Roman" w:cs="PalatinoLinotype-Roman"/>
          <w:lang w:val="en-GB"/>
        </w:rPr>
        <w:t>pots</w:t>
      </w:r>
      <w:r w:rsidRPr="00736A94">
        <w:rPr>
          <w:rFonts w:ascii="PalatinoLinotype-Roman" w:hAnsi="PalatinoLinotype-Roman" w:cs="PalatinoLinotype-Roman"/>
          <w:lang w:val="en-GB"/>
        </w:rPr>
        <w:t xml:space="preserve"> </w:t>
      </w:r>
      <w:r>
        <w:rPr>
          <w:rFonts w:ascii="PalatinoLinotype-Roman" w:hAnsi="PalatinoLinotype-Roman" w:cs="PalatinoLinotype-Roman"/>
          <w:lang w:val="en-GB"/>
        </w:rPr>
        <w:t xml:space="preserve">and the poorly preserved remains </w:t>
      </w:r>
      <w:r w:rsidRPr="00736A94">
        <w:rPr>
          <w:rFonts w:ascii="PalatinoLinotype-Roman" w:hAnsi="PalatinoLinotype-Roman" w:cs="PalatinoLinotype-Roman"/>
          <w:lang w:val="en-GB"/>
        </w:rPr>
        <w:t>of</w:t>
      </w:r>
      <w:r>
        <w:rPr>
          <w:rFonts w:ascii="PalatinoLinotype-Roman" w:hAnsi="PalatinoLinotype-Roman" w:cs="PalatinoLinotype-Roman"/>
          <w:lang w:val="en-GB"/>
        </w:rPr>
        <w:t xml:space="preserve"> </w:t>
      </w:r>
      <w:r w:rsidRPr="00736A94">
        <w:rPr>
          <w:rFonts w:ascii="PalatinoLinotype-Roman" w:hAnsi="PalatinoLinotype-Roman" w:cs="PalatinoLinotype-Roman"/>
          <w:lang w:val="en-GB"/>
        </w:rPr>
        <w:t xml:space="preserve">a single, adult </w:t>
      </w:r>
      <w:r w:rsidRPr="007C2B4B">
        <w:rPr>
          <w:rFonts w:ascii="PalatinoLinotype-Roman" w:hAnsi="PalatinoLinotype-Roman" w:cs="PalatinoLinotype-Roman"/>
          <w:i/>
          <w:lang w:val="en-GB"/>
        </w:rPr>
        <w:t xml:space="preserve">Bos </w:t>
      </w:r>
      <w:r>
        <w:rPr>
          <w:rFonts w:ascii="PalatinoLinotype-Roman" w:hAnsi="PalatinoLinotype-Roman" w:cs="PalatinoLinotype-Roman"/>
          <w:i/>
          <w:lang w:val="en-GB"/>
        </w:rPr>
        <w:t>t</w:t>
      </w:r>
      <w:r w:rsidRPr="007C2B4B">
        <w:rPr>
          <w:rFonts w:ascii="PalatinoLinotype-Roman" w:hAnsi="PalatinoLinotype-Roman" w:cs="PalatinoLinotype-Roman"/>
          <w:i/>
          <w:lang w:val="en-GB"/>
        </w:rPr>
        <w:t>aurus</w:t>
      </w:r>
      <w:r>
        <w:rPr>
          <w:rFonts w:ascii="PalatinoLinotype-Roman" w:hAnsi="PalatinoLinotype-Roman" w:cs="PalatinoLinotype-Roman"/>
          <w:lang w:val="en-GB"/>
        </w:rPr>
        <w:t xml:space="preserve"> </w:t>
      </w:r>
      <w:r w:rsidRPr="00736A94">
        <w:rPr>
          <w:rFonts w:ascii="PalatinoLinotype-Roman" w:hAnsi="PalatinoLinotype-Roman" w:cs="PalatinoLinotype-Roman"/>
          <w:lang w:val="en-GB"/>
        </w:rPr>
        <w:t>male</w:t>
      </w:r>
      <w:r>
        <w:rPr>
          <w:rFonts w:ascii="PalatinoLinotype-Roman" w:hAnsi="PalatinoLinotype-Roman" w:cs="PalatinoLinotype-Roman"/>
          <w:lang w:val="en-GB"/>
        </w:rPr>
        <w:t xml:space="preserve">, dated </w:t>
      </w:r>
      <w:r w:rsidRPr="00AE3E33">
        <w:rPr>
          <w:rFonts w:ascii="PalatinoLinotype-Roman" w:hAnsi="PalatinoLinotype-Roman" w:cs="PalatinoLinotype-Roman"/>
          <w:lang w:val="en-GB"/>
        </w:rPr>
        <w:t>to 5213</w:t>
      </w:r>
      <w:r w:rsidR="00AE3E33" w:rsidRPr="00AE3E33">
        <w:rPr>
          <w:rFonts w:ascii="PalatinoLinotype-Roman" w:hAnsi="PalatinoLinotype-Roman" w:cs="PalatinoLinotype-Roman"/>
          <w:lang w:val="en-GB"/>
        </w:rPr>
        <w:t xml:space="preserve"> </w:t>
      </w:r>
      <w:r w:rsidR="00AE3E33" w:rsidRPr="00AE3E33">
        <w:rPr>
          <w:rFonts w:ascii="ＭＳ ゴシック" w:eastAsia="ＭＳ ゴシック"/>
          <w:color w:val="000000"/>
        </w:rPr>
        <w:t>±</w:t>
      </w:r>
      <w:r w:rsidR="00AE3E33" w:rsidRPr="00AE3E33">
        <w:rPr>
          <w:rFonts w:ascii="PalatinoLinotype-Roman" w:hAnsi="PalatinoLinotype-Roman" w:cs="PalatinoLinotype-Roman"/>
          <w:lang w:val="en-GB"/>
        </w:rPr>
        <w:t xml:space="preserve"> </w:t>
      </w:r>
      <w:r w:rsidRPr="00AE3E33">
        <w:rPr>
          <w:rFonts w:ascii="PalatinoLinotype-Roman" w:hAnsi="PalatinoLinotype-Roman" w:cs="PalatinoLinotype-Roman"/>
          <w:lang w:val="en-GB"/>
        </w:rPr>
        <w:t>80</w:t>
      </w:r>
      <w:r w:rsidRPr="00736A94">
        <w:rPr>
          <w:rFonts w:ascii="PalatinoLinotype-Roman" w:hAnsi="PalatinoLinotype-Roman" w:cs="PalatinoLinotype-Roman"/>
          <w:lang w:val="en-GB"/>
        </w:rPr>
        <w:t xml:space="preserve"> yr BP (GX 19108-AMS).</w:t>
      </w:r>
      <w:r>
        <w:rPr>
          <w:rFonts w:ascii="PalatinoLinotype-Roman" w:hAnsi="PalatinoLinotype-Roman" w:cs="PalatinoLinotype-Roman"/>
          <w:lang w:val="en-GB"/>
        </w:rPr>
        <w:t xml:space="preserve"> This context is not directly related to </w:t>
      </w:r>
      <w:r w:rsidRPr="00F935F4">
        <w:rPr>
          <w:rFonts w:ascii="PalatinoLinotype-Roman" w:hAnsi="PalatinoLinotype-Roman" w:cs="PalatinoLinotype-Roman"/>
          <w:i/>
          <w:lang w:val="en-GB"/>
        </w:rPr>
        <w:t>corbeille</w:t>
      </w:r>
      <w:r>
        <w:rPr>
          <w:rFonts w:ascii="PalatinoLinotype-Roman" w:hAnsi="PalatinoLinotype-Roman" w:cs="PalatinoLinotype-Roman"/>
          <w:lang w:val="en-GB"/>
        </w:rPr>
        <w:t>-like structures, but given its content it will be included in the general discussion.</w:t>
      </w:r>
    </w:p>
    <w:p w14:paraId="6CCAA7A2" w14:textId="77777777" w:rsidR="00356C14" w:rsidRDefault="00356C14" w:rsidP="00356C14">
      <w:pPr>
        <w:tabs>
          <w:tab w:val="left" w:pos="9072"/>
        </w:tabs>
        <w:spacing w:line="480" w:lineRule="auto"/>
        <w:ind w:right="560"/>
        <w:rPr>
          <w:rFonts w:ascii="PalatinoLinotype-Roman" w:hAnsi="PalatinoLinotype-Roman" w:cs="PalatinoLinotype-Roman"/>
          <w:lang w:val="en-GB"/>
        </w:rPr>
      </w:pPr>
    </w:p>
    <w:p w14:paraId="358DF20E" w14:textId="77777777" w:rsidR="00356C14" w:rsidRPr="00DC1036" w:rsidRDefault="00356C14" w:rsidP="00356C14">
      <w:pPr>
        <w:tabs>
          <w:tab w:val="left" w:pos="9072"/>
        </w:tabs>
        <w:spacing w:line="480" w:lineRule="auto"/>
        <w:ind w:right="560"/>
        <w:rPr>
          <w:rFonts w:ascii="PalatinoLinotype-Roman" w:hAnsi="PalatinoLinotype-Roman" w:cs="PalatinoLinotype-Roman"/>
          <w:i/>
          <w:lang w:val="en-GB"/>
        </w:rPr>
      </w:pPr>
      <w:r w:rsidRPr="0090457C">
        <w:rPr>
          <w:rFonts w:ascii="PalatinoLinotype-Roman" w:hAnsi="PalatinoLinotype-Roman" w:cs="PalatinoLinotype-Roman"/>
          <w:i/>
          <w:lang w:val="en-GB"/>
        </w:rPr>
        <w:t>Tin Einessnis 1</w:t>
      </w:r>
    </w:p>
    <w:p w14:paraId="0C70CFBD" w14:textId="72BD5BA0" w:rsidR="00356C14" w:rsidRDefault="00356C14" w:rsidP="00356C14">
      <w:pPr>
        <w:tabs>
          <w:tab w:val="left" w:pos="9072"/>
        </w:tabs>
        <w:spacing w:line="480" w:lineRule="auto"/>
        <w:ind w:right="560"/>
        <w:rPr>
          <w:rFonts w:ascii="PalatinoLinotype-Roman" w:hAnsi="PalatinoLinotype-Roman" w:cs="PalatinoLinotype-Roman"/>
          <w:lang w:val="en-GB"/>
        </w:rPr>
      </w:pPr>
      <w:r>
        <w:rPr>
          <w:rFonts w:ascii="PalatinoLinotype-Roman" w:hAnsi="PalatinoLinotype-Roman" w:cs="PalatinoLinotype-Roman"/>
          <w:lang w:val="en-GB"/>
        </w:rPr>
        <w:t>The</w:t>
      </w:r>
      <w:r w:rsidRPr="00EE1492">
        <w:rPr>
          <w:rFonts w:ascii="PalatinoLinotype-Roman" w:hAnsi="PalatinoLinotype-Roman" w:cs="PalatinoLinotype-Roman"/>
          <w:lang w:val="en-GB"/>
        </w:rPr>
        <w:t xml:space="preserve"> area </w:t>
      </w:r>
      <w:r>
        <w:rPr>
          <w:rFonts w:ascii="PalatinoLinotype-Roman" w:hAnsi="PalatinoLinotype-Roman" w:cs="PalatinoLinotype-Roman"/>
          <w:lang w:val="en-GB"/>
        </w:rPr>
        <w:t xml:space="preserve"> (650x300 m) extends along the </w:t>
      </w:r>
      <w:r w:rsidRPr="00EE1492">
        <w:rPr>
          <w:rFonts w:ascii="PalatinoLinotype-Roman" w:hAnsi="PalatinoLinotype-Roman" w:cs="PalatinoLinotype-Roman"/>
          <w:lang w:val="en-GB"/>
        </w:rPr>
        <w:t>western bank</w:t>
      </w:r>
      <w:r>
        <w:rPr>
          <w:rFonts w:ascii="PalatinoLinotype-Roman" w:hAnsi="PalatinoLinotype-Roman" w:cs="PalatinoLinotype-Roman"/>
          <w:lang w:val="en-GB"/>
        </w:rPr>
        <w:t xml:space="preserve"> of </w:t>
      </w:r>
      <w:r w:rsidR="0001414D">
        <w:rPr>
          <w:rFonts w:ascii="PalatinoLinotype-Roman" w:hAnsi="PalatinoLinotype-Roman" w:cs="PalatinoLinotype-Roman"/>
          <w:lang w:val="en-GB"/>
        </w:rPr>
        <w:t>Wadi</w:t>
      </w:r>
      <w:r>
        <w:rPr>
          <w:rFonts w:ascii="PalatinoLinotype-Roman" w:hAnsi="PalatinoLinotype-Roman" w:cs="PalatinoLinotype-Roman"/>
          <w:lang w:val="en-GB"/>
        </w:rPr>
        <w:t xml:space="preserve"> Tin Einessnis</w:t>
      </w:r>
      <w:r w:rsidRPr="00EE1492">
        <w:rPr>
          <w:rFonts w:ascii="PalatinoLinotype-Roman" w:hAnsi="PalatinoLinotype-Roman" w:cs="PalatinoLinotype-Roman"/>
          <w:lang w:val="en-GB"/>
        </w:rPr>
        <w:t>,</w:t>
      </w:r>
      <w:r>
        <w:rPr>
          <w:rFonts w:ascii="PalatinoLinotype-Roman" w:hAnsi="PalatinoLinotype-Roman" w:cs="PalatinoLinotype-Roman"/>
          <w:lang w:val="en-GB"/>
        </w:rPr>
        <w:t xml:space="preserve"> </w:t>
      </w:r>
      <w:r w:rsidRPr="00EE1492">
        <w:rPr>
          <w:rFonts w:ascii="PalatinoLinotype-Roman" w:hAnsi="PalatinoLinotype-Roman" w:cs="PalatinoLinotype-Roman"/>
          <w:lang w:val="en-GB"/>
        </w:rPr>
        <w:t>steeper and higher</w:t>
      </w:r>
      <w:r>
        <w:rPr>
          <w:rFonts w:ascii="PalatinoLinotype-Roman" w:hAnsi="PalatinoLinotype-Roman" w:cs="PalatinoLinotype-Roman"/>
          <w:lang w:val="en-GB"/>
        </w:rPr>
        <w:t xml:space="preserve"> in this point. It was selected for the concentration of stone structures, </w:t>
      </w:r>
      <w:r w:rsidRPr="00EE1492">
        <w:rPr>
          <w:rFonts w:ascii="PalatinoLinotype-Roman" w:hAnsi="PalatinoLinotype-Roman" w:cs="PalatinoLinotype-Roman"/>
          <w:lang w:val="en-GB"/>
        </w:rPr>
        <w:t>engravings</w:t>
      </w:r>
      <w:r>
        <w:rPr>
          <w:rFonts w:ascii="PalatinoLinotype-Roman" w:hAnsi="PalatinoLinotype-Roman" w:cs="PalatinoLinotype-Roman"/>
          <w:lang w:val="en-GB"/>
        </w:rPr>
        <w:t xml:space="preserve"> and trapping stones. These stones, often represented on the wadi walls, feature one or two notches, less frequently</w:t>
      </w:r>
      <w:r w:rsidRPr="00BF1D03">
        <w:rPr>
          <w:rFonts w:ascii="PalatinoLinotype-Roman" w:hAnsi="PalatinoLinotype-Roman" w:cs="PalatinoLinotype-Roman"/>
          <w:lang w:val="en-GB"/>
        </w:rPr>
        <w:t xml:space="preserve"> a continuous groove, </w:t>
      </w:r>
      <w:r>
        <w:rPr>
          <w:rFonts w:ascii="PalatinoLinotype-Roman" w:hAnsi="PalatinoLinotype-Roman" w:cs="PalatinoLinotype-Roman"/>
          <w:lang w:val="en-GB"/>
        </w:rPr>
        <w:t xml:space="preserve">and are used either to trap wild faunas or tether domestic animals </w:t>
      </w:r>
      <w:r w:rsidR="00AE3E33">
        <w:rPr>
          <w:rFonts w:ascii="PalatinoLinotype-Roman" w:hAnsi="PalatinoLinotype-Roman" w:cs="PalatinoLinotype-Roman"/>
          <w:lang w:val="en-GB"/>
        </w:rPr>
        <w:fldChar w:fldCharType="begin"/>
      </w:r>
      <w:r w:rsidR="00AE3E33">
        <w:rPr>
          <w:rFonts w:ascii="PalatinoLinotype-Roman" w:hAnsi="PalatinoLinotype-Roman" w:cs="PalatinoLinotype-Roman"/>
          <w:lang w:val="en-GB"/>
        </w:rPr>
        <w:instrText xml:space="preserve"> ADDIN EN.CITE &lt;EndNote&gt;&lt;Cite&gt;&lt;Author&gt;Lutz&lt;/Author&gt;&lt;Year&gt;1992&lt;/Year&gt;&lt;RecNum&gt;1281&lt;/RecNum&gt;&lt;DisplayText&gt;[7]&lt;/DisplayText&gt;&lt;record&gt;&lt;rec-number&gt;1281&lt;/rec-number&gt;&lt;foreign-keys&gt;&lt;key app="EN" db-id="pdfzatwtpetaerera9bp22dr0t2ftdr59avx"&gt;1281&lt;/key&gt;&lt;/foreign-keys&gt;&lt;ref-type name="Journal Article"&gt;17&lt;/ref-type&gt;&lt;contributors&gt;&lt;authors&gt;&lt;author&gt;Lutz, R.&lt;/author&gt;&lt;author&gt;Lutz, G.&lt;/author&gt;&lt;/authors&gt;&lt;/contributors&gt;&lt;titles&gt;&lt;title&gt;From picture to hieroglyphic inscription. The trapping stone and its function in the Messak Sattafet (Fezzan, Libya)&lt;/title&gt;&lt;secondary-title&gt;Sahara&lt;/secondary-title&gt;&lt;/titles&gt;&lt;periodical&gt;&lt;full-title&gt;Sahara&lt;/full-title&gt;&lt;/periodical&gt;&lt;pages&gt;71-78&lt;/pages&gt;&lt;volume&gt;5&lt;/volume&gt;&lt;dates&gt;&lt;year&gt;1992&lt;/year&gt;&lt;/dates&gt;&lt;urls&gt;&lt;/urls&gt;&lt;/record&gt;&lt;/Cite&gt;&lt;/EndNote&gt;</w:instrText>
      </w:r>
      <w:r w:rsidR="00AE3E33">
        <w:rPr>
          <w:rFonts w:ascii="PalatinoLinotype-Roman" w:hAnsi="PalatinoLinotype-Roman" w:cs="PalatinoLinotype-Roman"/>
          <w:lang w:val="en-GB"/>
        </w:rPr>
        <w:fldChar w:fldCharType="separate"/>
      </w:r>
      <w:r w:rsidR="00AE3E33">
        <w:rPr>
          <w:rFonts w:ascii="PalatinoLinotype-Roman" w:hAnsi="PalatinoLinotype-Roman" w:cs="PalatinoLinotype-Roman"/>
          <w:noProof/>
          <w:lang w:val="en-GB"/>
        </w:rPr>
        <w:t>[</w:t>
      </w:r>
      <w:hyperlink w:anchor="_ENREF_7" w:tooltip="Lutz, 1992 #1281" w:history="1">
        <w:r w:rsidR="00B72AB6">
          <w:rPr>
            <w:rFonts w:ascii="PalatinoLinotype-Roman" w:hAnsi="PalatinoLinotype-Roman" w:cs="PalatinoLinotype-Roman"/>
            <w:noProof/>
            <w:lang w:val="en-GB"/>
          </w:rPr>
          <w:t>7</w:t>
        </w:r>
      </w:hyperlink>
      <w:r w:rsidR="00AE3E33">
        <w:rPr>
          <w:rFonts w:ascii="PalatinoLinotype-Roman" w:hAnsi="PalatinoLinotype-Roman" w:cs="PalatinoLinotype-Roman"/>
          <w:noProof/>
          <w:lang w:val="en-GB"/>
        </w:rPr>
        <w:t>]</w:t>
      </w:r>
      <w:r w:rsidR="00AE3E33">
        <w:rPr>
          <w:rFonts w:ascii="PalatinoLinotype-Roman" w:hAnsi="PalatinoLinotype-Roman" w:cs="PalatinoLinotype-Roman"/>
          <w:lang w:val="en-GB"/>
        </w:rPr>
        <w:fldChar w:fldCharType="end"/>
      </w:r>
      <w:r w:rsidR="00707AF6">
        <w:rPr>
          <w:rFonts w:ascii="PalatinoLinotype-Roman" w:hAnsi="PalatinoLinotype-Roman" w:cs="PalatinoLinotype-Roman"/>
          <w:lang w:val="en-GB"/>
        </w:rPr>
        <w:t xml:space="preserve">. </w:t>
      </w:r>
      <w:r>
        <w:rPr>
          <w:rFonts w:ascii="PalatinoLinotype-Roman" w:hAnsi="PalatinoLinotype-Roman" w:cs="PalatinoLinotype-Roman"/>
          <w:lang w:val="en-GB"/>
        </w:rPr>
        <w:t>The DGPS mapping recorded 6 stone structures, mainly tumuli and f</w:t>
      </w:r>
      <w:r w:rsidRPr="00EE1492">
        <w:rPr>
          <w:rFonts w:ascii="PalatinoLinotype-Roman" w:hAnsi="PalatinoLinotype-Roman" w:cs="PalatinoLinotype-Roman"/>
          <w:lang w:val="en-GB"/>
        </w:rPr>
        <w:t xml:space="preserve">our </w:t>
      </w:r>
      <w:r>
        <w:rPr>
          <w:rFonts w:ascii="PalatinoLinotype-Roman" w:hAnsi="PalatinoLinotype-Roman" w:cs="PalatinoLinotype-Roman"/>
          <w:lang w:val="en-GB"/>
        </w:rPr>
        <w:t xml:space="preserve">settlement areas all of Final Pastoral/Early Garamantian age.  The persistence of human presence over millennia supports the idea of a favourable area from an environmental point of view also thanks to the </w:t>
      </w:r>
      <w:r w:rsidRPr="00EE1492">
        <w:rPr>
          <w:rFonts w:ascii="PalatinoLinotype-Roman" w:hAnsi="PalatinoLinotype-Roman" w:cs="PalatinoLinotype-Roman"/>
          <w:lang w:val="en-GB"/>
        </w:rPr>
        <w:t>presence of several gueltas</w:t>
      </w:r>
      <w:r>
        <w:rPr>
          <w:rFonts w:ascii="PalatinoLinotype-Roman" w:hAnsi="PalatinoLinotype-Roman" w:cs="PalatinoLinotype-Roman"/>
          <w:lang w:val="en-GB"/>
        </w:rPr>
        <w:t xml:space="preserve">. The use and re-use of structures and monuments makes this area an important place of memory. We excavated </w:t>
      </w:r>
      <w:r w:rsidR="00144AD6">
        <w:rPr>
          <w:rFonts w:ascii="PalatinoLinotype-Roman" w:hAnsi="PalatinoLinotype-Roman" w:cs="PalatinoLinotype-Roman"/>
          <w:lang w:val="en-GB"/>
        </w:rPr>
        <w:t>structure 00</w:t>
      </w:r>
      <w:r>
        <w:rPr>
          <w:rFonts w:ascii="PalatinoLinotype-Roman" w:hAnsi="PalatinoLinotype-Roman" w:cs="PalatinoLinotype-Roman"/>
          <w:lang w:val="en-GB"/>
        </w:rPr>
        <w:t>/</w:t>
      </w:r>
      <w:r w:rsidRPr="00EE1492">
        <w:rPr>
          <w:rFonts w:ascii="PalatinoLinotype-Roman" w:hAnsi="PalatinoLinotype-Roman" w:cs="PalatinoLinotype-Roman"/>
          <w:lang w:val="en-GB"/>
        </w:rPr>
        <w:t>300</w:t>
      </w:r>
      <w:r>
        <w:rPr>
          <w:rFonts w:ascii="PalatinoLinotype-Roman" w:hAnsi="PalatinoLinotype-Roman" w:cs="PalatinoLinotype-Roman"/>
          <w:lang w:val="en-GB"/>
        </w:rPr>
        <w:t xml:space="preserve"> (looted)</w:t>
      </w:r>
      <w:r w:rsidRPr="00EE1492">
        <w:rPr>
          <w:rFonts w:ascii="PalatinoLinotype-Roman" w:hAnsi="PalatinoLinotype-Roman" w:cs="PalatinoLinotype-Roman"/>
          <w:lang w:val="en-GB"/>
        </w:rPr>
        <w:t xml:space="preserve">, </w:t>
      </w:r>
      <w:r>
        <w:rPr>
          <w:rFonts w:ascii="PalatinoLinotype-Roman" w:hAnsi="PalatinoLinotype-Roman" w:cs="PalatinoLinotype-Roman"/>
          <w:lang w:val="en-GB"/>
        </w:rPr>
        <w:t xml:space="preserve">whereas </w:t>
      </w:r>
      <w:r w:rsidR="00144AD6">
        <w:rPr>
          <w:rFonts w:ascii="PalatinoLinotype-Roman" w:hAnsi="PalatinoLinotype-Roman" w:cs="PalatinoLinotype-Roman"/>
          <w:lang w:val="en-GB"/>
        </w:rPr>
        <w:t>structures 00</w:t>
      </w:r>
      <w:r>
        <w:rPr>
          <w:rFonts w:ascii="PalatinoLinotype-Roman" w:hAnsi="PalatinoLinotype-Roman" w:cs="PalatinoLinotype-Roman"/>
          <w:lang w:val="en-GB"/>
        </w:rPr>
        <w:t xml:space="preserve">/301 and </w:t>
      </w:r>
      <w:r w:rsidR="00144AD6">
        <w:rPr>
          <w:rFonts w:ascii="PalatinoLinotype-Roman" w:hAnsi="PalatinoLinotype-Roman" w:cs="PalatinoLinotype-Roman"/>
          <w:lang w:val="en-GB"/>
        </w:rPr>
        <w:t>00/</w:t>
      </w:r>
      <w:r>
        <w:rPr>
          <w:rFonts w:ascii="PalatinoLinotype-Roman" w:hAnsi="PalatinoLinotype-Roman" w:cs="PalatinoLinotype-Roman"/>
          <w:lang w:val="en-GB"/>
        </w:rPr>
        <w:t>301a</w:t>
      </w:r>
      <w:r w:rsidRPr="00EE1492">
        <w:rPr>
          <w:rFonts w:ascii="PalatinoLinotype-Roman" w:hAnsi="PalatinoLinotype-Roman" w:cs="PalatinoLinotype-Roman"/>
          <w:lang w:val="en-GB"/>
        </w:rPr>
        <w:t xml:space="preserve"> </w:t>
      </w:r>
      <w:r>
        <w:rPr>
          <w:rFonts w:ascii="PalatinoLinotype-Roman" w:hAnsi="PalatinoLinotype-Roman" w:cs="PalatinoLinotype-Roman"/>
          <w:lang w:val="en-GB"/>
        </w:rPr>
        <w:t xml:space="preserve">were </w:t>
      </w:r>
      <w:r w:rsidRPr="00EE1492">
        <w:rPr>
          <w:rFonts w:ascii="PalatinoLinotype-Roman" w:hAnsi="PalatinoLinotype-Roman" w:cs="PalatinoLinotype-Roman"/>
          <w:lang w:val="en-GB"/>
        </w:rPr>
        <w:t>apparently</w:t>
      </w:r>
      <w:r>
        <w:rPr>
          <w:rFonts w:ascii="PalatinoLinotype-Roman" w:hAnsi="PalatinoLinotype-Roman" w:cs="PalatinoLinotype-Roman"/>
          <w:lang w:val="en-GB"/>
        </w:rPr>
        <w:t xml:space="preserve"> </w:t>
      </w:r>
      <w:r w:rsidRPr="00EE1492">
        <w:rPr>
          <w:rFonts w:ascii="PalatinoLinotype-Roman" w:hAnsi="PalatinoLinotype-Roman" w:cs="PalatinoLinotype-Roman"/>
          <w:lang w:val="en-GB"/>
        </w:rPr>
        <w:t xml:space="preserve">well preserved. </w:t>
      </w:r>
    </w:p>
    <w:p w14:paraId="5EDE4FC3" w14:textId="77777777" w:rsidR="00356C14" w:rsidRDefault="00356C14" w:rsidP="00356C14">
      <w:pPr>
        <w:tabs>
          <w:tab w:val="left" w:pos="9072"/>
        </w:tabs>
        <w:spacing w:line="480" w:lineRule="auto"/>
        <w:ind w:right="560"/>
        <w:rPr>
          <w:rFonts w:ascii="PalatinoLinotype-Roman" w:hAnsi="PalatinoLinotype-Roman" w:cs="PalatinoLinotype-Roman"/>
          <w:lang w:val="en-GB"/>
        </w:rPr>
      </w:pPr>
    </w:p>
    <w:p w14:paraId="11A6DE55" w14:textId="77777777" w:rsidR="00356C14" w:rsidRPr="00DC1036" w:rsidRDefault="00356C14" w:rsidP="00356C14">
      <w:pPr>
        <w:tabs>
          <w:tab w:val="left" w:pos="9072"/>
        </w:tabs>
        <w:spacing w:line="480" w:lineRule="auto"/>
        <w:ind w:right="560"/>
        <w:rPr>
          <w:rFonts w:ascii="PalatinoLinotype-Roman" w:hAnsi="PalatinoLinotype-Roman" w:cs="PalatinoLinotype-Roman"/>
          <w:i/>
          <w:lang w:val="en-GB"/>
        </w:rPr>
      </w:pPr>
      <w:r w:rsidRPr="00144AD6">
        <w:rPr>
          <w:rFonts w:ascii="PalatinoLinotype-Roman" w:hAnsi="PalatinoLinotype-Roman" w:cs="PalatinoLinotype-Roman"/>
          <w:i/>
          <w:lang w:val="en-GB"/>
        </w:rPr>
        <w:t>Tin Einessnis 2</w:t>
      </w:r>
    </w:p>
    <w:p w14:paraId="49AC2B56" w14:textId="5B3010AE" w:rsidR="00356C14" w:rsidRDefault="00356C14" w:rsidP="00356C14">
      <w:pPr>
        <w:tabs>
          <w:tab w:val="left" w:pos="9072"/>
        </w:tabs>
        <w:spacing w:line="480" w:lineRule="auto"/>
        <w:ind w:right="560"/>
        <w:rPr>
          <w:rFonts w:ascii="PalatinoLinotype-Roman" w:hAnsi="PalatinoLinotype-Roman" w:cs="PalatinoLinotype-Roman"/>
          <w:lang w:val="en-GB"/>
        </w:rPr>
      </w:pPr>
      <w:r>
        <w:rPr>
          <w:rFonts w:ascii="PalatinoLinotype-Roman" w:hAnsi="PalatinoLinotype-Roman" w:cs="PalatinoLinotype-Roman"/>
          <w:lang w:val="en-GB"/>
        </w:rPr>
        <w:t xml:space="preserve">The area shows </w:t>
      </w:r>
      <w:r w:rsidRPr="002A42B3">
        <w:rPr>
          <w:rFonts w:ascii="PalatinoLinotype-Roman" w:hAnsi="PalatinoLinotype-Roman" w:cs="PalatinoLinotype-Roman"/>
          <w:lang w:val="en-GB"/>
        </w:rPr>
        <w:t>among the richest concentration of rock art in the entire Messak</w:t>
      </w:r>
      <w:r w:rsidR="00707AF6">
        <w:rPr>
          <w:rFonts w:ascii="PalatinoLinotype-Roman" w:hAnsi="PalatinoLinotype-Roman" w:cs="PalatinoLinotype-Roman"/>
          <w:lang w:val="en-GB"/>
        </w:rPr>
        <w:t xml:space="preserve"> </w:t>
      </w:r>
      <w:r w:rsidR="00707AF6">
        <w:rPr>
          <w:rFonts w:ascii="PalatinoLinotype-Roman" w:hAnsi="PalatinoLinotype-Roman" w:cs="PalatinoLinotype-Roman"/>
          <w:lang w:val="en-GB"/>
        </w:rPr>
        <w:fldChar w:fldCharType="begin"/>
      </w:r>
      <w:r w:rsidR="00707AF6">
        <w:rPr>
          <w:rFonts w:ascii="PalatinoLinotype-Roman" w:hAnsi="PalatinoLinotype-Roman" w:cs="PalatinoLinotype-Roman"/>
          <w:lang w:val="en-GB"/>
        </w:rPr>
        <w:instrText xml:space="preserve"> ADDIN EN.CITE &lt;EndNote&gt;&lt;Cite&gt;&lt;Author&gt;Van Albada&lt;/Author&gt;&lt;Year&gt;2000&lt;/Year&gt;&lt;RecNum&gt;1292&lt;/RecNum&gt;&lt;DisplayText&gt;[8]&lt;/DisplayText&gt;&lt;record&gt;&lt;rec-number&gt;1292&lt;/rec-number&gt;&lt;foreign-keys&gt;&lt;key app="EN" db-id="pdfzatwtpetaerera9bp22dr0t2ftdr59avx"&gt;1292&lt;/key&gt;&lt;/foreign-keys&gt;&lt;ref-type name="Book"&gt;6&lt;/ref-type&gt;&lt;contributors&gt;&lt;authors&gt;&lt;author&gt;Van Albada, A.&lt;/author&gt;&lt;author&gt;Van Albada, A.M.&lt;/author&gt;&lt;/authors&gt;&lt;/contributors&gt;&lt;titles&gt;&lt;title&gt;La Montagne des Hommes-Chiens. Art Rupestre du Messak Libyen&lt;/title&gt;&lt;/titles&gt;&lt;dates&gt;&lt;year&gt;2000&lt;/year&gt;&lt;/dates&gt;&lt;pub-location&gt;Paris&lt;/pub-location&gt;&lt;publisher&gt;Edition du Seuil&lt;/publisher&gt;&lt;urls&gt;&lt;/urls&gt;&lt;/record&gt;&lt;/Cite&gt;&lt;/EndNote&gt;</w:instrText>
      </w:r>
      <w:r w:rsidR="00707AF6">
        <w:rPr>
          <w:rFonts w:ascii="PalatinoLinotype-Roman" w:hAnsi="PalatinoLinotype-Roman" w:cs="PalatinoLinotype-Roman"/>
          <w:lang w:val="en-GB"/>
        </w:rPr>
        <w:fldChar w:fldCharType="separate"/>
      </w:r>
      <w:r w:rsidR="00707AF6">
        <w:rPr>
          <w:rFonts w:ascii="PalatinoLinotype-Roman" w:hAnsi="PalatinoLinotype-Roman" w:cs="PalatinoLinotype-Roman"/>
          <w:noProof/>
          <w:lang w:val="en-GB"/>
        </w:rPr>
        <w:t>[</w:t>
      </w:r>
      <w:hyperlink w:anchor="_ENREF_8" w:tooltip="Van Albada, 2000 #1292" w:history="1">
        <w:r w:rsidR="00B72AB6">
          <w:rPr>
            <w:rFonts w:ascii="PalatinoLinotype-Roman" w:hAnsi="PalatinoLinotype-Roman" w:cs="PalatinoLinotype-Roman"/>
            <w:noProof/>
            <w:lang w:val="en-GB"/>
          </w:rPr>
          <w:t>8</w:t>
        </w:r>
      </w:hyperlink>
      <w:r w:rsidR="00707AF6">
        <w:rPr>
          <w:rFonts w:ascii="PalatinoLinotype-Roman" w:hAnsi="PalatinoLinotype-Roman" w:cs="PalatinoLinotype-Roman"/>
          <w:noProof/>
          <w:lang w:val="en-GB"/>
        </w:rPr>
        <w:t>]</w:t>
      </w:r>
      <w:r w:rsidR="00707AF6">
        <w:rPr>
          <w:rFonts w:ascii="PalatinoLinotype-Roman" w:hAnsi="PalatinoLinotype-Roman" w:cs="PalatinoLinotype-Roman"/>
          <w:lang w:val="en-GB"/>
        </w:rPr>
        <w:fldChar w:fldCharType="end"/>
      </w:r>
      <w:r>
        <w:rPr>
          <w:rFonts w:ascii="PalatinoLinotype-Roman" w:hAnsi="PalatinoLinotype-Roman" w:cs="PalatinoLinotype-Roman"/>
          <w:lang w:val="en-GB"/>
        </w:rPr>
        <w:t xml:space="preserve">. The </w:t>
      </w:r>
      <w:r w:rsidRPr="002A42B3">
        <w:rPr>
          <w:rFonts w:ascii="PalatinoLinotype-Roman" w:hAnsi="PalatinoLinotype-Roman" w:cs="PalatinoLinotype-Roman"/>
          <w:lang w:val="en-GB"/>
        </w:rPr>
        <w:t xml:space="preserve">mapped area is </w:t>
      </w:r>
      <w:r>
        <w:rPr>
          <w:rFonts w:ascii="PalatinoLinotype-Roman" w:hAnsi="PalatinoLinotype-Roman" w:cs="PalatinoLinotype-Roman"/>
          <w:lang w:val="en-GB"/>
        </w:rPr>
        <w:t xml:space="preserve">approximately </w:t>
      </w:r>
      <w:r w:rsidRPr="002A42B3">
        <w:rPr>
          <w:rFonts w:ascii="PalatinoLinotype-Roman" w:hAnsi="PalatinoLinotype-Roman" w:cs="PalatinoLinotype-Roman"/>
          <w:lang w:val="en-GB"/>
        </w:rPr>
        <w:t>400x300 m</w:t>
      </w:r>
      <w:r>
        <w:rPr>
          <w:rFonts w:ascii="PalatinoLinotype-Roman" w:hAnsi="PalatinoLinotype-Roman" w:cs="PalatinoLinotype-Roman"/>
          <w:lang w:val="en-GB"/>
        </w:rPr>
        <w:t>. I</w:t>
      </w:r>
      <w:r w:rsidRPr="002A42B3">
        <w:rPr>
          <w:rFonts w:ascii="PalatinoLinotype-Roman" w:hAnsi="PalatinoLinotype-Roman" w:cs="PalatinoLinotype-Roman"/>
          <w:lang w:val="en-GB"/>
        </w:rPr>
        <w:t>t includes the wadi</w:t>
      </w:r>
      <w:r>
        <w:rPr>
          <w:rFonts w:ascii="PalatinoLinotype-Roman" w:hAnsi="PalatinoLinotype-Roman" w:cs="PalatinoLinotype-Roman"/>
          <w:lang w:val="en-GB"/>
        </w:rPr>
        <w:t xml:space="preserve"> </w:t>
      </w:r>
      <w:r w:rsidRPr="002A42B3">
        <w:rPr>
          <w:rFonts w:ascii="PalatinoLinotype-Roman" w:hAnsi="PalatinoLinotype-Roman" w:cs="PalatinoLinotype-Roman"/>
          <w:lang w:val="en-GB"/>
        </w:rPr>
        <w:t>bank, a small valley delimited by two minor tributaries, a</w:t>
      </w:r>
      <w:r>
        <w:rPr>
          <w:rFonts w:ascii="PalatinoLinotype-Roman" w:hAnsi="PalatinoLinotype-Roman" w:cs="PalatinoLinotype-Roman"/>
          <w:lang w:val="en-GB"/>
        </w:rPr>
        <w:t>nd two large quartzite outcrops. Several stone structures were mapped (</w:t>
      </w:r>
      <w:r w:rsidRPr="002A42B3">
        <w:rPr>
          <w:rFonts w:ascii="PalatinoLinotype-Roman" w:hAnsi="PalatinoLinotype-Roman" w:cs="PalatinoLinotype-Roman"/>
          <w:lang w:val="en-GB"/>
        </w:rPr>
        <w:t xml:space="preserve">flat and conical tumuli, </w:t>
      </w:r>
      <w:r>
        <w:rPr>
          <w:rFonts w:ascii="PalatinoLinotype-Roman" w:hAnsi="PalatinoLinotype-Roman" w:cs="PalatinoLinotype-Roman"/>
          <w:lang w:val="en-GB"/>
        </w:rPr>
        <w:t>stone rings, stone accumula</w:t>
      </w:r>
      <w:r w:rsidRPr="002A42B3">
        <w:rPr>
          <w:rFonts w:ascii="PalatinoLinotype-Roman" w:hAnsi="PalatinoLinotype-Roman" w:cs="PalatinoLinotype-Roman"/>
          <w:lang w:val="en-GB"/>
        </w:rPr>
        <w:t>tions</w:t>
      </w:r>
      <w:r>
        <w:rPr>
          <w:rFonts w:ascii="PalatinoLinotype-Roman" w:hAnsi="PalatinoLinotype-Roman" w:cs="PalatinoLinotype-Roman"/>
          <w:lang w:val="en-GB"/>
        </w:rPr>
        <w:t>). Part of these stru</w:t>
      </w:r>
      <w:r w:rsidRPr="002A42B3">
        <w:rPr>
          <w:rFonts w:ascii="PalatinoLinotype-Roman" w:hAnsi="PalatinoLinotype-Roman" w:cs="PalatinoLinotype-Roman"/>
          <w:lang w:val="en-GB"/>
        </w:rPr>
        <w:t>ctures</w:t>
      </w:r>
      <w:r>
        <w:rPr>
          <w:rFonts w:ascii="PalatinoLinotype-Roman" w:hAnsi="PalatinoLinotype-Roman" w:cs="PalatinoLinotype-Roman"/>
          <w:lang w:val="en-GB"/>
        </w:rPr>
        <w:t xml:space="preserve"> </w:t>
      </w:r>
      <w:r w:rsidRPr="002A42B3">
        <w:rPr>
          <w:rFonts w:ascii="PalatinoLinotype-Roman" w:hAnsi="PalatinoLinotype-Roman" w:cs="PalatinoLinotype-Roman"/>
          <w:lang w:val="en-GB"/>
        </w:rPr>
        <w:t>should be related to both living and ritual acti</w:t>
      </w:r>
      <w:r>
        <w:rPr>
          <w:rFonts w:ascii="PalatinoLinotype-Roman" w:hAnsi="PalatinoLinotype-Roman" w:cs="PalatinoLinotype-Roman"/>
          <w:lang w:val="en-GB"/>
        </w:rPr>
        <w:t xml:space="preserve">vities. In several cases fragments of pottery were associated with the structures: they indicate different and repeated visits to the area (from the </w:t>
      </w:r>
      <w:r w:rsidRPr="002A42B3">
        <w:rPr>
          <w:rFonts w:ascii="PalatinoLinotype-Roman" w:hAnsi="PalatinoLinotype-Roman" w:cs="PalatinoLinotype-Roman"/>
          <w:lang w:val="en-GB"/>
        </w:rPr>
        <w:t>Middle Pastoral</w:t>
      </w:r>
      <w:r>
        <w:rPr>
          <w:rFonts w:ascii="PalatinoLinotype-Roman" w:hAnsi="PalatinoLinotype-Roman" w:cs="PalatinoLinotype-Roman"/>
          <w:lang w:val="en-GB"/>
        </w:rPr>
        <w:t xml:space="preserve"> to Early </w:t>
      </w:r>
      <w:r w:rsidRPr="002A42B3">
        <w:rPr>
          <w:rFonts w:ascii="PalatinoLinotype-Roman" w:hAnsi="PalatinoLinotype-Roman" w:cs="PalatinoLinotype-Roman"/>
          <w:lang w:val="en-GB"/>
        </w:rPr>
        <w:t>Garamantian age</w:t>
      </w:r>
      <w:r>
        <w:rPr>
          <w:rFonts w:ascii="PalatinoLinotype-Roman" w:hAnsi="PalatinoLinotype-Roman" w:cs="PalatinoLinotype-Roman"/>
          <w:lang w:val="en-GB"/>
        </w:rPr>
        <w:t>s)</w:t>
      </w:r>
      <w:r w:rsidRPr="002A42B3">
        <w:rPr>
          <w:rFonts w:ascii="PalatinoLinotype-Roman" w:hAnsi="PalatinoLinotype-Roman" w:cs="PalatinoLinotype-Roman"/>
          <w:lang w:val="en-GB"/>
        </w:rPr>
        <w:t>.</w:t>
      </w:r>
      <w:r>
        <w:rPr>
          <w:rFonts w:ascii="PalatinoLinotype-Roman" w:hAnsi="PalatinoLinotype-Roman" w:cs="PalatinoLinotype-Roman"/>
          <w:lang w:val="en-GB"/>
        </w:rPr>
        <w:t xml:space="preserve"> </w:t>
      </w:r>
    </w:p>
    <w:p w14:paraId="6D074E84" w14:textId="40057F8E" w:rsidR="00356C14" w:rsidRPr="002A42B3" w:rsidRDefault="00356C14" w:rsidP="00356C14">
      <w:pPr>
        <w:tabs>
          <w:tab w:val="left" w:pos="9072"/>
        </w:tabs>
        <w:spacing w:line="480" w:lineRule="auto"/>
        <w:ind w:right="560"/>
        <w:rPr>
          <w:rFonts w:ascii="PalatinoLinotype-Roman" w:hAnsi="PalatinoLinotype-Roman" w:cs="PalatinoLinotype-Roman"/>
          <w:lang w:val="en-GB"/>
        </w:rPr>
      </w:pPr>
      <w:r>
        <w:rPr>
          <w:rFonts w:ascii="PalatinoLinotype-Roman" w:hAnsi="PalatinoLinotype-Roman" w:cs="PalatinoLinotype-Roman"/>
          <w:lang w:val="en-GB"/>
        </w:rPr>
        <w:t xml:space="preserve">A remarkable feature of this region is the presence of rock art evidence in direct association with the stone structures, from the slab showing two bovines at </w:t>
      </w:r>
      <w:r w:rsidR="00621947">
        <w:rPr>
          <w:rFonts w:ascii="PalatinoLinotype-Roman" w:hAnsi="PalatinoLinotype-Roman" w:cs="PalatinoLinotype-Roman"/>
          <w:lang w:val="en-GB"/>
        </w:rPr>
        <w:t>00/</w:t>
      </w:r>
      <w:r>
        <w:rPr>
          <w:rFonts w:ascii="PalatinoLinotype-Roman" w:hAnsi="PalatinoLinotype-Roman" w:cs="PalatinoLinotype-Roman"/>
          <w:lang w:val="en-GB"/>
        </w:rPr>
        <w:t>556, to the all-round engraved pebble featuring a cow close to a stone platform (</w:t>
      </w:r>
      <w:r w:rsidR="00621947">
        <w:rPr>
          <w:rFonts w:ascii="PalatinoLinotype-Roman" w:hAnsi="PalatinoLinotype-Roman" w:cs="PalatinoLinotype-Roman"/>
          <w:lang w:val="en-GB"/>
        </w:rPr>
        <w:t>00/</w:t>
      </w:r>
      <w:r>
        <w:rPr>
          <w:rFonts w:ascii="PalatinoLinotype-Roman" w:hAnsi="PalatinoLinotype-Roman" w:cs="PalatinoLinotype-Roman"/>
          <w:lang w:val="en-GB"/>
        </w:rPr>
        <w:t xml:space="preserve">603), a rare masterpiece of portable art. </w:t>
      </w:r>
    </w:p>
    <w:p w14:paraId="4C5C1AB5" w14:textId="77777777" w:rsidR="00356C14" w:rsidRPr="00DC1036" w:rsidRDefault="00356C14" w:rsidP="00356C14">
      <w:pPr>
        <w:tabs>
          <w:tab w:val="left" w:pos="9072"/>
        </w:tabs>
        <w:spacing w:line="480" w:lineRule="auto"/>
        <w:ind w:right="560"/>
        <w:rPr>
          <w:rFonts w:ascii="PalatinoLinotype-Roman" w:hAnsi="PalatinoLinotype-Roman" w:cs="PalatinoLinotype-Roman"/>
          <w:lang w:val="en-GB"/>
        </w:rPr>
      </w:pPr>
    </w:p>
    <w:p w14:paraId="04797C3B" w14:textId="341DB987" w:rsidR="00356C14" w:rsidRPr="00DC1036" w:rsidRDefault="00356C14" w:rsidP="00356C14">
      <w:pPr>
        <w:tabs>
          <w:tab w:val="left" w:pos="9072"/>
        </w:tabs>
        <w:spacing w:line="480" w:lineRule="auto"/>
        <w:ind w:right="560"/>
        <w:rPr>
          <w:rFonts w:ascii="PalatinoLinotype-Roman" w:hAnsi="PalatinoLinotype-Roman" w:cs="PalatinoLinotype-Roman"/>
          <w:i/>
          <w:lang w:val="en-GB"/>
        </w:rPr>
      </w:pPr>
      <w:r w:rsidRPr="00DC1036">
        <w:rPr>
          <w:rFonts w:ascii="PalatinoLinotype-Roman" w:hAnsi="PalatinoLinotype-Roman" w:cs="PalatinoLinotype-Roman"/>
          <w:i/>
          <w:lang w:val="en-GB"/>
        </w:rPr>
        <w:t xml:space="preserve">Transect 1 </w:t>
      </w:r>
    </w:p>
    <w:p w14:paraId="439F9B2E" w14:textId="2DFB39DD" w:rsidR="00356C14" w:rsidRPr="00DC1036" w:rsidRDefault="00356C14" w:rsidP="00356C14">
      <w:pPr>
        <w:tabs>
          <w:tab w:val="left" w:pos="9072"/>
        </w:tabs>
        <w:spacing w:line="480" w:lineRule="auto"/>
        <w:ind w:right="560"/>
        <w:rPr>
          <w:rFonts w:ascii="PalatinoLinotype-Roman" w:hAnsi="PalatinoLinotype-Roman" w:cs="PalatinoLinotype-Roman"/>
          <w:lang w:val="en-GB"/>
        </w:rPr>
      </w:pPr>
      <w:r w:rsidRPr="00DC1036">
        <w:rPr>
          <w:rFonts w:ascii="PalatinoLinotype-Roman" w:hAnsi="PalatinoLinotype-Roman" w:cs="PalatinoLinotype-Roman"/>
          <w:lang w:val="en-GB"/>
        </w:rPr>
        <w:t>The transect is 8.5 by 2 km. No monuments were identified. Small quartzite outcrops are present, showing few traces of Middle Stone Age exploitation. The scarcity of archaeological findings in this area could be related, also during wetter periods, to its harsh environmental features: a strong upward wind due to the presence of the over 300m-high escarpment and the lack of water-related features were severe obstacles for the human presence.</w:t>
      </w:r>
    </w:p>
    <w:p w14:paraId="5D1112F1" w14:textId="77777777" w:rsidR="00356C14" w:rsidRPr="00DC1036" w:rsidRDefault="00356C14" w:rsidP="00356C14">
      <w:pPr>
        <w:tabs>
          <w:tab w:val="left" w:pos="9072"/>
        </w:tabs>
        <w:spacing w:line="480" w:lineRule="auto"/>
        <w:ind w:right="560"/>
        <w:rPr>
          <w:rFonts w:ascii="PalatinoLinotype-Roman" w:hAnsi="PalatinoLinotype-Roman" w:cs="PalatinoLinotype-Roman"/>
          <w:lang w:val="en-GB"/>
        </w:rPr>
      </w:pPr>
    </w:p>
    <w:p w14:paraId="7310A295" w14:textId="42117E0E" w:rsidR="00356C14" w:rsidRPr="00DC1036" w:rsidRDefault="00197B8A" w:rsidP="00356C14">
      <w:pPr>
        <w:tabs>
          <w:tab w:val="left" w:pos="9072"/>
        </w:tabs>
        <w:spacing w:line="480" w:lineRule="auto"/>
        <w:ind w:right="560"/>
        <w:rPr>
          <w:rFonts w:ascii="PalatinoLinotype-Roman" w:hAnsi="PalatinoLinotype-Roman" w:cs="PalatinoLinotype-Roman"/>
          <w:i/>
          <w:lang w:val="en-GB"/>
        </w:rPr>
      </w:pPr>
      <w:r>
        <w:rPr>
          <w:rFonts w:ascii="PalatinoLinotype-Roman" w:hAnsi="PalatinoLinotype-Roman" w:cs="PalatinoLinotype-Roman"/>
          <w:i/>
          <w:lang w:val="en-GB"/>
        </w:rPr>
        <w:t>Transect 2</w:t>
      </w:r>
    </w:p>
    <w:p w14:paraId="603A11B5" w14:textId="388BDAC9" w:rsidR="00356C14" w:rsidRDefault="00356C14" w:rsidP="00356C14">
      <w:pPr>
        <w:tabs>
          <w:tab w:val="left" w:pos="9072"/>
        </w:tabs>
        <w:spacing w:line="480" w:lineRule="auto"/>
        <w:ind w:right="560"/>
        <w:rPr>
          <w:rFonts w:ascii="PalatinoLinotype-Roman" w:hAnsi="PalatinoLinotype-Roman" w:cs="PalatinoLinotype-Roman"/>
          <w:lang w:val="en-GB"/>
        </w:rPr>
      </w:pPr>
      <w:r w:rsidRPr="00DC1036">
        <w:rPr>
          <w:rFonts w:ascii="PalatinoLinotype-Roman" w:hAnsi="PalatinoLinotype-Roman" w:cs="PalatinoLinotype-Roman"/>
          <w:lang w:val="en-GB"/>
        </w:rPr>
        <w:t xml:space="preserve">The area </w:t>
      </w:r>
      <w:r>
        <w:rPr>
          <w:rFonts w:ascii="PalatinoLinotype-Roman" w:hAnsi="PalatinoLinotype-Roman" w:cs="PalatinoLinotype-Roman"/>
          <w:lang w:val="en-GB"/>
        </w:rPr>
        <w:t xml:space="preserve">(5x1 km) </w:t>
      </w:r>
      <w:r w:rsidRPr="00DC1036">
        <w:rPr>
          <w:rFonts w:ascii="PalatinoLinotype-Roman" w:hAnsi="PalatinoLinotype-Roman" w:cs="PalatinoLinotype-Roman"/>
          <w:lang w:val="en-GB"/>
        </w:rPr>
        <w:t xml:space="preserve">is located in the northern part of </w:t>
      </w:r>
      <w:r w:rsidR="0001414D">
        <w:rPr>
          <w:rFonts w:ascii="PalatinoLinotype-Roman" w:hAnsi="PalatinoLinotype-Roman" w:cs="PalatinoLinotype-Roman"/>
          <w:lang w:val="en-GB"/>
        </w:rPr>
        <w:t>Wadi</w:t>
      </w:r>
      <w:r w:rsidRPr="00DC1036">
        <w:rPr>
          <w:rFonts w:ascii="PalatinoLinotype-Roman" w:hAnsi="PalatinoLinotype-Roman" w:cs="PalatinoLinotype-Roman"/>
          <w:lang w:val="en-GB"/>
        </w:rPr>
        <w:t xml:space="preserve"> In Taghramt: both the bed and the </w:t>
      </w:r>
      <w:r>
        <w:rPr>
          <w:rFonts w:ascii="PalatinoLinotype-Roman" w:hAnsi="PalatinoLinotype-Roman" w:cs="PalatinoLinotype-Roman"/>
          <w:lang w:val="en-GB"/>
        </w:rPr>
        <w:t>low wadi banks were surveyed</w:t>
      </w:r>
      <w:r w:rsidRPr="00DC1036">
        <w:rPr>
          <w:rFonts w:ascii="PalatinoLinotype-Roman" w:hAnsi="PalatinoLinotype-Roman" w:cs="PalatinoLinotype-Roman"/>
          <w:lang w:val="en-GB"/>
        </w:rPr>
        <w:t xml:space="preserve">. </w:t>
      </w:r>
      <w:r>
        <w:rPr>
          <w:rFonts w:ascii="PalatinoLinotype-Roman" w:hAnsi="PalatinoLinotype-Roman" w:cs="PalatinoLinotype-Roman"/>
          <w:lang w:val="en-GB"/>
        </w:rPr>
        <w:t>I</w:t>
      </w:r>
      <w:r w:rsidRPr="00DC1036">
        <w:rPr>
          <w:rFonts w:ascii="PalatinoLinotype-Roman" w:hAnsi="PalatinoLinotype-Roman" w:cs="PalatinoLinotype-Roman"/>
          <w:lang w:val="en-GB"/>
        </w:rPr>
        <w:t xml:space="preserve">n this area archaeological evidence are rare, limited to few </w:t>
      </w:r>
      <w:r>
        <w:rPr>
          <w:rFonts w:ascii="PalatinoLinotype-Roman" w:hAnsi="PalatinoLinotype-Roman" w:cs="PalatinoLinotype-Roman"/>
          <w:lang w:val="en-GB"/>
        </w:rPr>
        <w:t xml:space="preserve">historical and modern </w:t>
      </w:r>
      <w:r w:rsidRPr="00DC1036">
        <w:rPr>
          <w:rFonts w:ascii="PalatinoLinotype-Roman" w:hAnsi="PalatinoLinotype-Roman" w:cs="PalatinoLinotype-Roman"/>
          <w:lang w:val="en-GB"/>
        </w:rPr>
        <w:t xml:space="preserve">engravings </w:t>
      </w:r>
      <w:r>
        <w:rPr>
          <w:rFonts w:ascii="PalatinoLinotype-Roman" w:hAnsi="PalatinoLinotype-Roman" w:cs="PalatinoLinotype-Roman"/>
          <w:lang w:val="en-GB"/>
        </w:rPr>
        <w:t xml:space="preserve">(7 sites) </w:t>
      </w:r>
      <w:r w:rsidRPr="00DC1036">
        <w:rPr>
          <w:rFonts w:ascii="PalatinoLinotype-Roman" w:hAnsi="PalatinoLinotype-Roman" w:cs="PalatinoLinotype-Roman"/>
          <w:lang w:val="en-GB"/>
        </w:rPr>
        <w:t xml:space="preserve">and </w:t>
      </w:r>
      <w:r>
        <w:rPr>
          <w:rFonts w:ascii="PalatinoLinotype-Roman" w:hAnsi="PalatinoLinotype-Roman" w:cs="PalatinoLinotype-Roman"/>
          <w:lang w:val="en-GB"/>
        </w:rPr>
        <w:t xml:space="preserve">6 </w:t>
      </w:r>
      <w:r w:rsidRPr="00DC1036">
        <w:rPr>
          <w:rFonts w:ascii="PalatinoLinotype-Roman" w:hAnsi="PalatinoLinotype-Roman" w:cs="PalatinoLinotype-Roman"/>
          <w:lang w:val="en-GB"/>
        </w:rPr>
        <w:t xml:space="preserve">small stone structures, probably related to Tuareg </w:t>
      </w:r>
      <w:r>
        <w:rPr>
          <w:rFonts w:ascii="PalatinoLinotype-Roman" w:hAnsi="PalatinoLinotype-Roman" w:cs="PalatinoLinotype-Roman"/>
          <w:lang w:val="en-GB"/>
        </w:rPr>
        <w:t>occupation.</w:t>
      </w:r>
    </w:p>
    <w:p w14:paraId="2EC63608" w14:textId="77777777" w:rsidR="00356C14" w:rsidRPr="00DC1036" w:rsidRDefault="00356C14" w:rsidP="00356C14">
      <w:pPr>
        <w:tabs>
          <w:tab w:val="left" w:pos="9072"/>
        </w:tabs>
        <w:spacing w:line="480" w:lineRule="auto"/>
        <w:ind w:right="560"/>
        <w:rPr>
          <w:rFonts w:ascii="PalatinoLinotype-Roman" w:hAnsi="PalatinoLinotype-Roman" w:cs="PalatinoLinotype-Roman"/>
          <w:lang w:val="en-GB"/>
        </w:rPr>
      </w:pPr>
    </w:p>
    <w:p w14:paraId="05138C41" w14:textId="24811358" w:rsidR="00356C14" w:rsidRPr="00DC1036" w:rsidRDefault="00356C14" w:rsidP="00356C14">
      <w:pPr>
        <w:tabs>
          <w:tab w:val="left" w:pos="9072"/>
        </w:tabs>
        <w:spacing w:line="480" w:lineRule="auto"/>
        <w:ind w:right="560"/>
        <w:rPr>
          <w:rFonts w:ascii="PalatinoLinotype-Roman" w:hAnsi="PalatinoLinotype-Roman" w:cs="PalatinoLinotype-Roman"/>
          <w:i/>
          <w:lang w:val="en-GB"/>
        </w:rPr>
      </w:pPr>
      <w:r w:rsidRPr="00DC1036">
        <w:rPr>
          <w:rFonts w:ascii="PalatinoLinotype-Roman" w:hAnsi="PalatinoLinotype-Roman" w:cs="PalatinoLinotype-Roman"/>
          <w:i/>
          <w:lang w:val="en-GB"/>
        </w:rPr>
        <w:t>Transect 3</w:t>
      </w:r>
    </w:p>
    <w:p w14:paraId="59F847B1" w14:textId="6EF82012" w:rsidR="00356C14" w:rsidRPr="00DC1036" w:rsidRDefault="00356C14" w:rsidP="00356C14">
      <w:pPr>
        <w:tabs>
          <w:tab w:val="left" w:pos="9072"/>
        </w:tabs>
        <w:spacing w:line="480" w:lineRule="auto"/>
        <w:ind w:right="560"/>
        <w:rPr>
          <w:rFonts w:ascii="PalatinoLinotype-Roman" w:hAnsi="PalatinoLinotype-Roman" w:cs="PalatinoLinotype-Roman"/>
          <w:lang w:val="en-GB"/>
        </w:rPr>
      </w:pPr>
      <w:r w:rsidRPr="00DC1036">
        <w:rPr>
          <w:rFonts w:ascii="PalatinoLinotype-Roman" w:hAnsi="PalatinoLinotype-Roman" w:cs="PalatinoLinotype-Roman"/>
          <w:lang w:val="en-GB"/>
        </w:rPr>
        <w:t xml:space="preserve">This sector </w:t>
      </w:r>
      <w:r>
        <w:rPr>
          <w:rFonts w:ascii="PalatinoLinotype-Roman" w:hAnsi="PalatinoLinotype-Roman" w:cs="PalatinoLinotype-Roman"/>
          <w:lang w:val="en-GB"/>
        </w:rPr>
        <w:t xml:space="preserve">(9.5x2.5 km) </w:t>
      </w:r>
      <w:r w:rsidRPr="00DC1036">
        <w:rPr>
          <w:rFonts w:ascii="PalatinoLinotype-Roman" w:hAnsi="PalatinoLinotype-Roman" w:cs="PalatinoLinotype-Roman"/>
          <w:lang w:val="en-GB"/>
        </w:rPr>
        <w:t xml:space="preserve">encompasses a wide area limited to the west by </w:t>
      </w:r>
      <w:r w:rsidR="0001414D">
        <w:rPr>
          <w:rFonts w:ascii="PalatinoLinotype-Roman" w:hAnsi="PalatinoLinotype-Roman" w:cs="PalatinoLinotype-Roman"/>
          <w:lang w:val="en-GB"/>
        </w:rPr>
        <w:t>Wadi</w:t>
      </w:r>
      <w:r w:rsidRPr="00DC1036">
        <w:rPr>
          <w:rFonts w:ascii="PalatinoLinotype-Roman" w:hAnsi="PalatinoLinotype-Roman" w:cs="PalatinoLinotype-Roman"/>
          <w:lang w:val="en-GB"/>
        </w:rPr>
        <w:t xml:space="preserve"> In Erkni and to the east by </w:t>
      </w:r>
      <w:r w:rsidR="0001414D">
        <w:rPr>
          <w:rFonts w:ascii="PalatinoLinotype-Roman" w:hAnsi="PalatinoLinotype-Roman" w:cs="PalatinoLinotype-Roman"/>
          <w:lang w:val="en-GB"/>
        </w:rPr>
        <w:t>Wadi</w:t>
      </w:r>
      <w:r w:rsidRPr="00DC1036">
        <w:rPr>
          <w:rFonts w:ascii="PalatinoLinotype-Roman" w:hAnsi="PalatinoLinotype-Roman" w:cs="PalatinoLinotype-Roman"/>
          <w:lang w:val="en-GB"/>
        </w:rPr>
        <w:t xml:space="preserve"> In Taghramt. The wadis are narrow, deeply cut into the plateau, with minor meanders and several tributaries. The flat, black hamada is gently rolling showing few endorheic depressions. Some water reservoirs (guelta</w:t>
      </w:r>
      <w:r>
        <w:rPr>
          <w:rFonts w:ascii="PalatinoLinotype-Roman" w:hAnsi="PalatinoLinotype-Roman" w:cs="PalatinoLinotype-Roman"/>
          <w:lang w:val="en-GB"/>
        </w:rPr>
        <w:t>s</w:t>
      </w:r>
      <w:r w:rsidRPr="00DC1036">
        <w:rPr>
          <w:rFonts w:ascii="PalatinoLinotype-Roman" w:hAnsi="PalatinoLinotype-Roman" w:cs="PalatinoLinotype-Roman"/>
          <w:lang w:val="en-GB"/>
        </w:rPr>
        <w:t xml:space="preserve">) are also present. This physiographic unit was densely </w:t>
      </w:r>
      <w:r>
        <w:rPr>
          <w:rFonts w:ascii="PalatinoLinotype-Roman" w:hAnsi="PalatinoLinotype-Roman" w:cs="PalatinoLinotype-Roman"/>
          <w:lang w:val="en-GB"/>
        </w:rPr>
        <w:t>occupied</w:t>
      </w:r>
      <w:r w:rsidRPr="00DC1036">
        <w:rPr>
          <w:rFonts w:ascii="PalatinoLinotype-Roman" w:hAnsi="PalatinoLinotype-Roman" w:cs="PalatinoLinotype-Roman"/>
          <w:lang w:val="en-GB"/>
        </w:rPr>
        <w:t xml:space="preserve"> during the Holocene. Archaeological </w:t>
      </w:r>
      <w:r>
        <w:rPr>
          <w:rFonts w:ascii="PalatinoLinotype-Roman" w:hAnsi="PalatinoLinotype-Roman" w:cs="PalatinoLinotype-Roman"/>
          <w:lang w:val="en-GB"/>
        </w:rPr>
        <w:t>contexts</w:t>
      </w:r>
      <w:r w:rsidRPr="00DC1036">
        <w:rPr>
          <w:rFonts w:ascii="PalatinoLinotype-Roman" w:hAnsi="PalatinoLinotype-Roman" w:cs="PalatinoLinotype-Roman"/>
          <w:lang w:val="en-GB"/>
        </w:rPr>
        <w:t xml:space="preserve"> are mainly located in the vicinity of the wadi banks whereas the flat hamada was barely exploited. </w:t>
      </w:r>
    </w:p>
    <w:p w14:paraId="24E34657" w14:textId="7B535E31" w:rsidR="00356C14" w:rsidRDefault="00356C14" w:rsidP="00356C14">
      <w:pPr>
        <w:tabs>
          <w:tab w:val="left" w:pos="9072"/>
        </w:tabs>
        <w:spacing w:line="480" w:lineRule="auto"/>
        <w:ind w:right="560"/>
        <w:rPr>
          <w:rFonts w:ascii="PalatinoLinotype-Roman" w:hAnsi="PalatinoLinotype-Roman" w:cs="PalatinoLinotype-Roman"/>
          <w:lang w:val="en-GB"/>
        </w:rPr>
      </w:pPr>
      <w:r>
        <w:rPr>
          <w:rFonts w:ascii="PalatinoLinotype-Roman" w:hAnsi="PalatinoLinotype-Roman" w:cs="PalatinoLinotype-Roman"/>
          <w:lang w:val="en-GB"/>
        </w:rPr>
        <w:t>The main archaeological evidence refers to the middle-late Holocene, from the tumuli of Late and Final Pastoral age to the more recent historical roadmarks and encampments. The few recorded rock art engravings confirm a recent frequentation of the area.</w:t>
      </w:r>
    </w:p>
    <w:p w14:paraId="3E0E46CE" w14:textId="77777777" w:rsidR="00356C14" w:rsidRPr="00DC1036" w:rsidRDefault="00356C14" w:rsidP="00356C14">
      <w:pPr>
        <w:tabs>
          <w:tab w:val="left" w:pos="9072"/>
        </w:tabs>
        <w:spacing w:line="480" w:lineRule="auto"/>
        <w:ind w:right="560"/>
        <w:rPr>
          <w:rFonts w:ascii="PalatinoLinotype-Roman" w:hAnsi="PalatinoLinotype-Roman" w:cs="PalatinoLinotype-Roman"/>
          <w:lang w:val="en-GB"/>
        </w:rPr>
      </w:pPr>
    </w:p>
    <w:p w14:paraId="44BF2673" w14:textId="777A28ED" w:rsidR="00356C14" w:rsidRPr="00DC1036" w:rsidRDefault="00197B8A" w:rsidP="00356C14">
      <w:pPr>
        <w:tabs>
          <w:tab w:val="left" w:pos="9072"/>
        </w:tabs>
        <w:spacing w:line="480" w:lineRule="auto"/>
        <w:ind w:right="560"/>
        <w:rPr>
          <w:rFonts w:ascii="PalatinoLinotype-Roman" w:hAnsi="PalatinoLinotype-Roman" w:cs="PalatinoLinotype-Roman"/>
          <w:i/>
          <w:lang w:val="en-GB"/>
        </w:rPr>
      </w:pPr>
      <w:r>
        <w:rPr>
          <w:rFonts w:ascii="PalatinoLinotype-Roman" w:hAnsi="PalatinoLinotype-Roman" w:cs="PalatinoLinotype-Roman"/>
          <w:i/>
          <w:lang w:val="en-GB"/>
        </w:rPr>
        <w:t>Transect 4</w:t>
      </w:r>
    </w:p>
    <w:p w14:paraId="7432ECE8" w14:textId="1D9AA4C1" w:rsidR="00356C14" w:rsidRPr="00DC1036" w:rsidRDefault="00356C14" w:rsidP="00356C14">
      <w:pPr>
        <w:tabs>
          <w:tab w:val="left" w:pos="9072"/>
        </w:tabs>
        <w:spacing w:line="480" w:lineRule="auto"/>
        <w:ind w:right="560"/>
        <w:rPr>
          <w:rFonts w:ascii="PalatinoLinotype-Roman" w:hAnsi="PalatinoLinotype-Roman" w:cs="PalatinoLinotype-Roman"/>
          <w:lang w:val="en-GB"/>
        </w:rPr>
      </w:pPr>
      <w:r>
        <w:rPr>
          <w:rFonts w:ascii="PalatinoLinotype-Roman" w:hAnsi="PalatinoLinotype-Roman" w:cs="PalatinoLinotype-Roman"/>
          <w:lang w:val="en-GB"/>
        </w:rPr>
        <w:t xml:space="preserve">An area of 8.5x3 km located </w:t>
      </w:r>
      <w:r w:rsidRPr="00DC1036">
        <w:rPr>
          <w:rFonts w:ascii="PalatinoLinotype-Roman" w:hAnsi="PalatinoLinotype-Roman" w:cs="PalatinoLinotype-Roman"/>
          <w:lang w:val="en-GB"/>
        </w:rPr>
        <w:t xml:space="preserve">between </w:t>
      </w:r>
      <w:r w:rsidR="0001414D">
        <w:rPr>
          <w:rFonts w:ascii="PalatinoLinotype-Roman" w:hAnsi="PalatinoLinotype-Roman" w:cs="PalatinoLinotype-Roman"/>
          <w:lang w:val="en-GB"/>
        </w:rPr>
        <w:t>Wadi</w:t>
      </w:r>
      <w:r w:rsidRPr="00DC1036">
        <w:rPr>
          <w:rFonts w:ascii="PalatinoLinotype-Roman" w:hAnsi="PalatinoLinotype-Roman" w:cs="PalatinoLinotype-Roman"/>
          <w:lang w:val="en-GB"/>
        </w:rPr>
        <w:t xml:space="preserve"> Bedis and </w:t>
      </w:r>
      <w:r w:rsidR="0001414D">
        <w:rPr>
          <w:rFonts w:ascii="PalatinoLinotype-Roman" w:hAnsi="PalatinoLinotype-Roman" w:cs="PalatinoLinotype-Roman"/>
          <w:lang w:val="en-GB"/>
        </w:rPr>
        <w:t>Wadi</w:t>
      </w:r>
      <w:r w:rsidRPr="00DC1036">
        <w:rPr>
          <w:rFonts w:ascii="PalatinoLinotype-Roman" w:hAnsi="PalatinoLinotype-Roman" w:cs="PalatinoLinotype-Roman"/>
          <w:lang w:val="en-GB"/>
        </w:rPr>
        <w:t xml:space="preserve"> </w:t>
      </w:r>
      <w:r w:rsidR="0001414D">
        <w:rPr>
          <w:rFonts w:ascii="PalatinoLinotype-Roman" w:hAnsi="PalatinoLinotype-Roman" w:cs="PalatinoLinotype-Roman"/>
          <w:lang w:val="en-GB"/>
        </w:rPr>
        <w:t xml:space="preserve">In </w:t>
      </w:r>
      <w:r w:rsidRPr="00DC1036">
        <w:rPr>
          <w:rFonts w:ascii="PalatinoLinotype-Roman" w:hAnsi="PalatinoLinotype-Roman" w:cs="PalatinoLinotype-Roman"/>
          <w:lang w:val="en-GB"/>
        </w:rPr>
        <w:t>Erahar</w:t>
      </w:r>
      <w:r>
        <w:rPr>
          <w:rFonts w:ascii="PalatinoLinotype-Roman" w:hAnsi="PalatinoLinotype-Roman" w:cs="PalatinoLinotype-Roman"/>
          <w:lang w:val="en-GB"/>
        </w:rPr>
        <w:t xml:space="preserve"> was selected for the survey, as </w:t>
      </w:r>
      <w:r w:rsidRPr="00DC1036">
        <w:rPr>
          <w:rFonts w:ascii="PalatinoLinotype-Roman" w:hAnsi="PalatinoLinotype-Roman" w:cs="PalatinoLinotype-Roman"/>
          <w:lang w:val="en-GB"/>
        </w:rPr>
        <w:t>representative of a physiography made of narrow, deep, largely meandering wadis and flat hamada surfaces dotted by endorheic basins.</w:t>
      </w:r>
      <w:r>
        <w:rPr>
          <w:rFonts w:ascii="PalatinoLinotype-Roman" w:hAnsi="PalatinoLinotype-Roman" w:cs="PalatinoLinotype-Roman"/>
          <w:lang w:val="en-GB"/>
        </w:rPr>
        <w:t xml:space="preserve"> </w:t>
      </w:r>
    </w:p>
    <w:p w14:paraId="60B76608" w14:textId="6C77B83B" w:rsidR="00356C14" w:rsidRDefault="00356C14" w:rsidP="00356C14">
      <w:pPr>
        <w:tabs>
          <w:tab w:val="left" w:pos="9072"/>
        </w:tabs>
        <w:spacing w:line="480" w:lineRule="auto"/>
        <w:ind w:right="560"/>
        <w:rPr>
          <w:rFonts w:ascii="PalatinoLinotype-Roman" w:hAnsi="PalatinoLinotype-Roman" w:cs="PalatinoLinotype-Roman"/>
          <w:lang w:val="en-GB"/>
        </w:rPr>
      </w:pPr>
      <w:r>
        <w:rPr>
          <w:rFonts w:ascii="PalatinoLinotype-Roman" w:hAnsi="PalatinoLinotype-Roman" w:cs="PalatinoLinotype-Roman"/>
          <w:lang w:val="en-GB"/>
        </w:rPr>
        <w:t>The transect encompasses the wide meander of Bedis and it</w:t>
      </w:r>
      <w:r w:rsidR="00707AF6">
        <w:rPr>
          <w:rFonts w:ascii="PalatinoLinotype-Roman" w:hAnsi="PalatinoLinotype-Roman" w:cs="PalatinoLinotype-Roman"/>
          <w:lang w:val="en-GB"/>
        </w:rPr>
        <w:t xml:space="preserve">s surroundings, one of the densest areas </w:t>
      </w:r>
      <w:r>
        <w:rPr>
          <w:rFonts w:ascii="PalatinoLinotype-Roman" w:hAnsi="PalatinoLinotype-Roman" w:cs="PalatinoLinotype-Roman"/>
          <w:lang w:val="en-GB"/>
        </w:rPr>
        <w:t xml:space="preserve">identified. One hundred and thirty-six stone monuments (including 24 </w:t>
      </w:r>
      <w:r w:rsidRPr="00F935F4">
        <w:rPr>
          <w:rFonts w:ascii="PalatinoLinotype-Roman" w:hAnsi="PalatinoLinotype-Roman" w:cs="PalatinoLinotype-Roman"/>
          <w:i/>
          <w:lang w:val="en-GB"/>
        </w:rPr>
        <w:t>corbeilles</w:t>
      </w:r>
      <w:r>
        <w:rPr>
          <w:rFonts w:ascii="PalatinoLinotype-Roman" w:hAnsi="PalatinoLinotype-Roman" w:cs="PalatinoLinotype-Roman"/>
          <w:lang w:val="en-GB"/>
        </w:rPr>
        <w:t xml:space="preserve">), 12 </w:t>
      </w:r>
      <w:r w:rsidR="00621947">
        <w:rPr>
          <w:rFonts w:ascii="PalatinoLinotype-Roman" w:hAnsi="PalatinoLinotype-Roman" w:cs="PalatinoLinotype-Roman"/>
          <w:lang w:val="en-GB"/>
        </w:rPr>
        <w:t>occupation</w:t>
      </w:r>
      <w:r>
        <w:rPr>
          <w:rFonts w:ascii="PalatinoLinotype-Roman" w:hAnsi="PalatinoLinotype-Roman" w:cs="PalatinoLinotype-Roman"/>
          <w:lang w:val="en-GB"/>
        </w:rPr>
        <w:t xml:space="preserve"> sites and more than 180 rock art </w:t>
      </w:r>
      <w:r w:rsidR="00621947">
        <w:rPr>
          <w:rFonts w:ascii="PalatinoLinotype-Roman" w:hAnsi="PalatinoLinotype-Roman" w:cs="PalatinoLinotype-Roman"/>
          <w:lang w:val="en-GB"/>
        </w:rPr>
        <w:t>panels</w:t>
      </w:r>
      <w:r>
        <w:rPr>
          <w:rFonts w:ascii="PalatinoLinotype-Roman" w:hAnsi="PalatinoLinotype-Roman" w:cs="PalatinoLinotype-Roman"/>
          <w:lang w:val="en-GB"/>
        </w:rPr>
        <w:t xml:space="preserve"> </w:t>
      </w:r>
      <w:r w:rsidR="00707AF6">
        <w:rPr>
          <w:rFonts w:ascii="PalatinoLinotype-Roman" w:hAnsi="PalatinoLinotype-Roman" w:cs="PalatinoLinotype-Roman"/>
          <w:lang w:val="en-GB"/>
        </w:rPr>
        <w:t>were</w:t>
      </w:r>
      <w:r>
        <w:rPr>
          <w:rFonts w:ascii="PalatinoLinotype-Roman" w:hAnsi="PalatinoLinotype-Roman" w:cs="PalatinoLinotype-Roman"/>
          <w:lang w:val="en-GB"/>
        </w:rPr>
        <w:t xml:space="preserve"> recorded. Almost all the rock art spots and most archaeological sites are located along the wadis’ banks, both in the </w:t>
      </w:r>
      <w:r w:rsidR="0001414D">
        <w:rPr>
          <w:rFonts w:ascii="PalatinoLinotype-Roman" w:hAnsi="PalatinoLinotype-Roman" w:cs="PalatinoLinotype-Roman"/>
          <w:lang w:val="en-GB"/>
        </w:rPr>
        <w:t>Wadi</w:t>
      </w:r>
      <w:r>
        <w:rPr>
          <w:rFonts w:ascii="PalatinoLinotype-Roman" w:hAnsi="PalatinoLinotype-Roman" w:cs="PalatinoLinotype-Roman"/>
          <w:lang w:val="en-GB"/>
        </w:rPr>
        <w:t xml:space="preserve"> Bedis and In Erahar meander. However, about 40% of the sites were recorded in the hamada between the wadis, often inside or close to small endorheic depressions or along small tributaries. The archaeological contexts cover a wide chronological framework, from the Pleistocene to historic and recent occupation, and a bulk of evidenced referable to the Pastoral Neolithic. </w:t>
      </w:r>
    </w:p>
    <w:p w14:paraId="76D23485" w14:textId="045757A8" w:rsidR="00356C14" w:rsidRPr="00DC1036" w:rsidRDefault="00356C14" w:rsidP="00356C14">
      <w:pPr>
        <w:tabs>
          <w:tab w:val="left" w:pos="9072"/>
        </w:tabs>
        <w:spacing w:line="480" w:lineRule="auto"/>
        <w:ind w:right="560"/>
        <w:rPr>
          <w:rFonts w:ascii="PalatinoLinotype-Roman" w:hAnsi="PalatinoLinotype-Roman" w:cs="PalatinoLinotype-Roman"/>
          <w:lang w:val="en-GB"/>
        </w:rPr>
      </w:pPr>
      <w:r>
        <w:rPr>
          <w:rFonts w:ascii="PalatinoLinotype-Roman" w:hAnsi="PalatinoLinotype-Roman" w:cs="PalatinoLinotype-Roman"/>
          <w:lang w:val="en-GB"/>
        </w:rPr>
        <w:t xml:space="preserve">A detailed mapping covered an area of 1x0.3 km corresponding to the main </w:t>
      </w:r>
      <w:r w:rsidR="0001414D">
        <w:rPr>
          <w:rFonts w:ascii="PalatinoLinotype-Roman" w:hAnsi="PalatinoLinotype-Roman" w:cs="PalatinoLinotype-Roman"/>
          <w:lang w:val="en-GB"/>
        </w:rPr>
        <w:t>Wadi</w:t>
      </w:r>
      <w:r>
        <w:rPr>
          <w:rFonts w:ascii="PalatinoLinotype-Roman" w:hAnsi="PalatinoLinotype-Roman" w:cs="PalatinoLinotype-Roman"/>
          <w:lang w:val="en-GB"/>
        </w:rPr>
        <w:t xml:space="preserve"> Bedis meander, an </w:t>
      </w:r>
      <w:r w:rsidRPr="00DC1036">
        <w:rPr>
          <w:rFonts w:ascii="PalatinoLinotype-Roman" w:hAnsi="PalatinoLinotype-Roman" w:cs="PalatinoLinotype-Roman"/>
          <w:lang w:val="en-GB"/>
        </w:rPr>
        <w:t>area already defined a</w:t>
      </w:r>
      <w:r>
        <w:rPr>
          <w:rFonts w:ascii="PalatinoLinotype-Roman" w:hAnsi="PalatinoLinotype-Roman" w:cs="PalatinoLinotype-Roman"/>
          <w:lang w:val="en-GB"/>
        </w:rPr>
        <w:t>s</w:t>
      </w:r>
      <w:r w:rsidRPr="00DC1036">
        <w:rPr>
          <w:rFonts w:ascii="PalatinoLinotype-Roman" w:hAnsi="PalatinoLinotype-Roman" w:cs="PalatinoLinotype-Roman"/>
          <w:lang w:val="en-GB"/>
        </w:rPr>
        <w:t xml:space="preserve"> ‘</w:t>
      </w:r>
      <w:r w:rsidRPr="00DC1036">
        <w:rPr>
          <w:rFonts w:ascii="PalatinoLinotype-Roman" w:hAnsi="PalatinoLinotype-Roman" w:cs="PalatinoLinotype-Roman"/>
          <w:i/>
          <w:lang w:val="en-GB"/>
        </w:rPr>
        <w:t>centre culturel</w:t>
      </w:r>
      <w:r w:rsidRPr="00DC1036">
        <w:rPr>
          <w:rFonts w:ascii="PalatinoLinotype-Roman" w:hAnsi="PalatinoLinotype-Roman" w:cs="PalatinoLinotype-Roman"/>
          <w:lang w:val="en-GB"/>
        </w:rPr>
        <w:t>’</w:t>
      </w:r>
      <w:r w:rsidR="00B72AB6">
        <w:rPr>
          <w:rFonts w:ascii="PalatinoLinotype-Roman" w:hAnsi="PalatinoLinotype-Roman" w:cs="PalatinoLinotype-Roman"/>
          <w:lang w:val="en-GB"/>
        </w:rPr>
        <w:t xml:space="preserve">  (</w:t>
      </w:r>
      <w:r w:rsidR="00B72AB6">
        <w:rPr>
          <w:rFonts w:ascii="PalatinoLinotype-Roman" w:hAnsi="PalatinoLinotype-Roman" w:cs="PalatinoLinotype-Roman"/>
          <w:lang w:val="en-GB"/>
        </w:rPr>
        <w:fldChar w:fldCharType="begin"/>
      </w:r>
      <w:r w:rsidR="00B72AB6">
        <w:rPr>
          <w:rFonts w:ascii="PalatinoLinotype-Roman" w:hAnsi="PalatinoLinotype-Roman" w:cs="PalatinoLinotype-Roman"/>
          <w:lang w:val="en-GB"/>
        </w:rPr>
        <w:instrText xml:space="preserve"> ADDIN EN.CITE &lt;EndNote&gt;&lt;Cite&gt;&lt;Author&gt;Van Albada&lt;/Author&gt;&lt;Year&gt;2000&lt;/Year&gt;&lt;RecNum&gt;1292&lt;/RecNum&gt;&lt;DisplayText&gt;[8]&lt;/DisplayText&gt;&lt;record&gt;&lt;rec-number&gt;1292&lt;/rec-number&gt;&lt;foreign-keys&gt;&lt;key app="EN" db-id="pdfzatwtpetaerera9bp22dr0t2ftdr59avx"&gt;1292&lt;/key&gt;&lt;/foreign-keys&gt;&lt;ref-type name="Book"&gt;6&lt;/ref-type&gt;&lt;contributors&gt;&lt;authors&gt;&lt;author&gt;Van Albada, A.&lt;/author&gt;&lt;author&gt;Van Albada, A.M.&lt;/author&gt;&lt;/authors&gt;&lt;/contributors&gt;&lt;titles&gt;&lt;title&gt;La Montagne des Hommes-Chiens. Art Rupestre du Messak Libyen&lt;/title&gt;&lt;/titles&gt;&lt;dates&gt;&lt;year&gt;2000&lt;/year&gt;&lt;/dates&gt;&lt;pub-location&gt;Paris&lt;/pub-location&gt;&lt;publisher&gt;Edition du Seuil&lt;/publisher&gt;&lt;urls&gt;&lt;/urls&gt;&lt;/record&gt;&lt;/Cite&gt;&lt;/EndNote&gt;</w:instrText>
      </w:r>
      <w:r w:rsidR="00B72AB6">
        <w:rPr>
          <w:rFonts w:ascii="PalatinoLinotype-Roman" w:hAnsi="PalatinoLinotype-Roman" w:cs="PalatinoLinotype-Roman"/>
          <w:lang w:val="en-GB"/>
        </w:rPr>
        <w:fldChar w:fldCharType="separate"/>
      </w:r>
      <w:r w:rsidR="00B72AB6">
        <w:rPr>
          <w:rFonts w:ascii="PalatinoLinotype-Roman" w:hAnsi="PalatinoLinotype-Roman" w:cs="PalatinoLinotype-Roman"/>
          <w:noProof/>
          <w:lang w:val="en-GB"/>
        </w:rPr>
        <w:t>[</w:t>
      </w:r>
      <w:hyperlink w:anchor="_ENREF_8" w:tooltip="Van Albada, 2000 #1292" w:history="1">
        <w:r w:rsidR="00B72AB6">
          <w:rPr>
            <w:rFonts w:ascii="PalatinoLinotype-Roman" w:hAnsi="PalatinoLinotype-Roman" w:cs="PalatinoLinotype-Roman"/>
            <w:noProof/>
            <w:lang w:val="en-GB"/>
          </w:rPr>
          <w:t>8</w:t>
        </w:r>
      </w:hyperlink>
      <w:r w:rsidR="00B72AB6">
        <w:rPr>
          <w:rFonts w:ascii="PalatinoLinotype-Roman" w:hAnsi="PalatinoLinotype-Roman" w:cs="PalatinoLinotype-Roman"/>
          <w:noProof/>
          <w:lang w:val="en-GB"/>
        </w:rPr>
        <w:t>]</w:t>
      </w:r>
      <w:r w:rsidR="00B72AB6">
        <w:rPr>
          <w:rFonts w:ascii="PalatinoLinotype-Roman" w:hAnsi="PalatinoLinotype-Roman" w:cs="PalatinoLinotype-Roman"/>
          <w:lang w:val="en-GB"/>
        </w:rPr>
        <w:fldChar w:fldCharType="end"/>
      </w:r>
      <w:r w:rsidR="00B72AB6">
        <w:rPr>
          <w:rFonts w:ascii="PalatinoLinotype-Roman" w:hAnsi="PalatinoLinotype-Roman" w:cs="PalatinoLinotype-Roman"/>
          <w:lang w:val="en-GB"/>
        </w:rPr>
        <w:t>: 110)</w:t>
      </w:r>
      <w:r>
        <w:rPr>
          <w:rFonts w:ascii="PalatinoLinotype-Roman" w:hAnsi="PalatinoLinotype-Roman" w:cs="PalatinoLinotype-Roman"/>
          <w:lang w:val="en-GB"/>
        </w:rPr>
        <w:t xml:space="preserve">, where we selected the structures to excavate. </w:t>
      </w:r>
    </w:p>
    <w:p w14:paraId="7935B691" w14:textId="77777777" w:rsidR="00356C14" w:rsidRDefault="00356C14" w:rsidP="00356C14">
      <w:pPr>
        <w:tabs>
          <w:tab w:val="left" w:pos="9072"/>
        </w:tabs>
        <w:spacing w:line="480" w:lineRule="auto"/>
        <w:ind w:right="560"/>
        <w:rPr>
          <w:rFonts w:ascii="PalatinoLinotype-Roman" w:hAnsi="PalatinoLinotype-Roman" w:cs="PalatinoLinotype-Roman"/>
          <w:lang w:val="en-GB"/>
        </w:rPr>
      </w:pPr>
    </w:p>
    <w:p w14:paraId="1CA9DA61" w14:textId="3EB80715" w:rsidR="00356C14" w:rsidRPr="00E65DEB" w:rsidRDefault="00356C14" w:rsidP="00356C14">
      <w:pPr>
        <w:tabs>
          <w:tab w:val="left" w:pos="9072"/>
        </w:tabs>
        <w:spacing w:line="480" w:lineRule="auto"/>
        <w:ind w:right="560"/>
        <w:rPr>
          <w:rFonts w:ascii="PalatinoLinotype-Roman" w:hAnsi="PalatinoLinotype-Roman" w:cs="PalatinoLinotype-Roman"/>
          <w:i/>
          <w:lang w:val="en-GB"/>
        </w:rPr>
      </w:pPr>
      <w:r w:rsidRPr="00935B04">
        <w:rPr>
          <w:rFonts w:ascii="PalatinoLinotype-Roman" w:hAnsi="PalatinoLinotype-Roman" w:cs="PalatinoLinotype-Roman"/>
          <w:i/>
          <w:lang w:val="en-GB"/>
        </w:rPr>
        <w:t>Transect 5</w:t>
      </w:r>
      <w:r>
        <w:rPr>
          <w:rFonts w:ascii="PalatinoLinotype-Roman" w:hAnsi="PalatinoLinotype-Roman" w:cs="PalatinoLinotype-Roman"/>
          <w:i/>
          <w:lang w:val="en-GB"/>
        </w:rPr>
        <w:t xml:space="preserve"> </w:t>
      </w:r>
    </w:p>
    <w:p w14:paraId="3B2B7EE6" w14:textId="6358A2C0" w:rsidR="00356C14" w:rsidRPr="00935B04" w:rsidRDefault="00356C14" w:rsidP="00356C14">
      <w:pPr>
        <w:tabs>
          <w:tab w:val="left" w:pos="9072"/>
        </w:tabs>
        <w:spacing w:line="480" w:lineRule="auto"/>
        <w:ind w:right="560"/>
        <w:rPr>
          <w:rFonts w:ascii="PalatinoLinotype-Roman" w:hAnsi="PalatinoLinotype-Roman" w:cs="PalatinoLinotype-Roman"/>
          <w:lang w:val="en-GB"/>
        </w:rPr>
      </w:pPr>
      <w:r w:rsidRPr="00935B04">
        <w:rPr>
          <w:rFonts w:ascii="PalatinoLinotype-Roman" w:hAnsi="PalatinoLinotype-Roman" w:cs="PalatinoLinotype-Roman"/>
          <w:lang w:val="en-GB"/>
        </w:rPr>
        <w:t xml:space="preserve">A smaller transect (2x1 km) </w:t>
      </w:r>
      <w:r>
        <w:rPr>
          <w:rFonts w:ascii="PalatinoLinotype-Roman" w:hAnsi="PalatinoLinotype-Roman" w:cs="PalatinoLinotype-Roman"/>
          <w:lang w:val="en-GB"/>
        </w:rPr>
        <w:t>was</w:t>
      </w:r>
      <w:r w:rsidRPr="00935B04">
        <w:rPr>
          <w:rFonts w:ascii="PalatinoLinotype-Roman" w:hAnsi="PalatinoLinotype-Roman" w:cs="PalatinoLinotype-Roman"/>
          <w:lang w:val="en-GB"/>
        </w:rPr>
        <w:t xml:space="preserve"> located in the eastern course of </w:t>
      </w:r>
      <w:r w:rsidR="0001414D">
        <w:rPr>
          <w:rFonts w:ascii="PalatinoLinotype-Roman" w:hAnsi="PalatinoLinotype-Roman" w:cs="PalatinoLinotype-Roman"/>
          <w:lang w:val="en-GB"/>
        </w:rPr>
        <w:t>Wadi</w:t>
      </w:r>
      <w:r w:rsidRPr="00935B04">
        <w:rPr>
          <w:rFonts w:ascii="PalatinoLinotype-Roman" w:hAnsi="PalatinoLinotype-Roman" w:cs="PalatinoLinotype-Roman"/>
          <w:lang w:val="en-GB"/>
        </w:rPr>
        <w:t xml:space="preserve"> Bedis</w:t>
      </w:r>
      <w:r w:rsidR="00B72AB6">
        <w:rPr>
          <w:rFonts w:ascii="PalatinoLinotype-Roman" w:hAnsi="PalatinoLinotype-Roman" w:cs="PalatinoLinotype-Roman"/>
          <w:lang w:val="en-GB"/>
        </w:rPr>
        <w:t xml:space="preserve">. </w:t>
      </w:r>
      <w:r>
        <w:rPr>
          <w:rFonts w:ascii="PalatinoLinotype-Roman" w:hAnsi="PalatinoLinotype-Roman" w:cs="PalatinoLinotype-Roman"/>
          <w:lang w:val="en-GB"/>
        </w:rPr>
        <w:t xml:space="preserve">Twenty </w:t>
      </w:r>
      <w:r w:rsidRPr="00935B04">
        <w:rPr>
          <w:rFonts w:ascii="PalatinoLinotype-Roman" w:hAnsi="PalatinoLinotype-Roman" w:cs="PalatinoLinotype-Roman"/>
          <w:lang w:val="en-GB"/>
        </w:rPr>
        <w:t xml:space="preserve">archaeological </w:t>
      </w:r>
      <w:r>
        <w:rPr>
          <w:rFonts w:ascii="PalatinoLinotype-Roman" w:hAnsi="PalatinoLinotype-Roman" w:cs="PalatinoLinotype-Roman"/>
          <w:lang w:val="en-GB"/>
        </w:rPr>
        <w:t xml:space="preserve">monuments </w:t>
      </w:r>
      <w:r w:rsidRPr="00935B04">
        <w:rPr>
          <w:rFonts w:ascii="PalatinoLinotype-Roman" w:hAnsi="PalatinoLinotype-Roman" w:cs="PalatinoLinotype-Roman"/>
          <w:lang w:val="en-GB"/>
        </w:rPr>
        <w:t xml:space="preserve">(5 </w:t>
      </w:r>
      <w:r w:rsidRPr="00F935F4">
        <w:rPr>
          <w:rFonts w:ascii="PalatinoLinotype-Roman" w:hAnsi="PalatinoLinotype-Roman" w:cs="PalatinoLinotype-Roman"/>
          <w:i/>
          <w:lang w:val="en-GB"/>
        </w:rPr>
        <w:t>corbeilles</w:t>
      </w:r>
      <w:r w:rsidRPr="00935B04">
        <w:rPr>
          <w:rFonts w:ascii="PalatinoLinotype-Roman" w:hAnsi="PalatinoLinotype-Roman" w:cs="PalatinoLinotype-Roman"/>
          <w:lang w:val="en-GB"/>
        </w:rPr>
        <w:t>, 11 tumuli and other small recent stone structure)</w:t>
      </w:r>
      <w:r>
        <w:rPr>
          <w:rFonts w:ascii="PalatinoLinotype-Roman" w:hAnsi="PalatinoLinotype-Roman" w:cs="PalatinoLinotype-Roman"/>
          <w:lang w:val="en-GB"/>
        </w:rPr>
        <w:t xml:space="preserve"> were recorded: 08/25 C1, a partially looted </w:t>
      </w:r>
      <w:r w:rsidRPr="00F935F4">
        <w:rPr>
          <w:rFonts w:ascii="PalatinoLinotype-Roman" w:hAnsi="PalatinoLinotype-Roman" w:cs="PalatinoLinotype-Roman"/>
          <w:i/>
          <w:lang w:val="en-GB"/>
        </w:rPr>
        <w:t>corbeille</w:t>
      </w:r>
      <w:r>
        <w:rPr>
          <w:rFonts w:ascii="PalatinoLinotype-Roman" w:hAnsi="PalatinoLinotype-Roman" w:cs="PalatinoLinotype-Roman"/>
          <w:lang w:val="en-GB"/>
        </w:rPr>
        <w:t xml:space="preserve">, appeared to be associated with a beautiful </w:t>
      </w:r>
      <w:r w:rsidRPr="00935B04">
        <w:rPr>
          <w:rFonts w:ascii="PalatinoLinotype-Roman" w:hAnsi="PalatinoLinotype-Roman" w:cs="PalatinoLinotype-Roman"/>
          <w:lang w:val="en-GB"/>
        </w:rPr>
        <w:t>scene of cattle bearing water containers</w:t>
      </w:r>
      <w:r>
        <w:rPr>
          <w:rFonts w:ascii="PalatinoLinotype-Roman" w:hAnsi="PalatinoLinotype-Roman" w:cs="PalatinoLinotype-Roman"/>
          <w:lang w:val="en-GB"/>
        </w:rPr>
        <w:t>.</w:t>
      </w:r>
    </w:p>
    <w:p w14:paraId="0EB01839" w14:textId="77777777" w:rsidR="00356C14" w:rsidRDefault="00356C14" w:rsidP="00356C14">
      <w:pPr>
        <w:tabs>
          <w:tab w:val="left" w:pos="9072"/>
        </w:tabs>
        <w:spacing w:line="480" w:lineRule="auto"/>
        <w:ind w:right="560"/>
        <w:rPr>
          <w:rFonts w:ascii="Palatino-Roman" w:hAnsi="Palatino-Roman" w:cs="Palatino-Roman"/>
          <w:sz w:val="22"/>
          <w:szCs w:val="22"/>
          <w:lang w:val="en-GB"/>
        </w:rPr>
      </w:pPr>
    </w:p>
    <w:p w14:paraId="149DEDF2" w14:textId="340DF8D4" w:rsidR="00356C14" w:rsidRPr="00DC1036" w:rsidRDefault="00197B8A" w:rsidP="00356C14">
      <w:pPr>
        <w:tabs>
          <w:tab w:val="left" w:pos="9072"/>
        </w:tabs>
        <w:spacing w:line="480" w:lineRule="auto"/>
        <w:ind w:right="560"/>
        <w:rPr>
          <w:rFonts w:ascii="PalatinoLinotype-Roman" w:hAnsi="PalatinoLinotype-Roman" w:cs="PalatinoLinotype-Roman"/>
          <w:i/>
          <w:lang w:val="en-GB"/>
        </w:rPr>
      </w:pPr>
      <w:r>
        <w:rPr>
          <w:rFonts w:ascii="PalatinoLinotype-Roman" w:hAnsi="PalatinoLinotype-Roman" w:cs="PalatinoLinotype-Roman"/>
          <w:i/>
          <w:lang w:val="en-GB"/>
        </w:rPr>
        <w:t>Transect 6</w:t>
      </w:r>
      <w:r w:rsidR="00356C14" w:rsidRPr="00DC1036">
        <w:rPr>
          <w:rFonts w:ascii="PalatinoLinotype-Roman" w:hAnsi="PalatinoLinotype-Roman" w:cs="PalatinoLinotype-Roman"/>
          <w:i/>
          <w:lang w:val="en-GB"/>
        </w:rPr>
        <w:t xml:space="preserve"> </w:t>
      </w:r>
    </w:p>
    <w:p w14:paraId="1B64A2CF" w14:textId="03B3EA78" w:rsidR="00E211B0" w:rsidRDefault="00356C14" w:rsidP="00EE7833">
      <w:pPr>
        <w:tabs>
          <w:tab w:val="left" w:pos="9072"/>
        </w:tabs>
        <w:spacing w:line="480" w:lineRule="auto"/>
        <w:ind w:right="560"/>
        <w:rPr>
          <w:rFonts w:ascii="PalatinoLinotype-Roman" w:hAnsi="PalatinoLinotype-Roman" w:cs="PalatinoLinotype-Roman"/>
          <w:lang w:val="en-GB"/>
        </w:rPr>
      </w:pPr>
      <w:r>
        <w:rPr>
          <w:rFonts w:ascii="PalatinoLinotype-Roman" w:hAnsi="PalatinoLinotype-Roman" w:cs="PalatinoLinotype-Roman"/>
          <w:lang w:val="en-GB"/>
        </w:rPr>
        <w:t>The southernmost surveyed area (2x1km) covers t</w:t>
      </w:r>
      <w:r w:rsidRPr="00DC1036">
        <w:rPr>
          <w:rFonts w:ascii="PalatinoLinotype-Roman" w:hAnsi="PalatinoLinotype-Roman" w:cs="PalatinoLinotype-Roman"/>
          <w:lang w:val="en-GB"/>
        </w:rPr>
        <w:t xml:space="preserve">he confluence of three main wadis (Bedis, In Erahar, Takabart Kabort) into </w:t>
      </w:r>
      <w:r w:rsidR="0001414D">
        <w:rPr>
          <w:rFonts w:ascii="PalatinoLinotype-Roman" w:hAnsi="PalatinoLinotype-Roman" w:cs="PalatinoLinotype-Roman"/>
          <w:lang w:val="en-GB"/>
        </w:rPr>
        <w:t>Wadi</w:t>
      </w:r>
      <w:r w:rsidRPr="00DC1036">
        <w:rPr>
          <w:rFonts w:ascii="PalatinoLinotype-Roman" w:hAnsi="PalatinoLinotype-Roman" w:cs="PalatinoLinotype-Roman"/>
          <w:lang w:val="en-GB"/>
        </w:rPr>
        <w:t xml:space="preserve"> In Tullult</w:t>
      </w:r>
      <w:r>
        <w:rPr>
          <w:rFonts w:ascii="PalatinoLinotype-Roman" w:hAnsi="PalatinoLinotype-Roman" w:cs="PalatinoLinotype-Roman"/>
          <w:lang w:val="en-GB"/>
        </w:rPr>
        <w:t>. The area</w:t>
      </w:r>
      <w:r w:rsidRPr="00DC1036">
        <w:rPr>
          <w:rFonts w:ascii="PalatinoLinotype-Roman" w:hAnsi="PalatinoLinotype-Roman" w:cs="PalatinoLinotype-Roman"/>
          <w:lang w:val="en-GB"/>
        </w:rPr>
        <w:t xml:space="preserve"> is representative of the terminal part of the fluvial systems. From a geomorphological point of view, </w:t>
      </w:r>
      <w:r w:rsidR="0001414D">
        <w:rPr>
          <w:rFonts w:ascii="PalatinoLinotype-Roman" w:hAnsi="PalatinoLinotype-Roman" w:cs="PalatinoLinotype-Roman"/>
          <w:lang w:val="en-GB"/>
        </w:rPr>
        <w:t>Wadi</w:t>
      </w:r>
      <w:r w:rsidRPr="00DC1036">
        <w:rPr>
          <w:rFonts w:ascii="PalatinoLinotype-Roman" w:hAnsi="PalatinoLinotype-Roman" w:cs="PalatinoLinotype-Roman"/>
          <w:lang w:val="en-GB"/>
        </w:rPr>
        <w:t xml:space="preserve"> In Tullult is large and its bed is formed by gravel bars an</w:t>
      </w:r>
      <w:r>
        <w:rPr>
          <w:rFonts w:ascii="PalatinoLinotype-Roman" w:hAnsi="PalatinoLinotype-Roman" w:cs="PalatinoLinotype-Roman"/>
          <w:lang w:val="en-GB"/>
        </w:rPr>
        <w:t>d sand deposits</w:t>
      </w:r>
      <w:r w:rsidRPr="00DC1036">
        <w:rPr>
          <w:rFonts w:ascii="PalatinoLinotype-Roman" w:hAnsi="PalatinoLinotype-Roman" w:cs="PalatinoLinotype-Roman"/>
          <w:lang w:val="en-GB"/>
        </w:rPr>
        <w:t xml:space="preserve">. The surface of the hamada is deeper to the south and is much more undulated because it is dissected by a series of minor wadis; endorheic depressions are very rare. </w:t>
      </w:r>
      <w:r>
        <w:rPr>
          <w:rFonts w:ascii="PalatinoLinotype-Roman" w:hAnsi="PalatinoLinotype-Roman" w:cs="PalatinoLinotype-Roman"/>
          <w:lang w:val="en-GB"/>
        </w:rPr>
        <w:t xml:space="preserve">The archaeological evidences outlined also in this area a repeated human occupation from the Pastoral to recent times. The only </w:t>
      </w:r>
      <w:r w:rsidR="00B72AB6">
        <w:rPr>
          <w:rFonts w:ascii="PalatinoLinotype-Roman" w:hAnsi="PalatinoLinotype-Roman" w:cs="PalatinoLinotype-Roman"/>
          <w:lang w:val="en-GB"/>
        </w:rPr>
        <w:t>context</w:t>
      </w:r>
      <w:r>
        <w:rPr>
          <w:rFonts w:ascii="PalatinoLinotype-Roman" w:hAnsi="PalatinoLinotype-Roman" w:cs="PalatinoLinotype-Roman"/>
          <w:lang w:val="en-GB"/>
        </w:rPr>
        <w:t xml:space="preserve"> with </w:t>
      </w:r>
      <w:r w:rsidRPr="00F935F4">
        <w:rPr>
          <w:rFonts w:ascii="PalatinoLinotype-Roman" w:hAnsi="PalatinoLinotype-Roman" w:cs="PalatinoLinotype-Roman"/>
          <w:i/>
          <w:lang w:val="en-GB"/>
        </w:rPr>
        <w:t>corbeilles</w:t>
      </w:r>
      <w:r>
        <w:rPr>
          <w:rFonts w:ascii="PalatinoLinotype-Roman" w:hAnsi="PalatinoLinotype-Roman" w:cs="PalatinoLinotype-Roman"/>
          <w:lang w:val="en-GB"/>
        </w:rPr>
        <w:t xml:space="preserve"> (07/55) was located on top of the plateau, in a sort of </w:t>
      </w:r>
      <w:r w:rsidRPr="00EF1AF1">
        <w:rPr>
          <w:rFonts w:ascii="PalatinoLinotype-Roman" w:hAnsi="PalatinoLinotype-Roman" w:cs="PalatinoLinotype-Roman"/>
          <w:lang w:val="en-GB"/>
        </w:rPr>
        <w:t xml:space="preserve">headland dominating the </w:t>
      </w:r>
      <w:r>
        <w:rPr>
          <w:rFonts w:ascii="PalatinoLinotype-Roman" w:hAnsi="PalatinoLinotype-Roman" w:cs="PalatinoLinotype-Roman"/>
          <w:lang w:val="en-GB"/>
        </w:rPr>
        <w:t xml:space="preserve">valley, above </w:t>
      </w:r>
      <w:r w:rsidRPr="00DC1036">
        <w:rPr>
          <w:rFonts w:ascii="PalatinoLinotype-Roman" w:hAnsi="PalatinoLinotype-Roman" w:cs="PalatinoLinotype-Roman"/>
          <w:lang w:val="en-GB"/>
        </w:rPr>
        <w:t xml:space="preserve">the famous </w:t>
      </w:r>
      <w:r>
        <w:rPr>
          <w:rFonts w:ascii="PalatinoLinotype-Roman" w:hAnsi="PalatinoLinotype-Roman" w:cs="PalatinoLinotype-Roman"/>
          <w:lang w:val="en-GB"/>
        </w:rPr>
        <w:t xml:space="preserve">rock art </w:t>
      </w:r>
      <w:r w:rsidRPr="00DC1036">
        <w:rPr>
          <w:rFonts w:ascii="PalatinoLinotype-Roman" w:hAnsi="PalatinoLinotype-Roman" w:cs="PalatinoLinotype-Roman"/>
          <w:lang w:val="en-GB"/>
        </w:rPr>
        <w:t>scene of ‘the new year</w:t>
      </w:r>
      <w:r>
        <w:rPr>
          <w:rFonts w:ascii="PalatinoLinotype-Roman" w:hAnsi="PalatinoLinotype-Roman" w:cs="PalatinoLinotype-Roman"/>
          <w:lang w:val="en-GB"/>
        </w:rPr>
        <w:t xml:space="preserve"> </w:t>
      </w:r>
      <w:r w:rsidRPr="00DC1036">
        <w:rPr>
          <w:rFonts w:ascii="PalatinoLinotype-Roman" w:hAnsi="PalatinoLinotype-Roman" w:cs="PalatinoLinotype-Roman"/>
          <w:lang w:val="en-GB"/>
        </w:rPr>
        <w:t>procession’ (composed of several men with elaborated masks</w:t>
      </w:r>
      <w:r w:rsidR="00B72AB6">
        <w:rPr>
          <w:rFonts w:ascii="PalatinoLinotype-Roman" w:hAnsi="PalatinoLinotype-Roman" w:cs="PalatinoLinotype-Roman"/>
          <w:lang w:val="en-GB"/>
        </w:rPr>
        <w:t xml:space="preserve"> (</w:t>
      </w:r>
      <w:r w:rsidR="00B72AB6">
        <w:rPr>
          <w:rFonts w:ascii="PalatinoLinotype-Roman" w:hAnsi="PalatinoLinotype-Roman" w:cs="PalatinoLinotype-Roman"/>
          <w:lang w:val="en-GB"/>
        </w:rPr>
        <w:fldChar w:fldCharType="begin"/>
      </w:r>
      <w:r w:rsidR="00B72AB6">
        <w:rPr>
          <w:rFonts w:ascii="PalatinoLinotype-Roman" w:hAnsi="PalatinoLinotype-Roman" w:cs="PalatinoLinotype-Roman"/>
          <w:lang w:val="en-GB"/>
        </w:rPr>
        <w:instrText xml:space="preserve"> ADDIN EN.CITE &lt;EndNote&gt;&lt;Cite&gt;&lt;Author&gt;Jacquet&lt;/Author&gt;&lt;Year&gt;1988&lt;/Year&gt;&lt;RecNum&gt;2380&lt;/RecNum&gt;&lt;DisplayText&gt;[9]&lt;/DisplayText&gt;&lt;record&gt;&lt;rec-number&gt;2380&lt;/rec-number&gt;&lt;foreign-keys&gt;&lt;key app="EN" db-id="pdfzatwtpetaerera9bp22dr0t2ftdr59avx"&gt;2380&lt;/key&gt;&lt;/foreign-keys&gt;&lt;ref-type name="Journal Article"&gt;17&lt;/ref-type&gt;&lt;contributors&gt;&lt;authors&gt;&lt;author&gt;&lt;style face="normal" font="Times New Roman" size="100%"&gt;Jacquet, G.&lt;/style&gt;&lt;/author&gt;&lt;/authors&gt;&lt;/contributors&gt;&lt;titles&gt;&lt;title&gt;&lt;style face="normal" font="Times New Roman" size="100%"&gt;Images d&amp;apos;un Sahara fertile&lt;/style&gt;&lt;/title&gt;&lt;secondary-title&gt;&lt;style face="italic" font="Times New Roman" size="100%"&gt;Archéologia &lt;/style&gt;&lt;/secondary-title&gt;&lt;/titles&gt;&lt;periodical&gt;&lt;full-title&gt;Archéologia&lt;/full-title&gt;&lt;/periodical&gt;&lt;pages&gt;&lt;style face="normal" font="Times New Roman" size="100%"&gt;34-41&lt;/style&gt;&lt;/pages&gt;&lt;volume&gt;&lt;style face="normal" font="Times New Roman" size="100%"&gt;239&lt;/style&gt;&lt;/volume&gt;&lt;dates&gt;&lt;year&gt;&lt;style face="normal" font="Times New Roman" size="100%"&gt;1988&lt;/style&gt;&lt;/year&gt;&lt;/dates&gt;&lt;urls&gt;&lt;/urls&gt;&lt;/record&gt;&lt;/Cite&gt;&lt;/EndNote&gt;</w:instrText>
      </w:r>
      <w:r w:rsidR="00B72AB6">
        <w:rPr>
          <w:rFonts w:ascii="PalatinoLinotype-Roman" w:hAnsi="PalatinoLinotype-Roman" w:cs="PalatinoLinotype-Roman"/>
          <w:lang w:val="en-GB"/>
        </w:rPr>
        <w:fldChar w:fldCharType="separate"/>
      </w:r>
      <w:r w:rsidR="00B72AB6">
        <w:rPr>
          <w:rFonts w:ascii="PalatinoLinotype-Roman" w:hAnsi="PalatinoLinotype-Roman" w:cs="PalatinoLinotype-Roman"/>
          <w:noProof/>
          <w:lang w:val="en-GB"/>
        </w:rPr>
        <w:t>[</w:t>
      </w:r>
      <w:hyperlink w:anchor="_ENREF_9" w:tooltip="Jacquet, 1988 #2380" w:history="1">
        <w:r w:rsidR="00B72AB6">
          <w:rPr>
            <w:rFonts w:ascii="PalatinoLinotype-Roman" w:hAnsi="PalatinoLinotype-Roman" w:cs="PalatinoLinotype-Roman"/>
            <w:noProof/>
            <w:lang w:val="en-GB"/>
          </w:rPr>
          <w:t>9</w:t>
        </w:r>
      </w:hyperlink>
      <w:r w:rsidR="00B72AB6">
        <w:rPr>
          <w:rFonts w:ascii="PalatinoLinotype-Roman" w:hAnsi="PalatinoLinotype-Roman" w:cs="PalatinoLinotype-Roman"/>
          <w:noProof/>
          <w:lang w:val="en-GB"/>
        </w:rPr>
        <w:t>]</w:t>
      </w:r>
      <w:r w:rsidR="00B72AB6">
        <w:rPr>
          <w:rFonts w:ascii="PalatinoLinotype-Roman" w:hAnsi="PalatinoLinotype-Roman" w:cs="PalatinoLinotype-Roman"/>
          <w:lang w:val="en-GB"/>
        </w:rPr>
        <w:fldChar w:fldCharType="end"/>
      </w:r>
      <w:r w:rsidR="00B72AB6">
        <w:rPr>
          <w:rFonts w:ascii="PalatinoLinotype-Roman" w:hAnsi="PalatinoLinotype-Roman" w:cs="PalatinoLinotype-Roman"/>
          <w:lang w:val="en-GB"/>
        </w:rPr>
        <w:t>: 36)</w:t>
      </w:r>
      <w:r w:rsidR="00EE7833">
        <w:rPr>
          <w:rFonts w:ascii="PalatinoLinotype-Roman" w:hAnsi="PalatinoLinotype-Roman" w:cs="PalatinoLinotype-Roman"/>
          <w:lang w:val="en-GB"/>
        </w:rPr>
        <w:t>.</w:t>
      </w:r>
    </w:p>
    <w:p w14:paraId="7BE65350" w14:textId="77777777" w:rsidR="00B72AB6" w:rsidRDefault="00B72AB6" w:rsidP="00EE7833">
      <w:pPr>
        <w:tabs>
          <w:tab w:val="left" w:pos="9072"/>
        </w:tabs>
        <w:spacing w:line="480" w:lineRule="auto"/>
        <w:ind w:right="560"/>
        <w:rPr>
          <w:rFonts w:ascii="PalatinoLinotype-Roman" w:hAnsi="PalatinoLinotype-Roman" w:cs="PalatinoLinotype-Roman"/>
          <w:lang w:val="en-GB"/>
        </w:rPr>
      </w:pPr>
    </w:p>
    <w:p w14:paraId="7FDF4CAB" w14:textId="2B9A7385" w:rsidR="00EE7833" w:rsidRPr="00B72AB6" w:rsidRDefault="00EE7833" w:rsidP="00EE7833">
      <w:pPr>
        <w:tabs>
          <w:tab w:val="left" w:pos="9072"/>
        </w:tabs>
        <w:spacing w:line="480" w:lineRule="auto"/>
        <w:ind w:right="560"/>
        <w:rPr>
          <w:rFonts w:ascii="PalatinoLinotype-Roman" w:hAnsi="PalatinoLinotype-Roman" w:cs="PalatinoLinotype-Roman"/>
          <w:b/>
          <w:i/>
          <w:lang w:val="en-GB"/>
        </w:rPr>
      </w:pPr>
      <w:r w:rsidRPr="00B72AB6">
        <w:rPr>
          <w:rFonts w:ascii="PalatinoLinotype-Roman" w:hAnsi="PalatinoLinotype-Roman" w:cs="PalatinoLinotype-Roman"/>
          <w:b/>
          <w:i/>
          <w:lang w:val="en-GB"/>
        </w:rPr>
        <w:t>References</w:t>
      </w:r>
    </w:p>
    <w:p w14:paraId="402BD2BE" w14:textId="77777777" w:rsidR="00B72AB6" w:rsidRPr="00B72AB6" w:rsidRDefault="00AE3E33" w:rsidP="00B72AB6">
      <w:pPr>
        <w:ind w:left="720" w:hanging="720"/>
        <w:rPr>
          <w:rFonts w:cs="PalatinoLinotype-Roman"/>
          <w:noProof/>
          <w:lang w:val="en-GB"/>
        </w:rPr>
      </w:pPr>
      <w:r>
        <w:rPr>
          <w:rFonts w:ascii="PalatinoLinotype-Roman" w:hAnsi="PalatinoLinotype-Roman" w:cs="PalatinoLinotype-Roman"/>
          <w:lang w:val="en-GB"/>
        </w:rPr>
        <w:fldChar w:fldCharType="begin"/>
      </w:r>
      <w:r>
        <w:rPr>
          <w:rFonts w:ascii="PalatinoLinotype-Roman" w:hAnsi="PalatinoLinotype-Roman" w:cs="PalatinoLinotype-Roman"/>
          <w:lang w:val="en-GB"/>
        </w:rPr>
        <w:instrText xml:space="preserve"> ADDIN EN.REFLIST </w:instrText>
      </w:r>
      <w:r>
        <w:rPr>
          <w:rFonts w:ascii="PalatinoLinotype-Roman" w:hAnsi="PalatinoLinotype-Roman" w:cs="PalatinoLinotype-Roman"/>
          <w:lang w:val="en-GB"/>
        </w:rPr>
        <w:fldChar w:fldCharType="separate"/>
      </w:r>
      <w:bookmarkStart w:id="1" w:name="_ENREF_1"/>
      <w:r w:rsidR="00B72AB6" w:rsidRPr="00B72AB6">
        <w:rPr>
          <w:rFonts w:cs="PalatinoLinotype-Roman"/>
          <w:noProof/>
          <w:lang w:val="en-GB"/>
        </w:rPr>
        <w:t>1. di Lernia S, Merighi F, Ricci F, Sivilli S (2002) From regions to sites: the excavation. In: di Lernia S, Manzi G, editors. Sand, Stones and Bones The Archaeology of Death in the Wadi Tanezzuft Valley (5000-2000 BP). Firenze: All'Insegna del Giglio. pp. 69-156.</w:t>
      </w:r>
      <w:bookmarkEnd w:id="1"/>
    </w:p>
    <w:p w14:paraId="0783884E" w14:textId="77777777" w:rsidR="00B72AB6" w:rsidRPr="00B72AB6" w:rsidRDefault="00B72AB6" w:rsidP="00B72AB6">
      <w:pPr>
        <w:ind w:left="720" w:hanging="720"/>
        <w:rPr>
          <w:rFonts w:cs="PalatinoLinotype-Roman"/>
          <w:noProof/>
          <w:lang w:val="en-GB"/>
        </w:rPr>
      </w:pPr>
      <w:bookmarkStart w:id="2" w:name="_ENREF_2"/>
      <w:r w:rsidRPr="00B72AB6">
        <w:rPr>
          <w:rFonts w:cs="PalatinoLinotype-Roman"/>
          <w:noProof/>
          <w:lang w:val="en-GB"/>
        </w:rPr>
        <w:t>2. Cremaschi M, di Lernia S (2000) Lasmo N-FC 174 Concession Area. The Messak Settafet Rescue Operation (Libyan Sahara): preliminary report. Department of Antiquities/ Cirsa: Tripoli and Rome.</w:t>
      </w:r>
      <w:bookmarkEnd w:id="2"/>
    </w:p>
    <w:p w14:paraId="0E5DFDFF" w14:textId="77777777" w:rsidR="00B72AB6" w:rsidRPr="00B72AB6" w:rsidRDefault="00B72AB6" w:rsidP="00B72AB6">
      <w:pPr>
        <w:ind w:left="720" w:hanging="720"/>
        <w:rPr>
          <w:rFonts w:cs="PalatinoLinotype-Roman"/>
          <w:noProof/>
          <w:lang w:val="en-GB"/>
        </w:rPr>
      </w:pPr>
      <w:bookmarkStart w:id="3" w:name="_ENREF_3"/>
      <w:r w:rsidRPr="00B72AB6">
        <w:rPr>
          <w:rFonts w:cs="PalatinoLinotype-Roman"/>
          <w:noProof/>
          <w:lang w:val="en-GB"/>
        </w:rPr>
        <w:t>3. di Lernia S (2006) Building monuments, creating identity: Cattle cult as a social response to rapid environmental changes in the Holocene Sahara. Quaternary International 151: 50-62.</w:t>
      </w:r>
      <w:bookmarkEnd w:id="3"/>
    </w:p>
    <w:p w14:paraId="214070A9" w14:textId="77777777" w:rsidR="00B72AB6" w:rsidRPr="00B72AB6" w:rsidRDefault="00B72AB6" w:rsidP="00B72AB6">
      <w:pPr>
        <w:ind w:left="720" w:hanging="720"/>
        <w:rPr>
          <w:rFonts w:cs="PalatinoLinotype-Roman"/>
          <w:noProof/>
          <w:lang w:val="en-GB"/>
        </w:rPr>
      </w:pPr>
      <w:bookmarkStart w:id="4" w:name="_ENREF_4"/>
      <w:r w:rsidRPr="00B72AB6">
        <w:rPr>
          <w:rFonts w:cs="PalatinoLinotype-Roman"/>
          <w:noProof/>
          <w:lang w:val="en-GB"/>
        </w:rPr>
        <w:t>4. di Lernia S, Cremaschi M (1997) Processing quartzite in central Sahara: a case-study from In Habeter IIIA-Wadi Mathendusc (Messak Settafet, Libya). Man and Flint: 225-232.</w:t>
      </w:r>
      <w:bookmarkEnd w:id="4"/>
    </w:p>
    <w:p w14:paraId="0A04E0CC" w14:textId="77777777" w:rsidR="00B72AB6" w:rsidRPr="00B72AB6" w:rsidRDefault="00B72AB6" w:rsidP="00B72AB6">
      <w:pPr>
        <w:ind w:left="720" w:hanging="720"/>
        <w:rPr>
          <w:rFonts w:cs="PalatinoLinotype-Roman"/>
          <w:noProof/>
          <w:lang w:val="en-GB"/>
        </w:rPr>
      </w:pPr>
      <w:bookmarkStart w:id="5" w:name="_ENREF_5"/>
      <w:r w:rsidRPr="00B72AB6">
        <w:rPr>
          <w:rFonts w:cs="PalatinoLinotype-Roman"/>
          <w:noProof/>
          <w:lang w:val="en-GB"/>
        </w:rPr>
        <w:t>5. Corridi C (1998) Faunal remains from Holocene archaeological sites of the Tadrart Acacus and surroundings. Wadi Teshuinat Palaeoenvironment and Prehistory in South-western Fezzan (Libyan Sahara) 7: 89-94.</w:t>
      </w:r>
      <w:bookmarkEnd w:id="5"/>
    </w:p>
    <w:p w14:paraId="7B3F34D4" w14:textId="77777777" w:rsidR="00B72AB6" w:rsidRPr="00B72AB6" w:rsidRDefault="00B72AB6" w:rsidP="00B72AB6">
      <w:pPr>
        <w:ind w:left="720" w:hanging="720"/>
        <w:rPr>
          <w:rFonts w:cs="PalatinoLinotype-Roman"/>
          <w:noProof/>
          <w:lang w:val="en-GB"/>
        </w:rPr>
      </w:pPr>
      <w:bookmarkStart w:id="6" w:name="_ENREF_6"/>
      <w:r w:rsidRPr="00B72AB6">
        <w:rPr>
          <w:rFonts w:cs="PalatinoLinotype-Roman"/>
          <w:noProof/>
          <w:lang w:val="en-GB"/>
        </w:rPr>
        <w:t>6. Ponti R (2003) Il tumulo di In-Habeter III (Sahara libico). Sahara 14: 161-166.</w:t>
      </w:r>
      <w:bookmarkEnd w:id="6"/>
    </w:p>
    <w:p w14:paraId="5795325E" w14:textId="77777777" w:rsidR="00B72AB6" w:rsidRPr="00B72AB6" w:rsidRDefault="00B72AB6" w:rsidP="00B72AB6">
      <w:pPr>
        <w:ind w:left="720" w:hanging="720"/>
        <w:rPr>
          <w:rFonts w:cs="PalatinoLinotype-Roman"/>
          <w:noProof/>
          <w:lang w:val="en-GB"/>
        </w:rPr>
      </w:pPr>
      <w:bookmarkStart w:id="7" w:name="_ENREF_7"/>
      <w:r w:rsidRPr="00B72AB6">
        <w:rPr>
          <w:rFonts w:cs="PalatinoLinotype-Roman"/>
          <w:noProof/>
          <w:lang w:val="en-GB"/>
        </w:rPr>
        <w:t>7. Lutz R, Lutz G (1992) From picture to hieroglyphic inscription. The trapping stone and its function in the Messak Sattafet (Fezzan, Libya). Sahara 5: 71-78.</w:t>
      </w:r>
      <w:bookmarkEnd w:id="7"/>
    </w:p>
    <w:p w14:paraId="0C22DF34" w14:textId="77777777" w:rsidR="00B72AB6" w:rsidRPr="00B72AB6" w:rsidRDefault="00B72AB6" w:rsidP="00B72AB6">
      <w:pPr>
        <w:ind w:left="720" w:hanging="720"/>
        <w:rPr>
          <w:rFonts w:cs="PalatinoLinotype-Roman"/>
          <w:noProof/>
          <w:lang w:val="en-GB"/>
        </w:rPr>
      </w:pPr>
      <w:bookmarkStart w:id="8" w:name="_ENREF_8"/>
      <w:r w:rsidRPr="00B72AB6">
        <w:rPr>
          <w:rFonts w:cs="PalatinoLinotype-Roman"/>
          <w:noProof/>
          <w:lang w:val="en-GB"/>
        </w:rPr>
        <w:t>8. Van Albada A, Van Albada AM (2000) La Montagne des Hommes-Chiens. Art Rupestre du Messak Libyen. Paris: Edition du Seuil.</w:t>
      </w:r>
      <w:bookmarkEnd w:id="8"/>
    </w:p>
    <w:p w14:paraId="249235D2" w14:textId="77777777" w:rsidR="00B72AB6" w:rsidRPr="00B72AB6" w:rsidRDefault="00B72AB6" w:rsidP="00B72AB6">
      <w:pPr>
        <w:ind w:left="720" w:hanging="720"/>
        <w:rPr>
          <w:rFonts w:cs="PalatinoLinotype-Roman"/>
          <w:noProof/>
          <w:lang w:val="en-GB"/>
        </w:rPr>
      </w:pPr>
      <w:bookmarkStart w:id="9" w:name="_ENREF_9"/>
      <w:r w:rsidRPr="00B72AB6">
        <w:rPr>
          <w:rFonts w:cs="PalatinoLinotype-Roman"/>
          <w:noProof/>
          <w:lang w:val="en-GB"/>
        </w:rPr>
        <w:t xml:space="preserve">9. </w:t>
      </w:r>
      <w:r w:rsidRPr="00B72AB6">
        <w:rPr>
          <w:rFonts w:ascii="Times New Roman" w:hAnsi="Times New Roman"/>
          <w:noProof/>
          <w:lang w:val="en-GB"/>
        </w:rPr>
        <w:t>Jacquet G</w:t>
      </w:r>
      <w:r w:rsidRPr="00B72AB6">
        <w:rPr>
          <w:rFonts w:cs="PalatinoLinotype-Roman"/>
          <w:noProof/>
          <w:lang w:val="en-GB"/>
        </w:rPr>
        <w:t xml:space="preserve"> (</w:t>
      </w:r>
      <w:r w:rsidRPr="00B72AB6">
        <w:rPr>
          <w:rFonts w:ascii="Times New Roman" w:hAnsi="Times New Roman"/>
          <w:noProof/>
          <w:lang w:val="en-GB"/>
        </w:rPr>
        <w:t>1988</w:t>
      </w:r>
      <w:r w:rsidRPr="00B72AB6">
        <w:rPr>
          <w:rFonts w:cs="PalatinoLinotype-Roman"/>
          <w:noProof/>
          <w:lang w:val="en-GB"/>
        </w:rPr>
        <w:t xml:space="preserve">) </w:t>
      </w:r>
      <w:r w:rsidRPr="00B72AB6">
        <w:rPr>
          <w:rFonts w:ascii="Times New Roman" w:hAnsi="Times New Roman"/>
          <w:noProof/>
          <w:lang w:val="en-GB"/>
        </w:rPr>
        <w:t>Images d'un Sahara fertile</w:t>
      </w:r>
      <w:r w:rsidRPr="00B72AB6">
        <w:rPr>
          <w:rFonts w:cs="PalatinoLinotype-Roman"/>
          <w:noProof/>
          <w:lang w:val="en-GB"/>
        </w:rPr>
        <w:t xml:space="preserve">. </w:t>
      </w:r>
      <w:r w:rsidRPr="00B72AB6">
        <w:rPr>
          <w:rFonts w:ascii="Times New Roman" w:hAnsi="Times New Roman"/>
          <w:i/>
          <w:noProof/>
          <w:lang w:val="en-GB"/>
        </w:rPr>
        <w:t xml:space="preserve">Archéologia </w:t>
      </w:r>
      <w:r w:rsidRPr="00B72AB6">
        <w:rPr>
          <w:rFonts w:ascii="Times New Roman" w:hAnsi="Times New Roman"/>
          <w:noProof/>
          <w:lang w:val="en-GB"/>
        </w:rPr>
        <w:t>239</w:t>
      </w:r>
      <w:r w:rsidRPr="00B72AB6">
        <w:rPr>
          <w:rFonts w:cs="PalatinoLinotype-Roman"/>
          <w:noProof/>
          <w:lang w:val="en-GB"/>
        </w:rPr>
        <w:t xml:space="preserve">: </w:t>
      </w:r>
      <w:r w:rsidRPr="00B72AB6">
        <w:rPr>
          <w:rFonts w:ascii="Times New Roman" w:hAnsi="Times New Roman"/>
          <w:noProof/>
          <w:lang w:val="en-GB"/>
        </w:rPr>
        <w:t>34-41</w:t>
      </w:r>
      <w:r w:rsidRPr="00B72AB6">
        <w:rPr>
          <w:rFonts w:cs="PalatinoLinotype-Roman"/>
          <w:noProof/>
          <w:lang w:val="en-GB"/>
        </w:rPr>
        <w:t>.</w:t>
      </w:r>
      <w:bookmarkEnd w:id="9"/>
    </w:p>
    <w:p w14:paraId="5CFE4484" w14:textId="30D98A0F" w:rsidR="00B72AB6" w:rsidRDefault="00B72AB6" w:rsidP="00B72AB6">
      <w:pPr>
        <w:rPr>
          <w:rFonts w:cs="PalatinoLinotype-Roman"/>
          <w:noProof/>
          <w:lang w:val="en-GB"/>
        </w:rPr>
      </w:pPr>
    </w:p>
    <w:p w14:paraId="5ADDCE16" w14:textId="3553700C" w:rsidR="00EE7833" w:rsidRPr="00EE7833" w:rsidRDefault="00AE3E33" w:rsidP="00EE7833">
      <w:pPr>
        <w:tabs>
          <w:tab w:val="left" w:pos="9072"/>
        </w:tabs>
        <w:spacing w:line="480" w:lineRule="auto"/>
        <w:ind w:right="560"/>
        <w:rPr>
          <w:rFonts w:ascii="PalatinoLinotype-Roman" w:hAnsi="PalatinoLinotype-Roman" w:cs="PalatinoLinotype-Roman"/>
          <w:lang w:val="en-GB"/>
        </w:rPr>
      </w:pPr>
      <w:r>
        <w:rPr>
          <w:rFonts w:ascii="PalatinoLinotype-Roman" w:hAnsi="PalatinoLinotype-Roman" w:cs="PalatinoLinotype-Roman"/>
          <w:lang w:val="en-GB"/>
        </w:rPr>
        <w:fldChar w:fldCharType="end"/>
      </w:r>
    </w:p>
    <w:sectPr w:rsidR="00EE7833" w:rsidRPr="00EE7833" w:rsidSect="00E211B0">
      <w:footerReference w:type="even" r:id="rId7"/>
      <w:footerReference w:type="default" r:id="rId8"/>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B5D6A" w14:textId="77777777" w:rsidR="0001414D" w:rsidRDefault="0001414D" w:rsidP="0001414D">
      <w:r>
        <w:separator/>
      </w:r>
    </w:p>
  </w:endnote>
  <w:endnote w:type="continuationSeparator" w:id="0">
    <w:p w14:paraId="50FDCEFC" w14:textId="77777777" w:rsidR="0001414D" w:rsidRDefault="0001414D" w:rsidP="0001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
    <w:altName w:val="ＭＳ 明朝"/>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Palatino-Roman">
    <w:altName w:val="Palatino"/>
    <w:panose1 w:val="00000000000000000000"/>
    <w:charset w:val="4D"/>
    <w:family w:val="swiss"/>
    <w:notTrueType/>
    <w:pitch w:val="default"/>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45553" w14:textId="77777777" w:rsidR="0001414D" w:rsidRDefault="0001414D" w:rsidP="003654F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3E536CE" w14:textId="77777777" w:rsidR="0001414D" w:rsidRDefault="0001414D">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37155" w14:textId="77777777" w:rsidR="0001414D" w:rsidRPr="0001414D" w:rsidRDefault="0001414D" w:rsidP="003654F9">
    <w:pPr>
      <w:pStyle w:val="Pidipagina"/>
      <w:framePr w:wrap="around" w:vAnchor="text" w:hAnchor="margin" w:xAlign="center" w:y="1"/>
      <w:rPr>
        <w:rStyle w:val="Numeropagina"/>
        <w:rFonts w:ascii="Palatino Linotype" w:hAnsi="Palatino Linotype"/>
        <w:sz w:val="22"/>
        <w:szCs w:val="22"/>
      </w:rPr>
    </w:pPr>
    <w:r w:rsidRPr="0001414D">
      <w:rPr>
        <w:rStyle w:val="Numeropagina"/>
        <w:rFonts w:ascii="Palatino Linotype" w:hAnsi="Palatino Linotype"/>
        <w:sz w:val="22"/>
        <w:szCs w:val="22"/>
      </w:rPr>
      <w:fldChar w:fldCharType="begin"/>
    </w:r>
    <w:r w:rsidRPr="0001414D">
      <w:rPr>
        <w:rStyle w:val="Numeropagina"/>
        <w:rFonts w:ascii="Palatino Linotype" w:hAnsi="Palatino Linotype"/>
        <w:sz w:val="22"/>
        <w:szCs w:val="22"/>
      </w:rPr>
      <w:instrText xml:space="preserve">PAGE  </w:instrText>
    </w:r>
    <w:r w:rsidRPr="0001414D">
      <w:rPr>
        <w:rStyle w:val="Numeropagina"/>
        <w:rFonts w:ascii="Palatino Linotype" w:hAnsi="Palatino Linotype"/>
        <w:sz w:val="22"/>
        <w:szCs w:val="22"/>
      </w:rPr>
      <w:fldChar w:fldCharType="separate"/>
    </w:r>
    <w:r w:rsidR="00052831">
      <w:rPr>
        <w:rStyle w:val="Numeropagina"/>
        <w:rFonts w:ascii="Palatino Linotype" w:hAnsi="Palatino Linotype"/>
        <w:noProof/>
        <w:sz w:val="22"/>
        <w:szCs w:val="22"/>
      </w:rPr>
      <w:t>1</w:t>
    </w:r>
    <w:r w:rsidRPr="0001414D">
      <w:rPr>
        <w:rStyle w:val="Numeropagina"/>
        <w:rFonts w:ascii="Palatino Linotype" w:hAnsi="Palatino Linotype"/>
        <w:sz w:val="22"/>
        <w:szCs w:val="22"/>
      </w:rPr>
      <w:fldChar w:fldCharType="end"/>
    </w:r>
  </w:p>
  <w:p w14:paraId="4349E1AD" w14:textId="77777777" w:rsidR="0001414D" w:rsidRDefault="0001414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38FF0" w14:textId="77777777" w:rsidR="0001414D" w:rsidRDefault="0001414D" w:rsidP="0001414D">
      <w:r>
        <w:separator/>
      </w:r>
    </w:p>
  </w:footnote>
  <w:footnote w:type="continuationSeparator" w:id="0">
    <w:p w14:paraId="4495F5E5" w14:textId="77777777" w:rsidR="0001414D" w:rsidRDefault="0001414D" w:rsidP="00014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dfzatwtpetaerera9bp22dr0t2ftdr59avx&quot;&gt;biblio messak-Converted&lt;record-ids&gt;&lt;item&gt;379&lt;/item&gt;&lt;item&gt;868&lt;/item&gt;&lt;item&gt;913&lt;/item&gt;&lt;item&gt;931&lt;/item&gt;&lt;item&gt;1281&lt;/item&gt;&lt;item&gt;1292&lt;/item&gt;&lt;item&gt;1634&lt;/item&gt;&lt;item&gt;1638&lt;/item&gt;&lt;item&gt;2380&lt;/item&gt;&lt;/record-ids&gt;&lt;/item&gt;&lt;/Libraries&gt;"/>
  </w:docVars>
  <w:rsids>
    <w:rsidRoot w:val="00356C14"/>
    <w:rsid w:val="0001414D"/>
    <w:rsid w:val="00052831"/>
    <w:rsid w:val="00102DEF"/>
    <w:rsid w:val="00144AD6"/>
    <w:rsid w:val="00197B8A"/>
    <w:rsid w:val="002855EF"/>
    <w:rsid w:val="002F21FA"/>
    <w:rsid w:val="00356C14"/>
    <w:rsid w:val="004255BE"/>
    <w:rsid w:val="004A1FED"/>
    <w:rsid w:val="00621947"/>
    <w:rsid w:val="00654613"/>
    <w:rsid w:val="00707AF6"/>
    <w:rsid w:val="009736FC"/>
    <w:rsid w:val="009C700C"/>
    <w:rsid w:val="00AE3E33"/>
    <w:rsid w:val="00B33C7F"/>
    <w:rsid w:val="00B72AB6"/>
    <w:rsid w:val="00B92042"/>
    <w:rsid w:val="00CA37DB"/>
    <w:rsid w:val="00E211B0"/>
    <w:rsid w:val="00EE7833"/>
    <w:rsid w:val="00F74F24"/>
    <w:rsid w:val="00F92F2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13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6C14"/>
    <w:pPr>
      <w:spacing w:after="0"/>
    </w:pPr>
    <w:rPr>
      <w:rFonts w:ascii="Cambria" w:eastAsia="MS ??" w:hAnsi="Cambria" w:cs="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uiPriority w:val="99"/>
    <w:semiHidden/>
    <w:rsid w:val="00356C14"/>
    <w:rPr>
      <w:rFonts w:cs="Times New Roman"/>
      <w:sz w:val="18"/>
      <w:szCs w:val="18"/>
    </w:rPr>
  </w:style>
  <w:style w:type="paragraph" w:styleId="Testocommento">
    <w:name w:val="annotation text"/>
    <w:basedOn w:val="Normale"/>
    <w:link w:val="TestocommentoCarattere"/>
    <w:uiPriority w:val="99"/>
    <w:semiHidden/>
    <w:rsid w:val="00356C14"/>
    <w:rPr>
      <w:sz w:val="20"/>
      <w:szCs w:val="20"/>
      <w:lang w:val="x-none" w:eastAsia="x-none"/>
    </w:rPr>
  </w:style>
  <w:style w:type="character" w:customStyle="1" w:styleId="TestocommentoCarattere">
    <w:name w:val="Testo commento Carattere"/>
    <w:basedOn w:val="Caratterepredefinitoparagrafo"/>
    <w:link w:val="Testocommento"/>
    <w:uiPriority w:val="99"/>
    <w:semiHidden/>
    <w:rsid w:val="00356C14"/>
    <w:rPr>
      <w:rFonts w:ascii="Cambria" w:eastAsia="MS ??" w:hAnsi="Cambria" w:cs="Times New Roman"/>
      <w:sz w:val="20"/>
      <w:szCs w:val="20"/>
      <w:lang w:val="x-none" w:eastAsia="x-none"/>
    </w:rPr>
  </w:style>
  <w:style w:type="paragraph" w:styleId="Testofumetto">
    <w:name w:val="Balloon Text"/>
    <w:basedOn w:val="Normale"/>
    <w:link w:val="TestofumettoCarattere"/>
    <w:uiPriority w:val="99"/>
    <w:semiHidden/>
    <w:unhideWhenUsed/>
    <w:rsid w:val="00356C1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56C14"/>
    <w:rPr>
      <w:rFonts w:ascii="Lucida Grande" w:eastAsia="MS ??" w:hAnsi="Lucida Grande" w:cs="Lucida Grande"/>
      <w:sz w:val="18"/>
      <w:szCs w:val="18"/>
      <w:lang w:eastAsia="it-IT"/>
    </w:rPr>
  </w:style>
  <w:style w:type="paragraph" w:styleId="Soggettocommento">
    <w:name w:val="annotation subject"/>
    <w:basedOn w:val="Testocommento"/>
    <w:next w:val="Testocommento"/>
    <w:link w:val="SoggettocommentoCarattere"/>
    <w:uiPriority w:val="99"/>
    <w:semiHidden/>
    <w:unhideWhenUsed/>
    <w:rsid w:val="00621947"/>
    <w:rPr>
      <w:b/>
      <w:bCs/>
      <w:lang w:val="it-IT" w:eastAsia="it-IT"/>
    </w:rPr>
  </w:style>
  <w:style w:type="character" w:customStyle="1" w:styleId="SoggettocommentoCarattere">
    <w:name w:val="Soggetto commento Carattere"/>
    <w:basedOn w:val="TestocommentoCarattere"/>
    <w:link w:val="Soggettocommento"/>
    <w:uiPriority w:val="99"/>
    <w:semiHidden/>
    <w:rsid w:val="00621947"/>
    <w:rPr>
      <w:rFonts w:ascii="Cambria" w:eastAsia="MS ??" w:hAnsi="Cambria" w:cs="Times New Roman"/>
      <w:b/>
      <w:bCs/>
      <w:sz w:val="20"/>
      <w:szCs w:val="20"/>
      <w:lang w:val="x-none" w:eastAsia="it-IT"/>
    </w:rPr>
  </w:style>
  <w:style w:type="character" w:styleId="Collegamentoipertestuale">
    <w:name w:val="Hyperlink"/>
    <w:basedOn w:val="Caratterepredefinitoparagrafo"/>
    <w:uiPriority w:val="99"/>
    <w:unhideWhenUsed/>
    <w:rsid w:val="00AE3E33"/>
    <w:rPr>
      <w:color w:val="0000FF" w:themeColor="hyperlink"/>
      <w:u w:val="single"/>
    </w:rPr>
  </w:style>
  <w:style w:type="paragraph" w:styleId="Pidipagina">
    <w:name w:val="footer"/>
    <w:basedOn w:val="Normale"/>
    <w:link w:val="PidipaginaCarattere"/>
    <w:uiPriority w:val="99"/>
    <w:unhideWhenUsed/>
    <w:rsid w:val="0001414D"/>
    <w:pPr>
      <w:tabs>
        <w:tab w:val="center" w:pos="4819"/>
        <w:tab w:val="right" w:pos="9638"/>
      </w:tabs>
    </w:pPr>
  </w:style>
  <w:style w:type="character" w:customStyle="1" w:styleId="PidipaginaCarattere">
    <w:name w:val="Piè di pagina Carattere"/>
    <w:basedOn w:val="Caratterepredefinitoparagrafo"/>
    <w:link w:val="Pidipagina"/>
    <w:uiPriority w:val="99"/>
    <w:rsid w:val="0001414D"/>
    <w:rPr>
      <w:rFonts w:ascii="Cambria" w:eastAsia="MS ??" w:hAnsi="Cambria" w:cs="Times New Roman"/>
      <w:lang w:eastAsia="it-IT"/>
    </w:rPr>
  </w:style>
  <w:style w:type="character" w:styleId="Numeropagina">
    <w:name w:val="page number"/>
    <w:basedOn w:val="Caratterepredefinitoparagrafo"/>
    <w:uiPriority w:val="99"/>
    <w:semiHidden/>
    <w:unhideWhenUsed/>
    <w:rsid w:val="0001414D"/>
  </w:style>
  <w:style w:type="paragraph" w:styleId="Intestazione">
    <w:name w:val="header"/>
    <w:basedOn w:val="Normale"/>
    <w:link w:val="IntestazioneCarattere"/>
    <w:uiPriority w:val="99"/>
    <w:unhideWhenUsed/>
    <w:rsid w:val="0001414D"/>
    <w:pPr>
      <w:tabs>
        <w:tab w:val="center" w:pos="4819"/>
        <w:tab w:val="right" w:pos="9638"/>
      </w:tabs>
    </w:pPr>
  </w:style>
  <w:style w:type="character" w:customStyle="1" w:styleId="IntestazioneCarattere">
    <w:name w:val="Intestazione Carattere"/>
    <w:basedOn w:val="Caratterepredefinitoparagrafo"/>
    <w:link w:val="Intestazione"/>
    <w:uiPriority w:val="99"/>
    <w:rsid w:val="0001414D"/>
    <w:rPr>
      <w:rFonts w:ascii="Cambria" w:eastAsia="MS ??" w:hAnsi="Cambria" w:cs="Times New Roman"/>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6C14"/>
    <w:pPr>
      <w:spacing w:after="0"/>
    </w:pPr>
    <w:rPr>
      <w:rFonts w:ascii="Cambria" w:eastAsia="MS ??" w:hAnsi="Cambria" w:cs="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uiPriority w:val="99"/>
    <w:semiHidden/>
    <w:rsid w:val="00356C14"/>
    <w:rPr>
      <w:rFonts w:cs="Times New Roman"/>
      <w:sz w:val="18"/>
      <w:szCs w:val="18"/>
    </w:rPr>
  </w:style>
  <w:style w:type="paragraph" w:styleId="Testocommento">
    <w:name w:val="annotation text"/>
    <w:basedOn w:val="Normale"/>
    <w:link w:val="TestocommentoCarattere"/>
    <w:uiPriority w:val="99"/>
    <w:semiHidden/>
    <w:rsid w:val="00356C14"/>
    <w:rPr>
      <w:sz w:val="20"/>
      <w:szCs w:val="20"/>
      <w:lang w:val="x-none" w:eastAsia="x-none"/>
    </w:rPr>
  </w:style>
  <w:style w:type="character" w:customStyle="1" w:styleId="TestocommentoCarattere">
    <w:name w:val="Testo commento Carattere"/>
    <w:basedOn w:val="Caratterepredefinitoparagrafo"/>
    <w:link w:val="Testocommento"/>
    <w:uiPriority w:val="99"/>
    <w:semiHidden/>
    <w:rsid w:val="00356C14"/>
    <w:rPr>
      <w:rFonts w:ascii="Cambria" w:eastAsia="MS ??" w:hAnsi="Cambria" w:cs="Times New Roman"/>
      <w:sz w:val="20"/>
      <w:szCs w:val="20"/>
      <w:lang w:val="x-none" w:eastAsia="x-none"/>
    </w:rPr>
  </w:style>
  <w:style w:type="paragraph" w:styleId="Testofumetto">
    <w:name w:val="Balloon Text"/>
    <w:basedOn w:val="Normale"/>
    <w:link w:val="TestofumettoCarattere"/>
    <w:uiPriority w:val="99"/>
    <w:semiHidden/>
    <w:unhideWhenUsed/>
    <w:rsid w:val="00356C1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56C14"/>
    <w:rPr>
      <w:rFonts w:ascii="Lucida Grande" w:eastAsia="MS ??" w:hAnsi="Lucida Grande" w:cs="Lucida Grande"/>
      <w:sz w:val="18"/>
      <w:szCs w:val="18"/>
      <w:lang w:eastAsia="it-IT"/>
    </w:rPr>
  </w:style>
  <w:style w:type="paragraph" w:styleId="Soggettocommento">
    <w:name w:val="annotation subject"/>
    <w:basedOn w:val="Testocommento"/>
    <w:next w:val="Testocommento"/>
    <w:link w:val="SoggettocommentoCarattere"/>
    <w:uiPriority w:val="99"/>
    <w:semiHidden/>
    <w:unhideWhenUsed/>
    <w:rsid w:val="00621947"/>
    <w:rPr>
      <w:b/>
      <w:bCs/>
      <w:lang w:val="it-IT" w:eastAsia="it-IT"/>
    </w:rPr>
  </w:style>
  <w:style w:type="character" w:customStyle="1" w:styleId="SoggettocommentoCarattere">
    <w:name w:val="Soggetto commento Carattere"/>
    <w:basedOn w:val="TestocommentoCarattere"/>
    <w:link w:val="Soggettocommento"/>
    <w:uiPriority w:val="99"/>
    <w:semiHidden/>
    <w:rsid w:val="00621947"/>
    <w:rPr>
      <w:rFonts w:ascii="Cambria" w:eastAsia="MS ??" w:hAnsi="Cambria" w:cs="Times New Roman"/>
      <w:b/>
      <w:bCs/>
      <w:sz w:val="20"/>
      <w:szCs w:val="20"/>
      <w:lang w:val="x-none" w:eastAsia="it-IT"/>
    </w:rPr>
  </w:style>
  <w:style w:type="character" w:styleId="Collegamentoipertestuale">
    <w:name w:val="Hyperlink"/>
    <w:basedOn w:val="Caratterepredefinitoparagrafo"/>
    <w:uiPriority w:val="99"/>
    <w:unhideWhenUsed/>
    <w:rsid w:val="00AE3E33"/>
    <w:rPr>
      <w:color w:val="0000FF" w:themeColor="hyperlink"/>
      <w:u w:val="single"/>
    </w:rPr>
  </w:style>
  <w:style w:type="paragraph" w:styleId="Pidipagina">
    <w:name w:val="footer"/>
    <w:basedOn w:val="Normale"/>
    <w:link w:val="PidipaginaCarattere"/>
    <w:uiPriority w:val="99"/>
    <w:unhideWhenUsed/>
    <w:rsid w:val="0001414D"/>
    <w:pPr>
      <w:tabs>
        <w:tab w:val="center" w:pos="4819"/>
        <w:tab w:val="right" w:pos="9638"/>
      </w:tabs>
    </w:pPr>
  </w:style>
  <w:style w:type="character" w:customStyle="1" w:styleId="PidipaginaCarattere">
    <w:name w:val="Piè di pagina Carattere"/>
    <w:basedOn w:val="Caratterepredefinitoparagrafo"/>
    <w:link w:val="Pidipagina"/>
    <w:uiPriority w:val="99"/>
    <w:rsid w:val="0001414D"/>
    <w:rPr>
      <w:rFonts w:ascii="Cambria" w:eastAsia="MS ??" w:hAnsi="Cambria" w:cs="Times New Roman"/>
      <w:lang w:eastAsia="it-IT"/>
    </w:rPr>
  </w:style>
  <w:style w:type="character" w:styleId="Numeropagina">
    <w:name w:val="page number"/>
    <w:basedOn w:val="Caratterepredefinitoparagrafo"/>
    <w:uiPriority w:val="99"/>
    <w:semiHidden/>
    <w:unhideWhenUsed/>
    <w:rsid w:val="0001414D"/>
  </w:style>
  <w:style w:type="paragraph" w:styleId="Intestazione">
    <w:name w:val="header"/>
    <w:basedOn w:val="Normale"/>
    <w:link w:val="IntestazioneCarattere"/>
    <w:uiPriority w:val="99"/>
    <w:unhideWhenUsed/>
    <w:rsid w:val="0001414D"/>
    <w:pPr>
      <w:tabs>
        <w:tab w:val="center" w:pos="4819"/>
        <w:tab w:val="right" w:pos="9638"/>
      </w:tabs>
    </w:pPr>
  </w:style>
  <w:style w:type="character" w:customStyle="1" w:styleId="IntestazioneCarattere">
    <w:name w:val="Intestazione Carattere"/>
    <w:basedOn w:val="Caratterepredefinitoparagrafo"/>
    <w:link w:val="Intestazione"/>
    <w:uiPriority w:val="99"/>
    <w:rsid w:val="0001414D"/>
    <w:rPr>
      <w:rFonts w:ascii="Cambria" w:eastAsia="MS ??" w:hAnsi="Cambria"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2217</Words>
  <Characters>12637</Characters>
  <Application>Microsoft Macintosh Word</Application>
  <DocSecurity>0</DocSecurity>
  <Lines>105</Lines>
  <Paragraphs>29</Paragraphs>
  <ScaleCrop>false</ScaleCrop>
  <Company>Dip. SSAAA Sapienza Università di Roma</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Savino di Lernia</dc:creator>
  <cp:keywords/>
  <dc:description/>
  <cp:lastModifiedBy>Savino di Lernia</cp:lastModifiedBy>
  <cp:revision>14</cp:revision>
  <dcterms:created xsi:type="dcterms:W3CDTF">2012-10-07T15:34:00Z</dcterms:created>
  <dcterms:modified xsi:type="dcterms:W3CDTF">2012-10-26T09:51:00Z</dcterms:modified>
</cp:coreProperties>
</file>